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4373" w14:paraId="acb4373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</w:t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529/17</w:t>
      </w:r>
    </w:p>
    <w:p w:rsidRDefault="00C90274" w:rsidP="00C90274" w:rsidR="00E6338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ISTO d.d. u stečaju</w:t>
      </w:r>
    </w:p>
    <w:p w:rsidRDefault="00E63385" w:rsidP="00E63385" w:rsidR="00C90274" w:rsidRPr="00C90274">
      <w:pPr>
        <w:widowControl w:val="false"/>
        <w:suppressAutoHyphens/>
        <w:autoSpaceDN w:val="false"/>
        <w:spacing w:lineRule="auto" w:line="288"/>
        <w:ind w:firstLine="720" w:left="2116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Augusta Šenoe 4-6, Varaždin, OIB: 88502209643</w:t>
      </w: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452A4D" w:rsidP="00452A4D" w:rsidR="00452A4D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Rješenjem Trgovačkog suda u Varaždinu 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poslovni broj:  </w:t>
      </w:r>
      <w:r w:rsidR="00E63385">
        <w:rPr>
          <w:rFonts w:cs="Tahoma" w:eastAsia="SimSun" w:hAnsi="Tahoma" w:ascii="Tahoma"/>
          <w:kern w:val="3"/>
          <w:szCs w:val="22"/>
          <w:lang w:bidi="hi-IN" w:eastAsia="zh-CN" w:val="pl-PL"/>
        </w:rPr>
        <w:t>4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St-</w:t>
      </w:r>
      <w:r w:rsidR="00E63385">
        <w:rPr>
          <w:rFonts w:cs="Tahoma" w:eastAsia="SimSun" w:hAnsi="Tahoma" w:ascii="Tahoma"/>
          <w:kern w:val="3"/>
          <w:szCs w:val="22"/>
          <w:lang w:bidi="hi-IN" w:eastAsia="zh-CN" w:val="pl-PL"/>
        </w:rPr>
        <w:t>529/17-57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otvoren je stečajni postupak nad  dužnikom </w:t>
      </w:r>
      <w:r w:rsidR="00E63385">
        <w:rPr>
          <w:rFonts w:cs="Tahoma" w:eastAsia="SimSun" w:hAnsi="Tahoma" w:ascii="Tahoma"/>
          <w:kern w:val="3"/>
          <w:szCs w:val="22"/>
          <w:lang w:bidi="hi-IN" w:eastAsia="zh-CN" w:val="pl-PL"/>
        </w:rPr>
        <w:t>ISTO d.d., Augusta Šenoe 4-6, Varaždin, OIB: 88502209643, dana 21. prosinca 2017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te sukladno č</w:t>
      </w:r>
      <w:r w:rsidRPr="00452A4D">
        <w:rPr>
          <w:rFonts w:cs="Tahoma" w:eastAsia="SimSun" w:hAnsi="Tahoma" w:ascii="Tahoma"/>
          <w:kern w:val="3"/>
          <w:szCs w:val="22"/>
          <w:lang w:bidi="hi-IN" w:eastAsia="zh-CN"/>
        </w:rPr>
        <w:t>l. 227.  Stečajnog zakona podnosim:</w:t>
      </w:r>
    </w:p>
    <w:p w:rsidRDefault="00452A4D" w:rsidP="00452A4D" w:rsidR="00452A4D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/>
        </w:rPr>
      </w:pPr>
    </w:p>
    <w:p w:rsidRDefault="000E2E7F" w:rsidP="000E2E7F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C160AC" w:rsidP="008864BB" w:rsidR="008864BB" w:rsidRPr="008864BB">
      <w:pPr>
        <w:spacing w:lineRule="auto" w:line="288"/>
        <w:ind w:left="426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 xml:space="preserve">IZVJEŠĆE O </w:t>
      </w:r>
      <w:r w:rsidR="000804C7">
        <w:rPr>
          <w:rFonts w:cs="Tahoma" w:hAnsi="Tahoma" w:ascii="Tahoma"/>
          <w:b/>
          <w:szCs w:val="22"/>
        </w:rPr>
        <w:t>FINANCIJSKO-GOSPODARSKOM</w:t>
      </w:r>
      <w:r w:rsidR="008864BB" w:rsidRPr="008864BB">
        <w:rPr>
          <w:rFonts w:cs="Tahoma" w:hAnsi="Tahoma" w:ascii="Tahoma"/>
          <w:b/>
          <w:szCs w:val="22"/>
        </w:rPr>
        <w:t xml:space="preserve"> POLOŽAJU STEČAJNOG DUŽNIKA I UZROCIMA</w:t>
      </w:r>
      <w:r w:rsidR="000804C7">
        <w:rPr>
          <w:rFonts w:cs="Tahoma" w:hAnsi="Tahoma" w:ascii="Tahoma"/>
          <w:b/>
          <w:szCs w:val="22"/>
        </w:rPr>
        <w:t xml:space="preserve"> STEČAJA</w:t>
      </w:r>
    </w:p>
    <w:p w:rsidRDefault="00C160AC" w:rsidP="008864BB" w:rsidR="00C160AC" w:rsidRPr="000E2E7F">
      <w:pPr>
        <w:spacing w:lineRule="auto" w:line="288"/>
        <w:jc w:val="center"/>
        <w:rPr>
          <w:rFonts w:cs="Tahoma" w:hAnsi="Tahoma" w:ascii="Tahoma"/>
          <w:szCs w:val="22"/>
          <w:lang w:val="pl-PL"/>
        </w:rPr>
      </w:pPr>
    </w:p>
    <w:p w:rsidRDefault="00C160AC" w:rsidP="000E2E7F" w:rsidR="00C160AC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0E2E7F" w:rsidP="00365E7E" w:rsidR="00C160AC" w:rsidRPr="000E2E7F">
      <w:pPr>
        <w:numPr>
          <w:ilvl w:val="0"/>
          <w:numId w:val="1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 xml:space="preserve">Opći podaci o stečajnom dužniku </w:t>
      </w:r>
      <w:r w:rsidR="001F6B42">
        <w:rPr>
          <w:rFonts w:cs="Tahoma" w:hAnsi="Tahoma" w:ascii="Tahoma"/>
          <w:b/>
          <w:szCs w:val="22"/>
          <w:lang w:val="pl-PL"/>
        </w:rPr>
        <w:t>i uzroci stečaja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452A4D" w:rsidP="00452A4D" w:rsidR="001F6B42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 w:rsidR="00E63385">
        <w:rPr>
          <w:rFonts w:cs="Tahoma" w:hAnsi="Tahoma" w:ascii="Tahoma"/>
          <w:szCs w:val="22"/>
          <w:lang w:val="pl-PL"/>
        </w:rPr>
        <w:t xml:space="preserve">ISTO dioničko društvo za usluge, </w:t>
      </w:r>
      <w:r w:rsidR="002B16A2">
        <w:rPr>
          <w:rFonts w:cs="Tahoma" w:hAnsi="Tahoma" w:ascii="Tahoma"/>
          <w:szCs w:val="22"/>
        </w:rPr>
        <w:t xml:space="preserve">skraćeni naziv </w:t>
      </w:r>
      <w:r w:rsidR="00E63385">
        <w:rPr>
          <w:rFonts w:cs="Tahoma" w:hAnsi="Tahoma" w:ascii="Tahoma"/>
          <w:szCs w:val="22"/>
        </w:rPr>
        <w:t>ISTO d.d.</w:t>
      </w:r>
      <w:r w:rsidR="002B16A2">
        <w:rPr>
          <w:rFonts w:cs="Tahoma" w:hAnsi="Tahoma" w:ascii="Tahoma"/>
          <w:szCs w:val="22"/>
        </w:rPr>
        <w:t>,</w:t>
      </w:r>
      <w:r w:rsidRPr="00452A4D">
        <w:rPr>
          <w:rFonts w:cs="Tahoma" w:hAnsi="Tahoma" w:ascii="Tahoma"/>
          <w:szCs w:val="22"/>
          <w:lang w:val="pl-PL"/>
        </w:rPr>
        <w:t xml:space="preserve">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 xml:space="preserve">, pod MBS: </w:t>
      </w:r>
      <w:r w:rsidR="00E63385">
        <w:rPr>
          <w:rFonts w:cs="Tahoma" w:hAnsi="Tahoma" w:ascii="Tahoma"/>
          <w:szCs w:val="22"/>
          <w:lang w:val="pl-PL"/>
        </w:rPr>
        <w:t>070145956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</w:t>
      </w:r>
      <w:r w:rsidR="00E63385">
        <w:rPr>
          <w:rFonts w:cs="Tahoma" w:hAnsi="Tahoma" w:ascii="Tahoma"/>
          <w:szCs w:val="22"/>
          <w:lang w:val="pl-PL"/>
        </w:rPr>
        <w:t>bile su d</w:t>
      </w:r>
      <w:r w:rsidR="00E63385" w:rsidRPr="00E63385">
        <w:rPr>
          <w:rFonts w:cs="Tahoma" w:hAnsi="Tahoma" w:ascii="Tahoma"/>
          <w:szCs w:val="22"/>
          <w:lang w:val="pl-PL"/>
        </w:rPr>
        <w:t>jelatnosti holding-društava</w:t>
      </w:r>
      <w:r w:rsidR="009117E4"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 w:rsidR="00E63385">
        <w:rPr>
          <w:rFonts w:cs="Tahoma" w:hAnsi="Tahoma" w:ascii="Tahoma"/>
          <w:szCs w:val="22"/>
          <w:lang w:val="pl-PL"/>
        </w:rPr>
        <w:t>6420</w:t>
      </w:r>
      <w:r w:rsidR="002B16A2">
        <w:rPr>
          <w:rFonts w:cs="Tahoma" w:hAnsi="Tahoma" w:ascii="Tahoma"/>
          <w:szCs w:val="22"/>
          <w:lang w:val="pl-PL"/>
        </w:rPr>
        <w:t xml:space="preserve"> </w:t>
      </w:r>
      <w:r w:rsidRPr="00452A4D">
        <w:rPr>
          <w:rFonts w:cs="Tahoma" w:hAnsi="Tahoma" w:ascii="Tahoma"/>
          <w:szCs w:val="22"/>
          <w:lang w:val="pl-PL"/>
        </w:rPr>
        <w:t xml:space="preserve">po NKD-u. </w:t>
      </w:r>
      <w:r w:rsidR="00E63385">
        <w:rPr>
          <w:rFonts w:cs="Tahoma" w:hAnsi="Tahoma" w:ascii="Tahoma"/>
          <w:szCs w:val="22"/>
          <w:lang w:val="pl-PL"/>
        </w:rPr>
        <w:t>Do dana otvaranja stečajnog postupka osoba ovlaštena za zastupanje bio je Josip Galinec, Zelinska Ulica 3, Zagreb, OIB: 58302139318</w:t>
      </w:r>
      <w:r w:rsidR="00EA0643">
        <w:rPr>
          <w:rFonts w:cs="Tahoma" w:hAnsi="Tahoma" w:ascii="Tahoma"/>
          <w:szCs w:val="22"/>
          <w:lang w:val="pl-PL"/>
        </w:rPr>
        <w:t xml:space="preserve">. </w:t>
      </w:r>
    </w:p>
    <w:p w:rsidRDefault="001F6B42" w:rsidP="00452A4D" w:rsidR="001F6B42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1F6B42" w:rsidP="00452A4D" w:rsidR="00EA0643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Danom otvaranja stečajnog postupka z</w:t>
      </w:r>
      <w:r w:rsidR="00EA0643">
        <w:rPr>
          <w:rFonts w:cs="Tahoma" w:hAnsi="Tahoma" w:ascii="Tahoma"/>
          <w:szCs w:val="22"/>
          <w:lang w:val="pl-PL"/>
        </w:rPr>
        <w:t xml:space="preserve">atečeno je dvoje radnika </w:t>
      </w:r>
      <w:r w:rsidR="001738F4" w:rsidRPr="001738F4">
        <w:rPr>
          <w:rFonts w:cs="Tahoma" w:hAnsi="Tahoma" w:ascii="Tahoma"/>
          <w:szCs w:val="22"/>
          <w:lang w:val="pl-PL"/>
        </w:rPr>
        <w:t xml:space="preserve">Josip Galinec i Radmila Zirić </w:t>
      </w:r>
      <w:r>
        <w:rPr>
          <w:rFonts w:cs="Tahoma" w:hAnsi="Tahoma" w:ascii="Tahoma"/>
          <w:szCs w:val="22"/>
          <w:lang w:val="pl-PL"/>
        </w:rPr>
        <w:t xml:space="preserve">prijavljenih </w:t>
      </w:r>
      <w:r w:rsidR="00EA0643">
        <w:rPr>
          <w:rFonts w:cs="Tahoma" w:hAnsi="Tahoma" w:ascii="Tahoma"/>
          <w:szCs w:val="22"/>
          <w:lang w:val="pl-PL"/>
        </w:rPr>
        <w:t xml:space="preserve">na pola </w:t>
      </w:r>
      <w:r w:rsidR="001738F4">
        <w:rPr>
          <w:rFonts w:cs="Tahoma" w:hAnsi="Tahoma" w:ascii="Tahoma"/>
          <w:szCs w:val="22"/>
          <w:lang w:val="pl-PL"/>
        </w:rPr>
        <w:t>radnog vremena (4 sata dnevno)</w:t>
      </w:r>
      <w:r w:rsidR="00EA0643">
        <w:rPr>
          <w:rFonts w:cs="Tahoma" w:hAnsi="Tahoma" w:ascii="Tahoma"/>
          <w:szCs w:val="22"/>
          <w:lang w:val="pl-PL"/>
        </w:rPr>
        <w:t>, kojim</w:t>
      </w:r>
      <w:r>
        <w:rPr>
          <w:rFonts w:cs="Tahoma" w:hAnsi="Tahoma" w:ascii="Tahoma"/>
          <w:szCs w:val="22"/>
          <w:lang w:val="pl-PL"/>
        </w:rPr>
        <w:t xml:space="preserve"> </w:t>
      </w:r>
      <w:r w:rsidR="001738F4">
        <w:rPr>
          <w:rFonts w:cs="Tahoma" w:hAnsi="Tahoma" w:ascii="Tahoma"/>
          <w:szCs w:val="22"/>
          <w:lang w:val="pl-PL"/>
        </w:rPr>
        <w:t xml:space="preserve">su </w:t>
      </w:r>
      <w:r>
        <w:rPr>
          <w:rFonts w:cs="Tahoma" w:hAnsi="Tahoma" w:ascii="Tahoma"/>
          <w:szCs w:val="22"/>
          <w:lang w:val="pl-PL"/>
        </w:rPr>
        <w:t>radnicima</w:t>
      </w:r>
      <w:r w:rsidR="00EA0643">
        <w:rPr>
          <w:rFonts w:cs="Tahoma" w:hAnsi="Tahoma" w:ascii="Tahoma"/>
          <w:szCs w:val="22"/>
          <w:lang w:val="pl-PL"/>
        </w:rPr>
        <w:t xml:space="preserve"> uručene Odluke o otkaznom roku sukladno čl. 191. Stečajnog zakona</w:t>
      </w:r>
      <w:r w:rsidR="002A0CC9">
        <w:rPr>
          <w:rFonts w:cs="Tahoma" w:hAnsi="Tahoma" w:ascii="Tahoma"/>
          <w:szCs w:val="22"/>
          <w:lang w:val="pl-PL"/>
        </w:rPr>
        <w:t>. Na</w:t>
      </w:r>
      <w:r w:rsidR="00EA0643">
        <w:rPr>
          <w:rFonts w:cs="Tahoma" w:hAnsi="Tahoma" w:ascii="Tahoma"/>
          <w:szCs w:val="22"/>
          <w:lang w:val="pl-PL"/>
        </w:rPr>
        <w:t xml:space="preserve">kon isteka otkaznog roka 19.1.2018. izvršena </w:t>
      </w:r>
      <w:r w:rsidR="002A0CC9">
        <w:rPr>
          <w:rFonts w:cs="Tahoma" w:hAnsi="Tahoma" w:ascii="Tahoma"/>
          <w:szCs w:val="22"/>
          <w:lang w:val="pl-PL"/>
        </w:rPr>
        <w:t xml:space="preserve">je </w:t>
      </w:r>
      <w:r w:rsidR="00EA0643">
        <w:rPr>
          <w:rFonts w:cs="Tahoma" w:hAnsi="Tahoma" w:ascii="Tahoma"/>
          <w:szCs w:val="22"/>
          <w:lang w:val="pl-PL"/>
        </w:rPr>
        <w:t xml:space="preserve">odjava </w:t>
      </w:r>
      <w:r>
        <w:rPr>
          <w:rFonts w:cs="Tahoma" w:hAnsi="Tahoma" w:ascii="Tahoma"/>
          <w:szCs w:val="22"/>
          <w:lang w:val="pl-PL"/>
        </w:rPr>
        <w:t>radnika</w:t>
      </w:r>
      <w:r w:rsidR="00EA0643">
        <w:rPr>
          <w:rFonts w:cs="Tahoma" w:hAnsi="Tahoma" w:ascii="Tahoma"/>
          <w:szCs w:val="22"/>
          <w:lang w:val="pl-PL"/>
        </w:rPr>
        <w:t xml:space="preserve"> Josipa Galinca, a sa radnicom Radmilom Zirić sklopljen je 20.1.2018. Ugovor o radu na određeno vrijeme u trajanju od 20.1.2018. do 30.4.2018. za potrebe stečajnog postupka na poslovima pravnog referenta. </w:t>
      </w:r>
      <w:r w:rsidR="002A0CC9">
        <w:rPr>
          <w:rFonts w:cs="Tahoma" w:hAnsi="Tahoma" w:ascii="Tahoma"/>
          <w:szCs w:val="22"/>
          <w:lang w:val="pl-PL"/>
        </w:rPr>
        <w:t xml:space="preserve">Obveze s temelja doprinosa i poreza u otkaznom roku podmirene su u cijelosti, dok </w:t>
      </w:r>
      <w:r w:rsidR="00FA3D68">
        <w:rPr>
          <w:rFonts w:cs="Tahoma" w:hAnsi="Tahoma" w:ascii="Tahoma"/>
          <w:szCs w:val="22"/>
          <w:lang w:val="pl-PL"/>
        </w:rPr>
        <w:t xml:space="preserve">je </w:t>
      </w:r>
      <w:r w:rsidR="002A0CC9">
        <w:rPr>
          <w:rFonts w:cs="Tahoma" w:hAnsi="Tahoma" w:ascii="Tahoma"/>
          <w:szCs w:val="22"/>
          <w:lang w:val="pl-PL"/>
        </w:rPr>
        <w:t xml:space="preserve">neto plaća podmirena samo  Radmili Zirić, a Josip Galinec odrekao se neto plaće u otkaznom roku. Obveza za plaću  radnice nakon otkaznog roka </w:t>
      </w:r>
      <w:r w:rsidR="001738F4">
        <w:rPr>
          <w:rFonts w:cs="Tahoma" w:hAnsi="Tahoma" w:ascii="Tahoma"/>
          <w:szCs w:val="22"/>
          <w:lang w:val="pl-PL"/>
        </w:rPr>
        <w:t xml:space="preserve">koja je iskazana temeljem ugovora o radu na određeno vrijeme </w:t>
      </w:r>
      <w:r w:rsidR="002A0CC9">
        <w:rPr>
          <w:rFonts w:cs="Tahoma" w:hAnsi="Tahoma" w:ascii="Tahoma"/>
          <w:szCs w:val="22"/>
          <w:lang w:val="pl-PL"/>
        </w:rPr>
        <w:t xml:space="preserve">podmirena je u cijelosti, kao i obveza za doprinose i poreze. </w:t>
      </w:r>
      <w:r w:rsidR="001738F4">
        <w:rPr>
          <w:rFonts w:cs="Tahoma" w:hAnsi="Tahoma" w:ascii="Tahoma"/>
          <w:szCs w:val="22"/>
          <w:lang w:val="pl-PL"/>
        </w:rPr>
        <w:t>Sve navedene obveze podmirene su sredstvima stečajne mase.</w:t>
      </w:r>
    </w:p>
    <w:p w:rsidRDefault="00EA0643" w:rsidP="00452A4D" w:rsidR="00EA0643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1F6B42" w:rsidP="001F6B42" w:rsidR="001738F4">
      <w:pPr>
        <w:spacing w:lineRule="auto" w:line="288"/>
        <w:jc w:val="both"/>
        <w:rPr>
          <w:rFonts w:cs="Tahoma" w:hAnsi="Tahoma" w:ascii="Tahoma"/>
          <w:bCs/>
          <w:szCs w:val="22"/>
        </w:rPr>
      </w:pPr>
      <w:r>
        <w:rPr>
          <w:rFonts w:cs="Tahoma" w:hAnsi="Tahoma" w:ascii="Tahoma"/>
          <w:bCs/>
          <w:szCs w:val="22"/>
        </w:rPr>
        <w:t>P</w:t>
      </w:r>
      <w:r w:rsidRPr="00A97534">
        <w:rPr>
          <w:rFonts w:cs="Tahoma" w:hAnsi="Tahoma" w:ascii="Tahoma"/>
          <w:bCs/>
          <w:szCs w:val="22"/>
        </w:rPr>
        <w:t>rijedloge za otvaranj</w:t>
      </w:r>
      <w:r>
        <w:rPr>
          <w:rFonts w:cs="Tahoma" w:hAnsi="Tahoma" w:ascii="Tahoma"/>
          <w:bCs/>
          <w:szCs w:val="22"/>
        </w:rPr>
        <w:t>e</w:t>
      </w:r>
      <w:r w:rsidRPr="00A97534">
        <w:rPr>
          <w:rFonts w:cs="Tahoma" w:hAnsi="Tahoma" w:ascii="Tahoma"/>
          <w:bCs/>
          <w:szCs w:val="22"/>
        </w:rPr>
        <w:t xml:space="preserve"> stečajnog postupka nad dužnikom </w:t>
      </w:r>
      <w:r>
        <w:rPr>
          <w:rFonts w:cs="Tahoma" w:hAnsi="Tahoma" w:ascii="Tahoma"/>
          <w:bCs/>
          <w:szCs w:val="22"/>
        </w:rPr>
        <w:t xml:space="preserve">odvojeno je podnijelo nekoliko </w:t>
      </w:r>
      <w:r w:rsidRPr="00A97534">
        <w:rPr>
          <w:rFonts w:cs="Tahoma" w:hAnsi="Tahoma" w:ascii="Tahoma"/>
          <w:bCs/>
          <w:szCs w:val="22"/>
        </w:rPr>
        <w:t xml:space="preserve"> predlagatelj</w:t>
      </w:r>
      <w:r>
        <w:rPr>
          <w:rFonts w:cs="Tahoma" w:hAnsi="Tahoma" w:ascii="Tahoma"/>
          <w:bCs/>
          <w:szCs w:val="22"/>
        </w:rPr>
        <w:t>a i to</w:t>
      </w:r>
      <w:r w:rsidRPr="00A97534">
        <w:rPr>
          <w:rFonts w:cs="Tahoma" w:hAnsi="Tahoma" w:ascii="Tahoma"/>
          <w:bCs/>
          <w:szCs w:val="22"/>
        </w:rPr>
        <w:t>:  Financijska agencija, Mustafa Šahdanović, TD Maneda d.o.o. i TD Tilija d.o.o., koje je postupke prvostu</w:t>
      </w:r>
      <w:r>
        <w:rPr>
          <w:rFonts w:cs="Tahoma" w:hAnsi="Tahoma" w:ascii="Tahoma"/>
          <w:bCs/>
          <w:szCs w:val="22"/>
        </w:rPr>
        <w:t>panjski sud spojio u jedinstven</w:t>
      </w:r>
      <w:r w:rsidRPr="00A97534">
        <w:rPr>
          <w:rFonts w:cs="Tahoma" w:hAnsi="Tahoma" w:ascii="Tahoma"/>
          <w:bCs/>
          <w:szCs w:val="22"/>
        </w:rPr>
        <w:t xml:space="preserve"> postupak. Temeljem potvrde Financijske agencije  od 6.12.2017. </w:t>
      </w:r>
      <w:r>
        <w:rPr>
          <w:rFonts w:cs="Tahoma" w:hAnsi="Tahoma" w:ascii="Tahoma"/>
          <w:bCs/>
          <w:szCs w:val="22"/>
        </w:rPr>
        <w:t xml:space="preserve">sud je utvrdio </w:t>
      </w:r>
      <w:r w:rsidRPr="00A97534">
        <w:rPr>
          <w:rFonts w:cs="Tahoma" w:hAnsi="Tahoma" w:ascii="Tahoma"/>
          <w:bCs/>
          <w:szCs w:val="22"/>
        </w:rPr>
        <w:t xml:space="preserve">da je dužnik nesposoban za plaćanje jer je </w:t>
      </w:r>
      <w:r w:rsidRPr="00A97534">
        <w:rPr>
          <w:rFonts w:cs="Tahoma" w:hAnsi="Tahoma" w:ascii="Tahoma"/>
          <w:bCs/>
          <w:szCs w:val="22"/>
        </w:rPr>
        <w:lastRenderedPageBreak/>
        <w:t>na računima i novčanim sredstvima evidentirano 217 dana neprekidne blokade u prethodnih šest mjeseci u iznosu od 14.083.950,88 kn, odnosno da kod dužnika postoji stečajni razlog iz čl. 6. Stečajnog zakona nesposobnosti za plaćanje, a da ima imovinu koju može unovčiti</w:t>
      </w:r>
      <w:r>
        <w:rPr>
          <w:rFonts w:cs="Tahoma" w:hAnsi="Tahoma" w:ascii="Tahoma"/>
          <w:bCs/>
          <w:szCs w:val="22"/>
        </w:rPr>
        <w:t>,</w:t>
      </w:r>
      <w:r w:rsidRPr="00A97534">
        <w:rPr>
          <w:rFonts w:cs="Tahoma" w:hAnsi="Tahoma" w:ascii="Tahoma"/>
          <w:bCs/>
          <w:szCs w:val="22"/>
        </w:rPr>
        <w:t xml:space="preserve"> te je </w:t>
      </w:r>
      <w:r>
        <w:rPr>
          <w:rFonts w:cs="Tahoma" w:hAnsi="Tahoma" w:ascii="Tahoma"/>
          <w:bCs/>
          <w:szCs w:val="22"/>
        </w:rPr>
        <w:t xml:space="preserve">dana </w:t>
      </w:r>
      <w:r w:rsidRPr="00A97534">
        <w:rPr>
          <w:rFonts w:cs="Tahoma" w:hAnsi="Tahoma" w:ascii="Tahoma"/>
          <w:bCs/>
          <w:szCs w:val="22"/>
        </w:rPr>
        <w:t xml:space="preserve">21.12.2017. </w:t>
      </w:r>
      <w:r>
        <w:rPr>
          <w:rFonts w:cs="Tahoma" w:hAnsi="Tahoma" w:ascii="Tahoma"/>
          <w:bCs/>
          <w:szCs w:val="22"/>
        </w:rPr>
        <w:t>donio Rješenje o otvaranju s</w:t>
      </w:r>
      <w:r w:rsidRPr="00A97534">
        <w:rPr>
          <w:rFonts w:cs="Tahoma" w:hAnsi="Tahoma" w:ascii="Tahoma"/>
          <w:bCs/>
          <w:szCs w:val="22"/>
        </w:rPr>
        <w:t>tečajn</w:t>
      </w:r>
      <w:r>
        <w:rPr>
          <w:rFonts w:cs="Tahoma" w:hAnsi="Tahoma" w:ascii="Tahoma"/>
          <w:bCs/>
          <w:szCs w:val="22"/>
        </w:rPr>
        <w:t>og</w:t>
      </w:r>
      <w:r w:rsidRPr="00A97534">
        <w:rPr>
          <w:rFonts w:cs="Tahoma" w:hAnsi="Tahoma" w:ascii="Tahoma"/>
          <w:bCs/>
          <w:szCs w:val="22"/>
        </w:rPr>
        <w:t xml:space="preserve"> postupk</w:t>
      </w:r>
      <w:r>
        <w:rPr>
          <w:rFonts w:cs="Tahoma" w:hAnsi="Tahoma" w:ascii="Tahoma"/>
          <w:bCs/>
          <w:szCs w:val="22"/>
        </w:rPr>
        <w:t>a</w:t>
      </w:r>
      <w:r w:rsidR="001738F4">
        <w:rPr>
          <w:rFonts w:cs="Tahoma" w:hAnsi="Tahoma" w:ascii="Tahoma"/>
          <w:bCs/>
          <w:szCs w:val="22"/>
        </w:rPr>
        <w:t xml:space="preserve"> poslovni broj St-529/2017-57, a koje je bilo potvrđeno rješenjem broj 38 Pž-277/2018- 6 Visokog trgovačkog suda dana 14.2.2018. godine</w:t>
      </w:r>
      <w:r>
        <w:rPr>
          <w:rFonts w:cs="Tahoma" w:hAnsi="Tahoma" w:ascii="Tahoma"/>
          <w:bCs/>
          <w:szCs w:val="22"/>
        </w:rPr>
        <w:t xml:space="preserve">. </w:t>
      </w:r>
    </w:p>
    <w:p w:rsidRDefault="001738F4" w:rsidP="001F6B42" w:rsidR="001738F4">
      <w:pPr>
        <w:spacing w:lineRule="auto" w:line="288"/>
        <w:jc w:val="both"/>
        <w:rPr>
          <w:rFonts w:cs="Tahoma" w:hAnsi="Tahoma" w:ascii="Tahoma"/>
          <w:bCs/>
          <w:szCs w:val="22"/>
        </w:rPr>
      </w:pPr>
    </w:p>
    <w:p w:rsidRDefault="001F6B42" w:rsidP="001F6B42" w:rsidR="001F6B42">
      <w:pPr>
        <w:spacing w:lineRule="auto" w:line="288"/>
        <w:jc w:val="both"/>
        <w:rPr>
          <w:rFonts w:cs="Tahoma" w:hAnsi="Tahoma" w:ascii="Tahoma"/>
          <w:bCs/>
          <w:szCs w:val="22"/>
          <w:u w:val="single"/>
        </w:rPr>
      </w:pPr>
      <w:r>
        <w:rPr>
          <w:rFonts w:cs="Tahoma" w:hAnsi="Tahoma" w:ascii="Tahoma"/>
          <w:bCs/>
          <w:szCs w:val="22"/>
        </w:rPr>
        <w:t>Obzirom na navedeno, da je rač</w:t>
      </w:r>
      <w:r w:rsidRPr="006D74DF">
        <w:rPr>
          <w:rFonts w:cs="Tahoma" w:hAnsi="Tahoma" w:ascii="Tahoma"/>
          <w:bCs/>
          <w:szCs w:val="22"/>
        </w:rPr>
        <w:t>un društva prije otvaranja stečajnog postupka</w:t>
      </w:r>
      <w:r>
        <w:rPr>
          <w:rFonts w:cs="Tahoma" w:hAnsi="Tahoma" w:ascii="Tahoma"/>
          <w:bCs/>
          <w:szCs w:val="22"/>
        </w:rPr>
        <w:t xml:space="preserve"> bio</w:t>
      </w:r>
      <w:r w:rsidRPr="006D74DF">
        <w:rPr>
          <w:rFonts w:cs="Tahoma" w:hAnsi="Tahoma" w:ascii="Tahoma"/>
          <w:bCs/>
          <w:szCs w:val="22"/>
        </w:rPr>
        <w:t xml:space="preserve"> blokiran, da nisu podmirivane tekuće obveze, smatram </w:t>
      </w:r>
      <w:r w:rsidRPr="006D74DF">
        <w:rPr>
          <w:rFonts w:cs="Tahoma" w:hAnsi="Tahoma" w:ascii="Tahoma"/>
          <w:bCs/>
          <w:szCs w:val="22"/>
          <w:u w:val="single"/>
        </w:rPr>
        <w:t xml:space="preserve">da </w:t>
      </w:r>
      <w:r>
        <w:rPr>
          <w:rFonts w:cs="Tahoma" w:hAnsi="Tahoma" w:ascii="Tahoma"/>
          <w:bCs/>
          <w:szCs w:val="22"/>
          <w:u w:val="single"/>
        </w:rPr>
        <w:t xml:space="preserve">nema izgleda za </w:t>
      </w:r>
      <w:r w:rsidRPr="006D74DF">
        <w:rPr>
          <w:rFonts w:cs="Tahoma" w:hAnsi="Tahoma" w:ascii="Tahoma"/>
          <w:bCs/>
          <w:szCs w:val="22"/>
          <w:u w:val="single"/>
        </w:rPr>
        <w:t>nastav</w:t>
      </w:r>
      <w:r>
        <w:rPr>
          <w:rFonts w:cs="Tahoma" w:hAnsi="Tahoma" w:ascii="Tahoma"/>
          <w:bCs/>
          <w:szCs w:val="22"/>
          <w:u w:val="single"/>
        </w:rPr>
        <w:t>ak poslovanja stečajnog dužnika</w:t>
      </w:r>
      <w:r w:rsidR="001738F4">
        <w:rPr>
          <w:rFonts w:cs="Tahoma" w:hAnsi="Tahoma" w:ascii="Tahoma"/>
          <w:bCs/>
          <w:szCs w:val="22"/>
          <w:u w:val="single"/>
        </w:rPr>
        <w:t xml:space="preserve"> kao </w:t>
      </w:r>
      <w:r>
        <w:rPr>
          <w:rFonts w:cs="Tahoma" w:hAnsi="Tahoma" w:ascii="Tahoma"/>
          <w:bCs/>
          <w:szCs w:val="22"/>
          <w:u w:val="single"/>
        </w:rPr>
        <w:t>ni izrade stečajnog plana.</w:t>
      </w:r>
    </w:p>
    <w:p w:rsidRDefault="001F6B42" w:rsidP="001F6B42" w:rsidR="001F6B42" w:rsidRPr="006D74DF">
      <w:pPr>
        <w:spacing w:lineRule="auto" w:line="288"/>
        <w:jc w:val="both"/>
        <w:rPr>
          <w:rFonts w:cs="Tahoma" w:hAnsi="Tahoma" w:ascii="Tahoma"/>
          <w:bCs/>
          <w:szCs w:val="22"/>
        </w:rPr>
      </w:pPr>
    </w:p>
    <w:p w:rsidRDefault="001F6B42" w:rsidP="001F6B42" w:rsidR="001F6B42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1F6B42" w:rsidP="001F6B42" w:rsidR="001F6B42" w:rsidRPr="000E2E7F">
      <w:pPr>
        <w:numPr>
          <w:ilvl w:val="0"/>
          <w:numId w:val="1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Tijek stečajnog postupka u razdoblju od 21.12.2017. do 4.4.2018.</w:t>
      </w:r>
    </w:p>
    <w:p w:rsidRDefault="000D0D7B" w:rsidP="000D0D7B" w:rsidR="000D0D7B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0D0D7B" w:rsidP="000D0D7B" w:rsidR="000D0D7B" w:rsidRPr="006D74D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szCs w:val="22"/>
          <w:lang w:val="pl-PL"/>
        </w:rPr>
        <w:t>Stečajni upravitelj je preuzeo dužnost danom donošenja Rješenja o otvranju stečajnog  postupka, te su nakon preuzimanja dužnosti poduzete aktivnosti kako slijedi:</w:t>
      </w:r>
    </w:p>
    <w:p w:rsidRDefault="0061075C" w:rsidP="00AD32AC" w:rsidR="0061075C" w:rsidRPr="0061075C">
      <w:pPr>
        <w:pStyle w:val="Standard"/>
        <w:numPr>
          <w:ilvl w:val="0"/>
          <w:numId w:val="15"/>
        </w:numPr>
        <w:spacing w:lineRule="auto" w:line="288" w:after="0"/>
        <w:ind w:hanging="357" w:left="714"/>
        <w:jc w:val="both"/>
        <w:textAlignment w:val="auto"/>
        <w:rPr>
          <w:rFonts w:cs="Tahoma" w:hAnsi="Tahoma" w:ascii="Tahoma"/>
          <w:sz w:val="22"/>
          <w:szCs w:val="22"/>
          <w:lang w:val="pl-PL"/>
        </w:rPr>
      </w:pPr>
      <w:r w:rsidRPr="0061075C">
        <w:rPr>
          <w:rFonts w:cs="Tahoma" w:hAnsi="Tahoma" w:ascii="Tahoma"/>
          <w:sz w:val="22"/>
          <w:szCs w:val="22"/>
          <w:lang w:val="pl-PL"/>
        </w:rPr>
        <w:t>uruč</w:t>
      </w:r>
      <w:r w:rsidR="001738F4" w:rsidRPr="0061075C">
        <w:rPr>
          <w:rFonts w:cs="Tahoma" w:hAnsi="Tahoma" w:ascii="Tahoma"/>
          <w:sz w:val="22"/>
          <w:szCs w:val="22"/>
          <w:lang w:val="pl-PL"/>
        </w:rPr>
        <w:t xml:space="preserve">ene su Odluke o izvanrednom otkaza ugovora o radu, </w:t>
      </w:r>
    </w:p>
    <w:p w:rsidRDefault="0061075C" w:rsidP="00AD32AC" w:rsidR="001738F4" w:rsidRPr="0061075C">
      <w:pPr>
        <w:pStyle w:val="Standard"/>
        <w:numPr>
          <w:ilvl w:val="0"/>
          <w:numId w:val="15"/>
        </w:numPr>
        <w:spacing w:lineRule="auto" w:line="288" w:after="0"/>
        <w:ind w:hanging="357" w:left="714"/>
        <w:jc w:val="both"/>
        <w:textAlignment w:val="auto"/>
        <w:rPr>
          <w:rFonts w:cs="Tahoma" w:hAnsi="Tahoma" w:ascii="Tahoma"/>
          <w:sz w:val="22"/>
          <w:szCs w:val="22"/>
          <w:lang w:val="pl-PL"/>
        </w:rPr>
      </w:pPr>
      <w:r w:rsidRPr="0061075C">
        <w:rPr>
          <w:rFonts w:cs="Tahoma" w:hAnsi="Tahoma" w:ascii="Tahoma"/>
          <w:sz w:val="22"/>
          <w:szCs w:val="22"/>
          <w:lang w:val="pl-PL"/>
        </w:rPr>
        <w:t>n</w:t>
      </w:r>
      <w:r w:rsidR="001738F4" w:rsidRPr="0061075C">
        <w:rPr>
          <w:rFonts w:cs="Tahoma" w:hAnsi="Tahoma" w:ascii="Tahoma"/>
          <w:sz w:val="22"/>
          <w:szCs w:val="22"/>
          <w:lang w:val="pl-PL"/>
        </w:rPr>
        <w:t>akon isteka sklopljen</w:t>
      </w:r>
      <w:r w:rsidR="00FA3D68">
        <w:rPr>
          <w:rFonts w:cs="Tahoma" w:hAnsi="Tahoma" w:ascii="Tahoma"/>
          <w:sz w:val="22"/>
          <w:szCs w:val="22"/>
          <w:lang w:val="pl-PL"/>
        </w:rPr>
        <w:t xml:space="preserve"> je</w:t>
      </w:r>
      <w:r w:rsidR="001738F4" w:rsidRPr="0061075C">
        <w:rPr>
          <w:rFonts w:cs="Tahoma" w:hAnsi="Tahoma" w:ascii="Tahoma"/>
          <w:sz w:val="22"/>
          <w:szCs w:val="22"/>
          <w:lang w:val="pl-PL"/>
        </w:rPr>
        <w:t xml:space="preserve"> ugovor o radu na određeno vrijeme sa radnicom Radmilo</w:t>
      </w:r>
      <w:r w:rsidR="00FA3D68">
        <w:rPr>
          <w:rFonts w:cs="Tahoma" w:hAnsi="Tahoma" w:ascii="Tahoma"/>
          <w:sz w:val="22"/>
          <w:szCs w:val="22"/>
          <w:lang w:val="pl-PL"/>
        </w:rPr>
        <w:t>m Zirić</w:t>
      </w:r>
      <w:r w:rsidR="001738F4" w:rsidRPr="0061075C">
        <w:rPr>
          <w:rFonts w:cs="Tahoma" w:hAnsi="Tahoma" w:ascii="Tahoma"/>
          <w:sz w:val="22"/>
          <w:szCs w:val="22"/>
          <w:lang w:val="pl-PL"/>
        </w:rPr>
        <w:t xml:space="preserve"> </w:t>
      </w:r>
      <w:r w:rsidR="00FA3D68">
        <w:rPr>
          <w:rFonts w:cs="Tahoma" w:hAnsi="Tahoma" w:ascii="Tahoma"/>
          <w:sz w:val="22"/>
          <w:szCs w:val="22"/>
          <w:lang w:val="pl-PL"/>
        </w:rPr>
        <w:t xml:space="preserve">za razdoblje </w:t>
      </w:r>
      <w:r w:rsidR="001738F4" w:rsidRPr="0061075C">
        <w:rPr>
          <w:rFonts w:cs="Tahoma" w:hAnsi="Tahoma" w:ascii="Tahoma"/>
          <w:sz w:val="22"/>
          <w:szCs w:val="22"/>
          <w:lang w:val="pl-PL"/>
        </w:rPr>
        <w:t>od 20.1.2018. do 30.4.2018</w:t>
      </w:r>
      <w:r w:rsidR="00FA3D68">
        <w:rPr>
          <w:rFonts w:cs="Tahoma" w:hAnsi="Tahoma" w:ascii="Tahoma"/>
          <w:sz w:val="22"/>
          <w:szCs w:val="22"/>
          <w:lang w:val="pl-PL"/>
        </w:rPr>
        <w:t>.,</w:t>
      </w:r>
      <w:r w:rsidR="001738F4" w:rsidRPr="0061075C">
        <w:rPr>
          <w:rFonts w:cs="Tahoma" w:hAnsi="Tahoma" w:ascii="Tahoma"/>
          <w:sz w:val="22"/>
          <w:szCs w:val="22"/>
          <w:lang w:val="pl-PL"/>
        </w:rPr>
        <w:t xml:space="preserve">  </w:t>
      </w:r>
    </w:p>
    <w:p w:rsidRDefault="001738F4" w:rsidP="00AD32AC" w:rsidR="001738F4" w:rsidRPr="0061075C">
      <w:pPr>
        <w:pStyle w:val="Odlomakpopisa1"/>
        <w:numPr>
          <w:ilvl w:val="0"/>
          <w:numId w:val="15"/>
        </w:numPr>
        <w:spacing w:lineRule="auto" w:line="288" w:after="0"/>
        <w:jc w:val="both"/>
        <w:rPr>
          <w:rFonts w:cs="Tahoma" w:hAnsi="Tahoma" w:ascii="Tahoma"/>
          <w:sz w:val="22"/>
          <w:szCs w:val="22"/>
          <w:lang w:val="pl-PL"/>
        </w:rPr>
      </w:pPr>
      <w:r w:rsidRPr="0061075C">
        <w:rPr>
          <w:rFonts w:cs="Tahoma" w:hAnsi="Tahoma" w:ascii="Tahoma"/>
          <w:sz w:val="22"/>
          <w:szCs w:val="22"/>
          <w:lang w:val="pl-PL"/>
        </w:rPr>
        <w:t>preuzet je stari i izrađen novi pečat stečajnog dužnika s oznakom „u stečaju“,</w:t>
      </w:r>
    </w:p>
    <w:p w:rsidRDefault="001738F4" w:rsidP="00AD32AC" w:rsidR="0061075C" w:rsidRPr="0061075C">
      <w:pPr>
        <w:pStyle w:val="Odlomakpopisa1"/>
        <w:numPr>
          <w:ilvl w:val="0"/>
          <w:numId w:val="16"/>
        </w:numPr>
        <w:spacing w:lineRule="auto" w:line="288" w:after="0"/>
        <w:jc w:val="both"/>
        <w:rPr>
          <w:rFonts w:cs="Tahoma" w:hAnsi="Arial Narrow" w:ascii="Arial Narrow"/>
        </w:rPr>
      </w:pPr>
      <w:r w:rsidRPr="0061075C">
        <w:rPr>
          <w:rFonts w:cs="Tahoma" w:hAnsi="Tahoma" w:ascii="Tahoma"/>
          <w:sz w:val="22"/>
          <w:szCs w:val="22"/>
        </w:rPr>
        <w:t xml:space="preserve">otvoren je novi račun kod </w:t>
      </w:r>
      <w:r w:rsidR="0061075C">
        <w:rPr>
          <w:rFonts w:cs="Tahoma" w:hAnsi="Tahoma" w:ascii="Tahoma"/>
          <w:sz w:val="22"/>
          <w:szCs w:val="22"/>
        </w:rPr>
        <w:t>J&amp;T banka</w:t>
      </w:r>
      <w:r w:rsidRPr="0061075C">
        <w:rPr>
          <w:rFonts w:cs="Tahoma" w:hAnsi="Tahoma" w:ascii="Tahoma"/>
          <w:sz w:val="22"/>
          <w:szCs w:val="22"/>
        </w:rPr>
        <w:t xml:space="preserve"> d.d. </w:t>
      </w:r>
      <w:r w:rsidR="0061075C">
        <w:rPr>
          <w:rFonts w:cs="Tahoma" w:hAnsi="Tahoma" w:ascii="Tahoma"/>
          <w:sz w:val="22"/>
          <w:szCs w:val="22"/>
        </w:rPr>
        <w:t>IBAN HR3424890041131212694,</w:t>
      </w:r>
    </w:p>
    <w:p w:rsidRDefault="000804C7" w:rsidP="00AD32AC" w:rsidR="000804C7" w:rsidRPr="006D74DF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6D74DF">
        <w:rPr>
          <w:rFonts w:cs="Tahoma" w:hAnsi="Tahoma" w:ascii="Tahoma"/>
          <w:lang w:val="pl-PL"/>
        </w:rPr>
        <w:t>ovjeren je potpis stečajnog upravitelja i isti deponiran na Trgovačkom sudu u Varaždinu,</w:t>
      </w:r>
    </w:p>
    <w:p w:rsidRDefault="000804C7" w:rsidP="00AD32AC" w:rsidR="000804C7" w:rsidRPr="00E76472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lang w:val="pl-PL"/>
        </w:rPr>
        <w:t>poslana je obavijest Državnom zavodu za statistiku za razvrstavanje stečajnog dužnika po djelatnosti,</w:t>
      </w:r>
    </w:p>
    <w:p w:rsidRDefault="000804C7" w:rsidP="00AD32AC" w:rsidR="000804C7" w:rsidRPr="006D74DF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lang w:val="pl-PL"/>
        </w:rPr>
        <w:t xml:space="preserve">temeljem pripajanja TD Industrogradnja grupa d.d. stečajnom dužniku </w:t>
      </w:r>
      <w:r>
        <w:rPr>
          <w:rFonts w:cs="Tahoma" w:hAnsi="Tahoma" w:ascii="Tahoma"/>
        </w:rPr>
        <w:t>predani su zahtjevi za upis vlasnika - stečajnog dužnika kao pravnog slijednika,</w:t>
      </w:r>
    </w:p>
    <w:p w:rsidRDefault="001738F4" w:rsidP="00AD32AC" w:rsidR="000804C7" w:rsidRPr="00FA3D68">
      <w:pPr>
        <w:pStyle w:val="Odlomakpopisa1"/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  <w:sz w:val="22"/>
          <w:szCs w:val="22"/>
          <w:lang w:val="pl-PL"/>
        </w:rPr>
      </w:pPr>
      <w:r w:rsidRPr="00FA3D68">
        <w:rPr>
          <w:rFonts w:cs="Tahoma" w:hAnsi="Tahoma" w:ascii="Tahoma"/>
          <w:sz w:val="22"/>
          <w:szCs w:val="22"/>
          <w:lang w:val="pl-PL"/>
        </w:rPr>
        <w:t xml:space="preserve">od odgovornih osoba </w:t>
      </w:r>
      <w:r w:rsidR="000804C7" w:rsidRPr="00FA3D68">
        <w:rPr>
          <w:rFonts w:cs="Tahoma" w:hAnsi="Tahoma" w:ascii="Tahoma"/>
          <w:sz w:val="22"/>
          <w:szCs w:val="22"/>
          <w:lang w:val="pl-PL"/>
        </w:rPr>
        <w:t xml:space="preserve">do dana otvaranja  stečajnog postupka </w:t>
      </w:r>
      <w:r w:rsidRPr="00FA3D68">
        <w:rPr>
          <w:rFonts w:cs="Tahoma" w:hAnsi="Tahoma" w:ascii="Tahoma"/>
          <w:sz w:val="22"/>
          <w:szCs w:val="22"/>
          <w:lang w:val="pl-PL"/>
        </w:rPr>
        <w:t xml:space="preserve">zatražena je financijska dokumentacija stečajnog dužnika </w:t>
      </w:r>
    </w:p>
    <w:p w:rsidRDefault="001738F4" w:rsidP="00AD32AC" w:rsidR="001738F4" w:rsidRPr="000804C7">
      <w:pPr>
        <w:pStyle w:val="Odlomakpopisa1"/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  <w:sz w:val="22"/>
          <w:szCs w:val="22"/>
          <w:lang w:val="pl-PL"/>
        </w:rPr>
      </w:pPr>
      <w:r w:rsidRPr="000804C7">
        <w:rPr>
          <w:rFonts w:cs="Tahoma" w:hAnsi="Tahoma" w:ascii="Tahoma"/>
          <w:sz w:val="22"/>
          <w:szCs w:val="22"/>
          <w:lang w:val="pl-PL"/>
        </w:rPr>
        <w:t>izvršena je analiza radi utvrđivanja osnovanosti prijava tražbina stečajnih vjerovnika,</w:t>
      </w:r>
    </w:p>
    <w:p w:rsidRDefault="001738F4" w:rsidP="00AD32AC" w:rsidR="001738F4" w:rsidRPr="000804C7">
      <w:pPr>
        <w:pStyle w:val="Odlomakpopisa1"/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  <w:sz w:val="22"/>
          <w:szCs w:val="22"/>
          <w:lang w:val="pl-PL"/>
        </w:rPr>
      </w:pPr>
      <w:r w:rsidRPr="000804C7">
        <w:rPr>
          <w:rFonts w:cs="Tahoma" w:hAnsi="Tahoma" w:ascii="Tahoma"/>
          <w:sz w:val="22"/>
          <w:szCs w:val="22"/>
          <w:lang w:val="pl-PL"/>
        </w:rPr>
        <w:t>sklopljen je ugovor o obavljanju knjigovodstvenih usluga sa društvom Biro plus d.o.o.iz Čakovca</w:t>
      </w:r>
    </w:p>
    <w:p w:rsidRDefault="000804C7" w:rsidP="00AD32AC" w:rsidR="000804C7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sukladno čl. 221. i čl. 222. Stečajnog zakona angažirani su vještaci i to građevinski vješta</w:t>
      </w:r>
      <w:r w:rsidR="00FA3D68">
        <w:rPr>
          <w:rFonts w:cs="Tahoma" w:hAnsi="Tahoma" w:ascii="Tahoma"/>
          <w:lang w:val="pl-PL"/>
        </w:rPr>
        <w:t xml:space="preserve">ci: Ratko Matotek i Dragutin Matotek po TD Međimurje-investa d.o.o. </w:t>
      </w:r>
      <w:r w:rsidRPr="006D74DF">
        <w:rPr>
          <w:rFonts w:cs="Tahoma" w:hAnsi="Tahoma" w:ascii="Tahoma"/>
          <w:lang w:val="pl-PL"/>
        </w:rPr>
        <w:t xml:space="preserve">za izradu procijene </w:t>
      </w:r>
      <w:r>
        <w:rPr>
          <w:rFonts w:cs="Tahoma" w:hAnsi="Tahoma" w:ascii="Tahoma"/>
          <w:lang w:val="pl-PL"/>
        </w:rPr>
        <w:t xml:space="preserve">jedne nekretnine i sudski vještak za financije i računovodstvo Ksenija Špoljarić za izradu </w:t>
      </w:r>
      <w:r w:rsidR="00FA3D68">
        <w:rPr>
          <w:rFonts w:cs="Tahoma" w:hAnsi="Tahoma" w:ascii="Tahoma"/>
          <w:lang w:val="pl-PL"/>
        </w:rPr>
        <w:t xml:space="preserve">financijskog </w:t>
      </w:r>
      <w:r>
        <w:rPr>
          <w:rFonts w:cs="Tahoma" w:hAnsi="Tahoma" w:ascii="Tahoma"/>
          <w:lang w:val="pl-PL"/>
        </w:rPr>
        <w:t>stanja imovine stečajnog dužnika</w:t>
      </w:r>
      <w:r w:rsidRPr="006D74DF">
        <w:rPr>
          <w:rFonts w:cs="Tahoma" w:hAnsi="Tahoma" w:ascii="Tahoma"/>
          <w:lang w:val="pl-PL"/>
        </w:rPr>
        <w:t>,</w:t>
      </w:r>
    </w:p>
    <w:p w:rsidRDefault="000804C7" w:rsidP="00AD32AC" w:rsidR="000804C7" w:rsidRPr="00DC6CB3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DC6CB3">
        <w:rPr>
          <w:rFonts w:cs="Tahoma" w:hAnsi="Tahoma" w:ascii="Tahoma"/>
          <w:lang w:val="pl-PL"/>
        </w:rPr>
        <w:t xml:space="preserve">za otvorena potraživanja </w:t>
      </w:r>
      <w:r>
        <w:rPr>
          <w:rFonts w:cs="Tahoma" w:hAnsi="Tahoma" w:ascii="Tahoma"/>
          <w:lang w:val="pl-PL"/>
        </w:rPr>
        <w:t>od kupaca nastalih prije otvaranja stečajnog postupka izrađene su i posla</w:t>
      </w:r>
      <w:r w:rsidRPr="00DC6CB3">
        <w:rPr>
          <w:rFonts w:cs="Tahoma" w:hAnsi="Tahoma" w:ascii="Tahoma"/>
          <w:lang w:val="pl-PL"/>
        </w:rPr>
        <w:t>ne</w:t>
      </w:r>
      <w:r>
        <w:rPr>
          <w:rFonts w:cs="Tahoma" w:hAnsi="Tahoma" w:ascii="Tahoma"/>
          <w:lang w:val="pl-PL"/>
        </w:rPr>
        <w:t xml:space="preserve"> </w:t>
      </w:r>
      <w:r w:rsidRPr="00DC6CB3">
        <w:rPr>
          <w:rFonts w:cs="Tahoma" w:hAnsi="Tahoma" w:ascii="Tahoma"/>
          <w:lang w:val="pl-PL"/>
        </w:rPr>
        <w:t xml:space="preserve">opomene za naplatu, </w:t>
      </w:r>
    </w:p>
    <w:p w:rsidRDefault="000804C7" w:rsidP="00AD32AC" w:rsidR="000804C7" w:rsidRPr="000804C7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contextualSpacing/>
        <w:jc w:val="both"/>
        <w:textAlignment w:val="baseline"/>
        <w:rPr>
          <w:rFonts w:cs="Tahoma" w:hAnsi="Tahoma" w:ascii="Tahoma"/>
          <w:szCs w:val="22"/>
          <w:lang w:val="pl-PL"/>
        </w:rPr>
      </w:pPr>
      <w:r w:rsidRPr="000804C7">
        <w:rPr>
          <w:rFonts w:cs="Tahoma" w:eastAsia="SimSun" w:hAnsi="Tahoma" w:ascii="Tahoma"/>
          <w:kern w:val="3"/>
          <w:szCs w:val="22"/>
          <w:lang w:bidi="hi-IN" w:eastAsia="zh-CN"/>
        </w:rPr>
        <w:t xml:space="preserve">izvršena je financijska analiza dostavljene i preuzete poslovne dokumentacije od </w:t>
      </w:r>
      <w:r w:rsidRPr="000804C7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stečajnog dužnika na temelju koje je i izrađen popis prijavljenih tražbina u tabličnom prikazu, popis imovine i obveza stečajnog dužnika koji je sastani dio ovog izvješća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1F6B42" w:rsidP="001F6B42" w:rsidR="001F6B42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1F6B42" w:rsidP="001F6B42" w:rsidR="001F6B42" w:rsidRPr="000E2E7F">
      <w:pPr>
        <w:spacing w:lineRule="auto" w:line="288"/>
        <w:jc w:val="both"/>
        <w:rPr>
          <w:rFonts w:cs="Tahoma" w:hAnsi="Tahoma" w:ascii="Tahoma"/>
          <w:szCs w:val="22"/>
        </w:rPr>
      </w:pPr>
      <w:r w:rsidRPr="000E2E7F">
        <w:rPr>
          <w:rFonts w:cs="Tahoma" w:hAnsi="Tahoma" w:ascii="Tahoma"/>
          <w:szCs w:val="22"/>
          <w:lang w:val="pl-PL"/>
        </w:rPr>
        <w:t xml:space="preserve">Oglas o </w:t>
      </w:r>
      <w:r>
        <w:rPr>
          <w:rFonts w:cs="Tahoma" w:hAnsi="Tahoma" w:ascii="Tahoma"/>
          <w:szCs w:val="22"/>
          <w:lang w:val="pl-PL"/>
        </w:rPr>
        <w:t xml:space="preserve">otvaranju stečajnog postupka </w:t>
      </w:r>
      <w:r w:rsidRPr="000E2E7F">
        <w:rPr>
          <w:rFonts w:cs="Tahoma" w:hAnsi="Tahoma" w:ascii="Tahoma"/>
          <w:szCs w:val="22"/>
          <w:lang w:val="pl-PL"/>
        </w:rPr>
        <w:t xml:space="preserve">sa pozivom vjerovnicima za prijavu tražbina u stečajni postupak, te ispitnog ročišta određenih za dan </w:t>
      </w:r>
      <w:r>
        <w:rPr>
          <w:rFonts w:cs="Tahoma" w:hAnsi="Tahoma" w:ascii="Tahoma"/>
          <w:szCs w:val="22"/>
          <w:lang w:val="pl-PL"/>
        </w:rPr>
        <w:t>19</w:t>
      </w:r>
      <w:r w:rsidRPr="000E2E7F">
        <w:rPr>
          <w:rFonts w:cs="Tahoma" w:hAnsi="Tahoma" w:ascii="Tahoma"/>
          <w:szCs w:val="22"/>
          <w:lang w:val="pl-PL"/>
        </w:rPr>
        <w:t xml:space="preserve">. </w:t>
      </w:r>
      <w:r>
        <w:rPr>
          <w:rFonts w:cs="Tahoma" w:hAnsi="Tahoma" w:ascii="Tahoma"/>
          <w:szCs w:val="22"/>
          <w:lang w:val="pl-PL"/>
        </w:rPr>
        <w:t xml:space="preserve">travnja </w:t>
      </w:r>
      <w:r w:rsidRPr="000E2E7F">
        <w:rPr>
          <w:rFonts w:cs="Tahoma" w:hAnsi="Tahoma" w:ascii="Tahoma"/>
          <w:szCs w:val="22"/>
          <w:lang w:val="pl-PL"/>
        </w:rPr>
        <w:t>201</w:t>
      </w:r>
      <w:r>
        <w:rPr>
          <w:rFonts w:cs="Tahoma" w:hAnsi="Tahoma" w:ascii="Tahoma"/>
          <w:szCs w:val="22"/>
          <w:lang w:val="pl-PL"/>
        </w:rPr>
        <w:t>8</w:t>
      </w:r>
      <w:r w:rsidRPr="000E2E7F">
        <w:rPr>
          <w:rFonts w:cs="Tahoma" w:hAnsi="Tahoma" w:ascii="Tahoma"/>
          <w:szCs w:val="22"/>
          <w:lang w:val="pl-PL"/>
        </w:rPr>
        <w:t xml:space="preserve">. godine objavljen je na e-oglasnoj ploči suda dana </w:t>
      </w:r>
      <w:r w:rsidRPr="00E10DE0">
        <w:rPr>
          <w:rFonts w:cs="Tahoma" w:hAnsi="Tahoma" w:ascii="Tahoma"/>
          <w:szCs w:val="22"/>
        </w:rPr>
        <w:t>21.12.2017. 11:30:53</w:t>
      </w:r>
      <w:r>
        <w:rPr>
          <w:rFonts w:cs="Tahoma" w:hAnsi="Tahoma" w:ascii="Tahoma"/>
          <w:szCs w:val="22"/>
        </w:rPr>
        <w:t xml:space="preserve"> </w:t>
      </w:r>
      <w:r w:rsidR="00FA3D68">
        <w:rPr>
          <w:rFonts w:cs="Tahoma" w:hAnsi="Tahoma" w:ascii="Tahoma"/>
          <w:szCs w:val="22"/>
        </w:rPr>
        <w:t>h</w:t>
      </w:r>
      <w:r>
        <w:rPr>
          <w:rFonts w:cs="Tahoma" w:hAnsi="Tahoma" w:ascii="Tahoma"/>
          <w:szCs w:val="22"/>
        </w:rPr>
        <w:t>.</w:t>
      </w:r>
    </w:p>
    <w:p w:rsidRDefault="000D0D7B" w:rsidP="000D0D7B" w:rsidR="000D0D7B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</w:rPr>
      </w:pPr>
    </w:p>
    <w:p w:rsidRDefault="00E953B3" w:rsidP="000D0D7B" w:rsidR="00E953B3" w:rsidRPr="006D74DF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</w:p>
    <w:p w:rsidRDefault="00E325D6" w:rsidP="000E2E7F" w:rsidR="00E325D6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3D6110" w:rsidP="003D6110" w:rsidR="003D6110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U pogledu utvrđivanja stanja stečajne mase, uz angažman knjig</w:t>
      </w:r>
      <w:r w:rsidR="00AD32AC">
        <w:rPr>
          <w:rFonts w:cs="Tahoma" w:hAnsi="Tahoma" w:ascii="Tahoma"/>
          <w:iCs/>
          <w:szCs w:val="22"/>
        </w:rPr>
        <w:t>o</w:t>
      </w:r>
      <w:r>
        <w:rPr>
          <w:rFonts w:cs="Tahoma" w:hAnsi="Tahoma" w:ascii="Tahoma"/>
          <w:iCs/>
          <w:szCs w:val="22"/>
        </w:rPr>
        <w:t xml:space="preserve">vodstvenog servisa BIRO PLUS d.o.o., upućen je 27.12.2017. </w:t>
      </w:r>
      <w:r w:rsidR="00AD32AC">
        <w:rPr>
          <w:rFonts w:cs="Tahoma" w:hAnsi="Tahoma" w:ascii="Tahoma"/>
          <w:iCs/>
          <w:szCs w:val="22"/>
        </w:rPr>
        <w:t>p</w:t>
      </w:r>
      <w:r>
        <w:rPr>
          <w:rFonts w:cs="Tahoma" w:hAnsi="Tahoma" w:ascii="Tahoma"/>
          <w:iCs/>
          <w:szCs w:val="22"/>
        </w:rPr>
        <w:t xml:space="preserve">oziv za dostavu knjigovodstvene dokumentacije, koji je poziv od strane bivše odgovorne osobe zaprimljen 11.1.2018., </w:t>
      </w:r>
      <w:r w:rsidR="00011799">
        <w:rPr>
          <w:rFonts w:cs="Tahoma" w:hAnsi="Tahoma" w:ascii="Tahoma"/>
          <w:iCs/>
          <w:szCs w:val="22"/>
        </w:rPr>
        <w:t xml:space="preserve">te </w:t>
      </w:r>
      <w:r w:rsidR="00011799" w:rsidRPr="00011799">
        <w:rPr>
          <w:rFonts w:cs="Tahoma" w:hAnsi="Tahoma" w:ascii="Tahoma"/>
          <w:iCs/>
          <w:szCs w:val="22"/>
        </w:rPr>
        <w:t>putem e-maila dana 19.2.2018., 13.3.2018. i 27.3.2018.</w:t>
      </w:r>
      <w:r w:rsidR="00011799">
        <w:rPr>
          <w:rFonts w:cs="Tahoma" w:hAnsi="Tahoma" w:ascii="Tahoma"/>
          <w:iCs/>
          <w:szCs w:val="22"/>
        </w:rPr>
        <w:t xml:space="preserve"> kojim je zatražena sli</w:t>
      </w:r>
      <w:r>
        <w:rPr>
          <w:rFonts w:cs="Tahoma" w:hAnsi="Tahoma" w:ascii="Tahoma"/>
          <w:iCs/>
          <w:szCs w:val="22"/>
        </w:rPr>
        <w:t xml:space="preserve">jedeća knjigovodstvena dokumentacija: 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Bruto bilanc</w:t>
      </w:r>
      <w:r w:rsidR="00AD32AC">
        <w:rPr>
          <w:rFonts w:cs="Tahoma" w:hAnsi="Tahoma" w:ascii="Tahoma"/>
          <w:iCs/>
          <w:szCs w:val="22"/>
        </w:rPr>
        <w:t>e</w:t>
      </w:r>
      <w:r w:rsidRPr="003D6110">
        <w:rPr>
          <w:rFonts w:cs="Tahoma" w:hAnsi="Tahoma" w:ascii="Tahoma"/>
          <w:iCs/>
          <w:szCs w:val="22"/>
        </w:rPr>
        <w:t xml:space="preserve"> na dan 31.12.2014., 31.12.2015., 31.12.2016. godine i za razdoblje od 01.01.2017. do 20.12.2017. godine; </w:t>
      </w:r>
      <w:r w:rsidRPr="003D6110">
        <w:rPr>
          <w:rFonts w:cs="Tahoma" w:hAnsi="Tahoma" w:ascii="Tahoma"/>
          <w:i/>
          <w:iCs/>
          <w:szCs w:val="22"/>
        </w:rPr>
        <w:t xml:space="preserve"> 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Kartice glavne knjige za 2014., 2015., 2016.  i sa danom 20.12.2017. godinu;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Salda konto kartice potraživanja i obveza i na dan 31.12.2016. i na dan 20.12.2017. godine;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Otvorene stavke svih potraživanja i obveza sa danom 31.12.2016. i  20.12.2017. godine;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b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Financijska izvješća društva : Bilanca, Račun dobiti i gubitka, Prijava poreza na dobit, PDV-K, GFI za razdoblja 2014.,2015.,2016.;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Inventurni popis sve imovine (osnovna sredstva, obračun amortizacije,   zalihe robe i repromaterijala i dr.) na dan 31. prosinca 2016. godine i na dan 20.12.2017. godine;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Revizijska izvješća za 2014.,2015.,2016. godinu ukoliko ste bili obveznici;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Podatke i dokumentaciju o posljednjoj kontroli Mirovinskog osiguranja, te tablice i obrasce M4 za godine kada nije bila izvršena kontrola;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>Popis aktivnih radnika na dan otvaranja stečajnog postupka i kompletna dokumentacija (prijave,odjave, ugovori i dr.);</w:t>
      </w:r>
    </w:p>
    <w:p w:rsidRDefault="003D6110" w:rsidP="00F71AD0" w:rsidR="003D6110" w:rsidRP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3D6110">
        <w:rPr>
          <w:rFonts w:cs="Tahoma" w:hAnsi="Tahoma" w:ascii="Tahoma"/>
          <w:iCs/>
          <w:szCs w:val="22"/>
        </w:rPr>
        <w:t xml:space="preserve">Podatke o neisplaćenim plaćama, obračunske liste za sve neisplaćene plaće,  podaci o neiskorištenom godišnjem odmoru, svi podaci o radnicima (ime i prezime, adresa, radna mjesta, radni staž-matična knjiga, datumi prijava i odjava, kopije tiskanica), podaci o ostalim neisplaćenim potraživanjima  radnika (tipa jubilarna nagrada, otpremnina, naknada šteta, putni trošak, prijevoz i dr.); </w:t>
      </w:r>
    </w:p>
    <w:p w:rsidRDefault="003D6110" w:rsidP="00F71AD0" w:rsidR="003D611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F71AD0">
        <w:rPr>
          <w:rFonts w:cs="Tahoma" w:hAnsi="Tahoma" w:ascii="Tahoma"/>
          <w:iCs/>
          <w:szCs w:val="22"/>
        </w:rPr>
        <w:t>Podatke i dokumentaciju o pokrenutim sudskim sporovima.;</w:t>
      </w:r>
    </w:p>
    <w:p w:rsidRDefault="003D6110" w:rsidP="00F71AD0" w:rsidR="003D611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F71AD0">
        <w:rPr>
          <w:rFonts w:cs="Tahoma" w:hAnsi="Tahoma" w:ascii="Tahoma"/>
          <w:iCs/>
          <w:szCs w:val="22"/>
        </w:rPr>
        <w:t>Zk izvatke;</w:t>
      </w:r>
    </w:p>
    <w:p w:rsidRDefault="003D6110" w:rsidP="00F71AD0" w:rsidR="003D611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F71AD0">
        <w:rPr>
          <w:rFonts w:cs="Tahoma" w:hAnsi="Tahoma" w:ascii="Tahoma"/>
          <w:iCs/>
          <w:szCs w:val="22"/>
        </w:rPr>
        <w:t>Prokazni popis imovine;</w:t>
      </w:r>
    </w:p>
    <w:p w:rsidRDefault="003D6110" w:rsidP="00F71AD0" w:rsid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F71AD0">
        <w:rPr>
          <w:rFonts w:cs="Tahoma" w:hAnsi="Tahoma" w:ascii="Tahoma"/>
          <w:iCs/>
          <w:szCs w:val="22"/>
        </w:rPr>
        <w:lastRenderedPageBreak/>
        <w:t>Očevidnik o redosljedu plaćanja</w:t>
      </w:r>
      <w:r w:rsidR="00F71AD0">
        <w:rPr>
          <w:rFonts w:cs="Tahoma" w:hAnsi="Tahoma" w:ascii="Tahoma"/>
          <w:iCs/>
          <w:szCs w:val="22"/>
        </w:rPr>
        <w:t>.</w:t>
      </w:r>
    </w:p>
    <w:p w:rsidRDefault="00011799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>
        <w:rPr>
          <w:rFonts w:cs="Tahoma" w:hAnsi="Tahoma" w:ascii="Tahoma"/>
          <w:color w:val="000000"/>
          <w:szCs w:val="22"/>
        </w:rPr>
        <w:t>s</w:t>
      </w:r>
      <w:r w:rsidR="00F71AD0" w:rsidRPr="00F71AD0">
        <w:rPr>
          <w:rFonts w:cs="Tahoma" w:hAnsi="Tahoma" w:ascii="Tahoma"/>
          <w:color w:val="000000"/>
          <w:szCs w:val="22"/>
        </w:rPr>
        <w:t>pecifikaciju potraživanja po partnerima za konto 046200 (za konta 046300 i 063500 ste mi dostavili) i specifikaciju po kontu 046900</w:t>
      </w:r>
    </w:p>
    <w:p w:rsidRDefault="00011799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>
        <w:rPr>
          <w:rFonts w:cs="Tahoma" w:hAnsi="Tahoma" w:ascii="Tahoma"/>
          <w:color w:val="000000"/>
          <w:szCs w:val="22"/>
        </w:rPr>
        <w:t xml:space="preserve">specifikaciju </w:t>
      </w:r>
      <w:r w:rsidR="00F71AD0" w:rsidRPr="00F71AD0">
        <w:rPr>
          <w:rFonts w:cs="Tahoma" w:hAnsi="Tahoma" w:ascii="Tahoma"/>
          <w:color w:val="000000"/>
          <w:szCs w:val="22"/>
        </w:rPr>
        <w:t>po kontu 063900 – ispravak vrijednosti u iznosu od 3.406.920,21 kn molim specifikaciju</w:t>
      </w:r>
    </w:p>
    <w:p w:rsidRDefault="00F71AD0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 w:rsidRPr="00F71AD0">
        <w:rPr>
          <w:rFonts w:cs="Tahoma" w:hAnsi="Tahoma" w:ascii="Tahoma"/>
          <w:color w:val="000000"/>
          <w:szCs w:val="22"/>
        </w:rPr>
        <w:t>obrazloženje salda po Bilanci na dan 31.12.2016. i početnog stanja po Bilanci za razdoblje 1.1.2017. do 20.12.2017.</w:t>
      </w:r>
    </w:p>
    <w:p w:rsidRDefault="00F71AD0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 w:rsidRPr="00F71AD0">
        <w:rPr>
          <w:rFonts w:cs="Tahoma" w:hAnsi="Tahoma" w:ascii="Tahoma"/>
          <w:color w:val="000000"/>
          <w:szCs w:val="22"/>
        </w:rPr>
        <w:t>Bilancu Industrogradnje grupe d.d. prilikom pripajanja i dnevnik knjiženja pripajanje u TD ISTO d.d.</w:t>
      </w:r>
    </w:p>
    <w:p w:rsidRDefault="00F71AD0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 w:rsidRPr="00F71AD0">
        <w:rPr>
          <w:rFonts w:cs="Tahoma" w:hAnsi="Tahoma" w:ascii="Tahoma"/>
          <w:color w:val="000000"/>
          <w:szCs w:val="22"/>
        </w:rPr>
        <w:t xml:space="preserve">knjiženje plana podjele od 10.4.2017. u TD ISTO d.d. </w:t>
      </w:r>
    </w:p>
    <w:p w:rsidRDefault="00F71AD0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 w:rsidRPr="00F71AD0">
        <w:rPr>
          <w:rFonts w:cs="Tahoma" w:hAnsi="Tahoma" w:ascii="Tahoma"/>
          <w:color w:val="000000"/>
          <w:szCs w:val="22"/>
        </w:rPr>
        <w:t xml:space="preserve">matičnu knjigu do 21.12.2017. ili podatke o svim radnicima (adresa, OIB, datum prijave, odjave, ugovor o radu) koji imaju potraživanje od TD ISTO d.d. ,  te specifikaciju (plaće, putni trošak i drugo) </w:t>
      </w:r>
    </w:p>
    <w:p w:rsidRDefault="00F71AD0" w:rsidP="00011799" w:rsidR="00F71AD0" w:rsidRPr="00F71AD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000000"/>
          <w:szCs w:val="22"/>
        </w:rPr>
      </w:pPr>
      <w:r w:rsidRPr="00F71AD0">
        <w:rPr>
          <w:rFonts w:cs="Tahoma" w:hAnsi="Tahoma" w:ascii="Tahoma"/>
          <w:color w:val="000000"/>
          <w:szCs w:val="22"/>
        </w:rPr>
        <w:t>specifikaciju obveza po kontu 27100</w:t>
      </w:r>
    </w:p>
    <w:p w:rsidRDefault="00F71AD0" w:rsidP="00011799" w:rsidR="003D6110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ugovori na kojima postoji stanarsko pravo i ugovori o najmu.</w:t>
      </w:r>
    </w:p>
    <w:p w:rsidRDefault="00F71AD0" w:rsidP="00F71AD0" w:rsidR="00F71AD0" w:rsidRPr="003D6110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</w:p>
    <w:p w:rsidRDefault="00011799" w:rsidP="00011799" w:rsidR="00011799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U odnosu na gore pobrojanu traženu dokumentaciju djelomično je dostavljena dokumentacija i to:</w:t>
      </w:r>
    </w:p>
    <w:p w:rsidRDefault="00011799" w:rsidP="00011799" w:rsidR="00011799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B</w:t>
      </w:r>
      <w:r w:rsidR="00053A8F">
        <w:rPr>
          <w:rFonts w:cs="Tahoma" w:hAnsi="Tahoma" w:ascii="Tahoma"/>
          <w:iCs/>
          <w:szCs w:val="22"/>
        </w:rPr>
        <w:t>ruto b</w:t>
      </w:r>
      <w:r>
        <w:rPr>
          <w:rFonts w:cs="Tahoma" w:hAnsi="Tahoma" w:ascii="Tahoma"/>
          <w:iCs/>
          <w:szCs w:val="22"/>
        </w:rPr>
        <w:t xml:space="preserve">ilanca na dan 31.12.2016., </w:t>
      </w:r>
      <w:r w:rsidR="00053A8F">
        <w:rPr>
          <w:rFonts w:cs="Tahoma" w:hAnsi="Tahoma" w:ascii="Tahoma"/>
          <w:iCs/>
          <w:szCs w:val="22"/>
        </w:rPr>
        <w:t xml:space="preserve">prije pripajanja za razdoblje od 1.1.2017. do 21.2.2017. i Rješenje Trgovačkog suda, te </w:t>
      </w:r>
      <w:r>
        <w:rPr>
          <w:rFonts w:cs="Tahoma" w:hAnsi="Tahoma" w:ascii="Tahoma"/>
          <w:iCs/>
          <w:szCs w:val="22"/>
        </w:rPr>
        <w:t>za razdoblje od 1.1.2017. do 20.12.2017.,</w:t>
      </w:r>
    </w:p>
    <w:p w:rsidRDefault="00011799" w:rsidP="00011799" w:rsidR="00011799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Kartice glavne knjige za razdoblje od 1.1.2017. do 20.12.2017., </w:t>
      </w:r>
    </w:p>
    <w:p w:rsidRDefault="00053A8F" w:rsidP="00011799" w:rsidR="00053A8F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Rješenje Trgovačkog suda o podjeli i temeljnica br. 2. od 31.5.2017.,</w:t>
      </w:r>
    </w:p>
    <w:p w:rsidRDefault="00011799" w:rsidP="00011799" w:rsidR="00011799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Otvorene stavke potraživanja i obveza na dan 20.12.2017. i </w:t>
      </w:r>
      <w:r w:rsidR="00053A8F">
        <w:rPr>
          <w:rFonts w:cs="Tahoma" w:hAnsi="Tahoma" w:ascii="Tahoma"/>
          <w:iCs/>
          <w:szCs w:val="22"/>
        </w:rPr>
        <w:t xml:space="preserve">tražene </w:t>
      </w:r>
      <w:r>
        <w:rPr>
          <w:rFonts w:cs="Tahoma" w:hAnsi="Tahoma" w:ascii="Tahoma"/>
          <w:iCs/>
          <w:szCs w:val="22"/>
        </w:rPr>
        <w:t>specifikacije, te obrazloženja (po konto karticama  046200, 046300, 063500, 120000, 120100, 125000, 125100, 125200, 1370, 1371, 220000, 213100)</w:t>
      </w:r>
    </w:p>
    <w:p w:rsidRDefault="00011799" w:rsidP="00011799" w:rsidR="00011799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popis potraživanja za stanove </w:t>
      </w:r>
      <w:r w:rsidR="00053A8F">
        <w:rPr>
          <w:rFonts w:cs="Tahoma" w:hAnsi="Tahoma" w:ascii="Tahoma"/>
          <w:iCs/>
          <w:szCs w:val="22"/>
        </w:rPr>
        <w:t xml:space="preserve">i </w:t>
      </w:r>
      <w:r>
        <w:rPr>
          <w:rFonts w:cs="Tahoma" w:hAnsi="Tahoma" w:ascii="Tahoma"/>
          <w:iCs/>
          <w:szCs w:val="22"/>
        </w:rPr>
        <w:t xml:space="preserve">potraživanja za kredite na dan 31.8.2012., </w:t>
      </w:r>
    </w:p>
    <w:p w:rsidRDefault="00011799" w:rsidP="00011799" w:rsidR="00011799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obračun amortizacije,</w:t>
      </w:r>
    </w:p>
    <w:p w:rsidRDefault="00011799" w:rsidP="00011799" w:rsidR="00011799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obrazloženja vezana uz konta 125000, 125100 i 125200,</w:t>
      </w:r>
    </w:p>
    <w:p w:rsidRDefault="00053A8F" w:rsidP="00011799" w:rsidR="00053A8F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uz konta 046 obrazloženje vezano uz potraživanje, Izvansudsku nagodbu i potvrda o plaćanju, </w:t>
      </w:r>
    </w:p>
    <w:p w:rsidRDefault="00973BF2" w:rsidP="00011799" w:rsidR="00011799" w:rsidRPr="00973BF2">
      <w:pPr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973BF2">
        <w:rPr>
          <w:rFonts w:cs="Tahoma" w:hAnsi="Tahoma" w:ascii="Tahoma"/>
          <w:iCs/>
          <w:szCs w:val="22"/>
        </w:rPr>
        <w:t xml:space="preserve">2 ugovora o najmu i </w:t>
      </w:r>
      <w:r w:rsidR="00011799" w:rsidRPr="00973BF2">
        <w:rPr>
          <w:rFonts w:cs="Tahoma" w:hAnsi="Tahoma" w:ascii="Tahoma"/>
          <w:iCs/>
          <w:szCs w:val="22"/>
        </w:rPr>
        <w:t>očitovanj</w:t>
      </w:r>
      <w:r w:rsidR="00053A8F" w:rsidRPr="00973BF2">
        <w:rPr>
          <w:rFonts w:cs="Tahoma" w:hAnsi="Tahoma" w:ascii="Tahoma"/>
          <w:iCs/>
          <w:szCs w:val="22"/>
        </w:rPr>
        <w:t>a</w:t>
      </w:r>
      <w:r w:rsidR="00011799" w:rsidRPr="00973BF2">
        <w:rPr>
          <w:rFonts w:cs="Tahoma" w:hAnsi="Tahoma" w:ascii="Tahoma"/>
          <w:iCs/>
          <w:szCs w:val="22"/>
        </w:rPr>
        <w:t xml:space="preserve"> </w:t>
      </w:r>
      <w:r w:rsidR="00053A8F" w:rsidRPr="00973BF2">
        <w:rPr>
          <w:rFonts w:cs="Tahoma" w:hAnsi="Tahoma" w:ascii="Tahoma"/>
          <w:iCs/>
          <w:szCs w:val="22"/>
        </w:rPr>
        <w:t>vezana uz tražene ugovore o stanarskom pravu i ugovora o najmu</w:t>
      </w:r>
      <w:r w:rsidR="00011799" w:rsidRPr="00973BF2">
        <w:rPr>
          <w:rFonts w:cs="Tahoma" w:hAnsi="Tahoma" w:ascii="Tahoma"/>
          <w:iCs/>
          <w:szCs w:val="22"/>
        </w:rPr>
        <w:t>.</w:t>
      </w:r>
    </w:p>
    <w:p w:rsidRDefault="003D6110" w:rsidP="000E2E7F" w:rsidR="003D6110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3D6110" w:rsidP="000E2E7F" w:rsidR="003D6110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053A8F" w:rsidP="000E2E7F" w:rsidR="00053A8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D32AC" w:rsidP="000E2E7F" w:rsidR="00AD32AC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D32AC" w:rsidP="000E2E7F" w:rsidR="00AD32AC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D32AC" w:rsidP="000E2E7F" w:rsidR="00AD32AC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D32AC" w:rsidP="000E2E7F" w:rsidR="00AD32AC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1F6B42" w:rsidP="009933A7" w:rsidR="001F6B42" w:rsidRPr="001E650C">
      <w:pPr>
        <w:widowControl w:val="false"/>
        <w:numPr>
          <w:ilvl w:val="0"/>
          <w:numId w:val="11"/>
        </w:numPr>
        <w:suppressAutoHyphens/>
        <w:autoSpaceDN w:val="false"/>
        <w:jc w:val="both"/>
        <w:textAlignment w:val="baseline"/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</w:pPr>
      <w:r w:rsidRPr="001E650C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lastRenderedPageBreak/>
        <w:t xml:space="preserve">Pregled  predmeta stečajne mase </w:t>
      </w:r>
      <w:r w:rsidR="001E650C" w:rsidRPr="001E650C">
        <w:rPr>
          <w:rFonts w:cs="Tahoma" w:eastAsia="SimSun" w:hAnsi="Tahoma" w:ascii="Tahoma"/>
          <w:b/>
          <w:iCs/>
          <w:kern w:val="3"/>
          <w:szCs w:val="22"/>
          <w:lang w:bidi="hi-IN" w:eastAsia="zh-CN" w:val="pl-PL"/>
        </w:rPr>
        <w:t>(sukladno čl. 223. Stečajnog zakona)</w:t>
      </w:r>
    </w:p>
    <w:p w:rsidRDefault="001F6B42" w:rsidP="001F6B42" w:rsidR="001F6B42" w:rsidRPr="001F6B42">
      <w:pPr>
        <w:widowControl w:val="false"/>
        <w:suppressAutoHyphens/>
        <w:autoSpaceDN w:val="false"/>
        <w:jc w:val="both"/>
        <w:textAlignment w:val="baseline"/>
        <w:rPr>
          <w:rFonts w:cs="Tahoma" w:eastAsia="SimSun" w:hAnsi="Tahoma" w:ascii="Tahoma"/>
          <w:b/>
          <w:iCs/>
          <w:kern w:val="3"/>
          <w:szCs w:val="22"/>
          <w:u w:val="single"/>
          <w:lang w:bidi="hi-IN" w:eastAsia="zh-CN"/>
        </w:rPr>
      </w:pPr>
    </w:p>
    <w:p w:rsidRDefault="001F6B42" w:rsidP="000804C7" w:rsidR="001F6B42" w:rsidRPr="001F6B4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Cs/>
          <w:kern w:val="3"/>
          <w:szCs w:val="22"/>
          <w:lang w:bidi="hi-IN" w:eastAsia="zh-CN"/>
        </w:rPr>
      </w:pPr>
      <w:r w:rsidRPr="001F6B42">
        <w:rPr>
          <w:rFonts w:cs="Tahoma" w:eastAsia="SimSun" w:hAnsi="Tahoma" w:ascii="Tahoma"/>
          <w:iCs/>
          <w:kern w:val="3"/>
          <w:szCs w:val="22"/>
          <w:lang w:bidi="hi-IN" w:eastAsia="zh-CN"/>
        </w:rPr>
        <w:t>U tabeli 1. daje se usporedba knjigovodstvene i procijenjene vrijednosti predmeta stečajne</w:t>
      </w:r>
      <w:r w:rsidRPr="001F6B42">
        <w:rPr>
          <w:rFonts w:cs="Tahoma" w:eastAsia="SimSun" w:hAnsi="Tahoma" w:ascii="Tahoma"/>
          <w:iCs/>
          <w:kern w:val="3"/>
          <w:szCs w:val="22"/>
          <w:u w:val="single"/>
          <w:lang w:bidi="hi-IN" w:eastAsia="zh-CN"/>
        </w:rPr>
        <w:t xml:space="preserve"> </w:t>
      </w:r>
      <w:r w:rsidR="00E953B3">
        <w:rPr>
          <w:rFonts w:cs="Tahoma" w:eastAsia="SimSun" w:hAnsi="Tahoma" w:ascii="Tahoma"/>
          <w:iCs/>
          <w:kern w:val="3"/>
          <w:szCs w:val="22"/>
          <w:lang w:bidi="hi-IN" w:eastAsia="zh-CN"/>
        </w:rPr>
        <w:t xml:space="preserve">mase. </w:t>
      </w:r>
    </w:p>
    <w:p w:rsidRDefault="001F6B42" w:rsidP="001F6B42" w:rsidR="001F6B42" w:rsidRPr="001F6B42">
      <w:pPr>
        <w:widowControl w:val="false"/>
        <w:suppressAutoHyphens/>
        <w:autoSpaceDN w:val="false"/>
        <w:jc w:val="both"/>
        <w:textAlignment w:val="baseline"/>
        <w:rPr>
          <w:rFonts w:cs="Tahoma" w:eastAsia="SimSun" w:hAnsi="Tahoma" w:ascii="Tahoma"/>
          <w:b/>
          <w:iCs/>
          <w:kern w:val="3"/>
          <w:szCs w:val="22"/>
          <w:u w:val="single"/>
          <w:lang w:bidi="hi-IN" w:eastAsia="zh-CN"/>
        </w:rPr>
      </w:pPr>
    </w:p>
    <w:p w:rsidRDefault="001F6B42" w:rsidP="001F6B42" w:rsidR="001F6B42" w:rsidRPr="001F6B42">
      <w:pPr>
        <w:widowControl w:val="false"/>
        <w:suppressAutoHyphens/>
        <w:autoSpaceDN w:val="false"/>
        <w:jc w:val="both"/>
        <w:textAlignment w:val="baseline"/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</w:pPr>
      <w:r w:rsidRPr="001F6B42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t>Tabela 1.</w:t>
      </w:r>
    </w:p>
    <w:tbl>
      <w:tblPr>
        <w:tblW w:type="dxa" w:w="10156"/>
        <w:jc w:val="center"/>
        <w:tblLayout w:type="fixed"/>
        <w:tblLook w:val="0000" w:noVBand="0" w:noHBand="0" w:lastColumn="0" w:firstColumn="0" w:lastRow="0" w:firstRow="0"/>
      </w:tblPr>
      <w:tblGrid>
        <w:gridCol w:w="538"/>
        <w:gridCol w:w="4042"/>
        <w:gridCol w:w="2268"/>
        <w:gridCol w:w="3308"/>
      </w:tblGrid>
      <w:tr w:rsidTr="00E953B3" w:rsidR="00E953B3" w:rsidRPr="00141913">
        <w:trPr>
          <w:trHeight w:val="1219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E953B3" w:rsidP="007F4E10" w:rsidR="00E953B3" w:rsidRPr="00141913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R.</w:t>
            </w:r>
          </w:p>
          <w:p w:rsidRDefault="00E953B3" w:rsidP="007F4E10" w:rsidR="00E953B3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br.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E953B3" w:rsidP="007F4E10" w:rsidR="00E953B3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Opis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E953B3" w:rsidP="007F4E10" w:rsidR="00E953B3" w:rsidRPr="00141913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Knjigovodstvena</w:t>
            </w:r>
          </w:p>
          <w:p w:rsidRDefault="00E953B3" w:rsidP="007F4E10" w:rsidR="00E953B3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vrijednost 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 xml:space="preserve">po Bilanci 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na dan 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20.12.2017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. godine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E953B3" w:rsidP="00E953B3" w:rsidR="00E953B3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Procijenjeno/k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njigovodstvena vrijednost iskazana u početnoj stečajnoj bilanci na dan 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21.12.2017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. godine</w:t>
            </w:r>
          </w:p>
        </w:tc>
      </w:tr>
      <w:tr w:rsidTr="00E953B3" w:rsidR="00672869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672869" w:rsidRPr="00672869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672869">
              <w:rPr>
                <w:rFonts w:cs="Tahoma" w:hAnsi="Tahoma" w:ascii="Tahoma"/>
                <w:b/>
                <w:iCs/>
                <w:sz w:val="20"/>
              </w:rPr>
              <w:t>1.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AD32AC" w:rsidR="00672869" w:rsidRPr="00672869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Nekretnine</w:t>
            </w:r>
            <w:r w:rsidR="00AD32AC">
              <w:rPr>
                <w:rFonts w:cs="Tahoma" w:hAnsi="Tahoma" w:ascii="Tahoma"/>
                <w:b/>
                <w:sz w:val="20"/>
              </w:rPr>
              <w:t xml:space="preserve"> 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(r.br. 2+3+4)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7F4E10" w:rsidR="00672869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17.262.679,65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7F4E10" w:rsidR="00672869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12.901.403,61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2</w:t>
            </w:r>
            <w:r w:rsidR="00E953B3"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FA3D68" w:rsidR="00E953B3" w:rsidRPr="00463371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Nekretnin</w:t>
            </w:r>
            <w:r w:rsidR="00C8248B">
              <w:rPr>
                <w:rFonts w:cs="Tahoma" w:hAnsi="Tahoma" w:ascii="Tahoma"/>
                <w:sz w:val="20"/>
              </w:rPr>
              <w:t>a</w:t>
            </w:r>
            <w:r w:rsidR="00FA3D68">
              <w:rPr>
                <w:rFonts w:cs="Tahoma" w:hAnsi="Tahoma" w:ascii="Tahoma"/>
                <w:sz w:val="20"/>
              </w:rPr>
              <w:t xml:space="preserve"> </w:t>
            </w:r>
            <w:r w:rsidR="00C8248B">
              <w:rPr>
                <w:rFonts w:cs="Tahoma" w:hAnsi="Tahoma" w:ascii="Tahoma"/>
                <w:sz w:val="20"/>
              </w:rPr>
              <w:t>upisana u zk.ul. 2489 k.o. Brinje, kat.čest. 299 i 650</w:t>
            </w:r>
            <w:r w:rsidR="00FA3D68">
              <w:rPr>
                <w:rFonts w:cs="Tahoma" w:hAnsi="Tahoma" w:ascii="Tahoma"/>
                <w:sz w:val="20"/>
              </w:rPr>
              <w:t xml:space="preserve"> i pripadajuće pokretnine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8.240.276,04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3.879.000,00</w:t>
            </w:r>
          </w:p>
        </w:tc>
      </w:tr>
      <w:tr w:rsidTr="00E953B3" w:rsidR="00C8248B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C8248B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3</w:t>
            </w:r>
            <w:r w:rsidR="00C8248B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C8248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Stanovi koji su u najmu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C8248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4.261.275,15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C8248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4.261.275,15</w:t>
            </w:r>
          </w:p>
        </w:tc>
      </w:tr>
      <w:tr w:rsidTr="00E953B3" w:rsidR="00C8248B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C8248B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4</w:t>
            </w:r>
            <w:r w:rsidR="00C8248B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C8248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Ulaganja Zagreb-Savska cesta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C8248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4.761.128,46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C8248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4.761.128,46</w:t>
            </w:r>
          </w:p>
        </w:tc>
      </w:tr>
      <w:tr w:rsidTr="00E953B3" w:rsidR="00672869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672869" w:rsidRPr="00672869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672869">
              <w:rPr>
                <w:rFonts w:cs="Tahoma" w:hAnsi="Tahoma" w:ascii="Tahoma"/>
                <w:b/>
                <w:iCs/>
                <w:sz w:val="20"/>
              </w:rPr>
              <w:t>5.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72869" w:rsidR="00672869">
            <w:pPr>
              <w:spacing w:lineRule="auto" w:line="288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Financijska imovina</w:t>
            </w:r>
          </w:p>
          <w:p w:rsidRDefault="00672869" w:rsidP="00672869" w:rsidR="00672869" w:rsidRPr="00672869">
            <w:pPr>
              <w:spacing w:lineRule="auto" w:line="288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 xml:space="preserve"> 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(r.br. 6+7+8+9+10+11+12+13+14+15)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7F4E10" w:rsidR="00672869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70.273.460,46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7F4E10" w:rsidR="00672869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30.153.739,24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72869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6</w:t>
            </w:r>
            <w:r w:rsidR="00E953B3"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dane kredite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85.850,76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1.573.052,37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7</w:t>
            </w:r>
            <w:r w:rsidR="00E953B3"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 xml:space="preserve">Potraživanja </w:t>
            </w:r>
            <w:r>
              <w:rPr>
                <w:rFonts w:cs="Tahoma" w:hAnsi="Tahoma" w:ascii="Tahoma"/>
                <w:sz w:val="20"/>
              </w:rPr>
              <w:t>za stanove (obročne otplate)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3.536.535,91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438E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6.942.900,41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8</w:t>
            </w:r>
            <w:r w:rsidR="00E953B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od kupaca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1.066.863,31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438E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962.870,71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E953B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9</w:t>
            </w:r>
            <w:r w:rsidR="00E953B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ratnu štetu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62.108.254,51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7F4E10" w:rsidR="00E953B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18.488.739,44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10</w:t>
            </w:r>
            <w:r w:rsidR="00E953B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nadzor dionica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72869" w:rsidP="0068438E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11</w:t>
            </w:r>
            <w:r w:rsidR="00E953B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ostale štete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2.000.000,00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2.000.000,00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672869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672869">
              <w:rPr>
                <w:rFonts w:cs="Tahoma" w:hAnsi="Tahoma" w:ascii="Tahoma"/>
                <w:iCs/>
                <w:sz w:val="20"/>
              </w:rPr>
              <w:t>2</w:t>
            </w:r>
            <w:r w:rsidR="00E953B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depozite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185.576,31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185.576,31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8248B" w:rsidP="00672869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672869">
              <w:rPr>
                <w:rFonts w:cs="Tahoma" w:hAnsi="Tahoma" w:ascii="Tahoma"/>
                <w:iCs/>
                <w:sz w:val="20"/>
              </w:rPr>
              <w:t>3</w:t>
            </w:r>
            <w:r w:rsidR="00E953B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povezana društva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1.044.802,64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804C7" w:rsidP="007F4E10" w:rsidR="00E953B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672869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672869">
              <w:rPr>
                <w:rFonts w:cs="Tahoma" w:hAnsi="Tahoma" w:ascii="Tahoma"/>
                <w:iCs/>
                <w:sz w:val="20"/>
              </w:rPr>
              <w:t>4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od države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244.977,01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0804C7" w:rsidP="007F4E10" w:rsidR="00E953B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672869" w:rsidR="00E953B3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672869">
              <w:rPr>
                <w:rFonts w:cs="Tahoma" w:hAnsi="Tahoma" w:ascii="Tahoma"/>
                <w:iCs/>
                <w:sz w:val="20"/>
              </w:rPr>
              <w:t>5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Ostala potraživanja (žiro račun)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600,00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E953B3" w:rsidP="007F4E10" w:rsidR="00E953B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600,00</w:t>
            </w:r>
          </w:p>
        </w:tc>
      </w:tr>
      <w:tr w:rsidTr="00E953B3" w:rsidR="00E953B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E953B3" w:rsidP="007F4E10" w:rsidR="00E953B3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E953B3" w:rsidP="00672869" w:rsidR="00E953B3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IMOVINA </w:t>
            </w:r>
            <w:r w:rsidRPr="00473D12">
              <w:rPr>
                <w:rFonts w:cs="Tahoma" w:hAnsi="Tahoma" w:ascii="Tahoma"/>
                <w:b/>
                <w:bCs/>
                <w:iCs/>
                <w:sz w:val="14"/>
                <w:szCs w:val="14"/>
              </w:rPr>
              <w:t>(r.br. 1</w:t>
            </w:r>
            <w:r w:rsidR="00672869">
              <w:rPr>
                <w:rFonts w:cs="Tahoma" w:hAnsi="Tahoma" w:ascii="Tahoma"/>
                <w:b/>
                <w:bCs/>
                <w:iCs/>
                <w:sz w:val="14"/>
                <w:szCs w:val="14"/>
              </w:rPr>
              <w:t>+5)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C8248B" w:rsidP="007F4E10" w:rsidR="00E953B3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87.536.140,1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  <w:r>
              <w:rPr>
                <w:rFonts w:cs="Tahoma" w:hAnsi="Tahoma" w:ascii="Tahoma"/>
                <w:b/>
                <w:iCs/>
                <w:sz w:val="20"/>
              </w:rPr>
              <w:t>1</w:t>
            </w:r>
          </w:p>
        </w:tc>
        <w:tc>
          <w:tcPr>
            <w:tcW w:type="dxa" w:w="33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C8248B" w:rsidP="007F4E10" w:rsidR="00E953B3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43.055.142,85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</w:tr>
    </w:tbl>
    <w:p w:rsidRDefault="00E953B3" w:rsidP="00CD3448" w:rsidR="00E953B3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68438E" w:rsidP="0068438E" w:rsidR="0068438E" w:rsidRPr="0068438E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68438E">
        <w:rPr>
          <w:rFonts w:cs="Tahoma" w:eastAsia="SimSun" w:hAnsi="Tahoma" w:ascii="Tahoma"/>
          <w:kern w:val="3"/>
          <w:szCs w:val="22"/>
          <w:lang w:bidi="hi-IN" w:eastAsia="zh-CN"/>
        </w:rPr>
        <w:t>Stečajna masa stečajnog dužnika sastoji se od nekretnina</w:t>
      </w:r>
      <w:r w:rsidR="00FA3D68">
        <w:rPr>
          <w:rFonts w:cs="Tahoma" w:eastAsia="SimSun" w:hAnsi="Tahoma" w:ascii="Tahoma"/>
          <w:kern w:val="3"/>
          <w:szCs w:val="22"/>
          <w:lang w:bidi="hi-IN" w:eastAsia="zh-CN"/>
        </w:rPr>
        <w:t xml:space="preserve">, </w:t>
      </w:r>
      <w:r w:rsidR="00AD32AC">
        <w:rPr>
          <w:rFonts w:cs="Tahoma" w:eastAsia="SimSun" w:hAnsi="Tahoma" w:ascii="Tahoma"/>
          <w:kern w:val="3"/>
          <w:szCs w:val="22"/>
          <w:lang w:bidi="hi-IN" w:eastAsia="zh-CN"/>
        </w:rPr>
        <w:t xml:space="preserve">pripadajućih </w:t>
      </w:r>
      <w:r w:rsidR="00FA3D68">
        <w:rPr>
          <w:rFonts w:cs="Tahoma" w:eastAsia="SimSun" w:hAnsi="Tahoma" w:ascii="Tahoma"/>
          <w:kern w:val="3"/>
          <w:szCs w:val="22"/>
          <w:lang w:bidi="hi-IN" w:eastAsia="zh-CN"/>
        </w:rPr>
        <w:t xml:space="preserve">pokretnina </w:t>
      </w:r>
      <w:r w:rsidR="00AD32AC">
        <w:rPr>
          <w:rFonts w:cs="Tahoma" w:eastAsia="SimSun" w:hAnsi="Tahoma" w:ascii="Tahoma"/>
          <w:kern w:val="3"/>
          <w:szCs w:val="22"/>
          <w:lang w:bidi="hi-IN" w:eastAsia="zh-CN"/>
        </w:rPr>
        <w:t>koje su sastavni dio nekretnine (tvornice)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</w:t>
      </w:r>
      <w:r w:rsidRPr="0068438E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672869">
        <w:rPr>
          <w:rFonts w:cs="Tahoma" w:eastAsia="SimSun" w:hAnsi="Tahoma" w:ascii="Tahoma"/>
          <w:kern w:val="3"/>
          <w:szCs w:val="22"/>
          <w:lang w:bidi="hi-IN" w:eastAsia="zh-CN"/>
        </w:rPr>
        <w:t xml:space="preserve">financijske imovine, </w:t>
      </w:r>
      <w:r w:rsidRPr="0068438E">
        <w:rPr>
          <w:rFonts w:cs="Tahoma" w:eastAsia="SimSun" w:hAnsi="Tahoma" w:ascii="Tahoma"/>
          <w:iCs/>
          <w:kern w:val="3"/>
          <w:szCs w:val="22"/>
          <w:lang w:bidi="hi-IN" w:eastAsia="zh-CN"/>
        </w:rPr>
        <w:t>procijenjene vrijednosti</w:t>
      </w:r>
      <w:r w:rsidR="00672869">
        <w:rPr>
          <w:rFonts w:cs="Tahoma" w:eastAsia="SimSun" w:hAnsi="Tahoma" w:ascii="Tahoma"/>
          <w:iCs/>
          <w:kern w:val="3"/>
          <w:szCs w:val="22"/>
          <w:lang w:bidi="hi-IN" w:eastAsia="zh-CN"/>
        </w:rPr>
        <w:t xml:space="preserve"> </w:t>
      </w:r>
      <w:r w:rsidR="00AD32AC">
        <w:rPr>
          <w:rFonts w:cs="Tahoma" w:eastAsia="SimSun" w:hAnsi="Tahoma" w:ascii="Tahoma"/>
          <w:iCs/>
          <w:kern w:val="3"/>
          <w:szCs w:val="22"/>
          <w:lang w:bidi="hi-IN" w:eastAsia="zh-CN"/>
        </w:rPr>
        <w:t>na početnoj stečajnoj bilanci danom</w:t>
      </w:r>
      <w:r w:rsidR="00672869">
        <w:rPr>
          <w:rFonts w:cs="Tahoma" w:eastAsia="SimSun" w:hAnsi="Tahoma" w:ascii="Tahoma"/>
          <w:iCs/>
          <w:kern w:val="3"/>
          <w:szCs w:val="22"/>
          <w:lang w:bidi="hi-IN" w:eastAsia="zh-CN"/>
        </w:rPr>
        <w:t xml:space="preserve"> otvaranja stečajnog postupka </w:t>
      </w:r>
      <w:r w:rsidRPr="0068438E">
        <w:rPr>
          <w:rFonts w:cs="Tahoma" w:eastAsia="SimSun" w:hAnsi="Tahoma" w:ascii="Tahoma"/>
          <w:iCs/>
          <w:kern w:val="3"/>
          <w:szCs w:val="22"/>
          <w:lang w:bidi="hi-IN" w:eastAsia="zh-CN"/>
        </w:rPr>
        <w:t xml:space="preserve">u  iznosu od </w:t>
      </w:r>
      <w:r w:rsidR="00D33230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t>43.055.142,85</w:t>
      </w:r>
      <w:r w:rsidRPr="0068438E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t xml:space="preserve"> kn</w:t>
      </w:r>
      <w:r w:rsidR="00AD32AC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t>,</w:t>
      </w:r>
      <w:r w:rsidRPr="0068438E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</w:t>
      </w:r>
      <w:r w:rsidRPr="0068438E">
        <w:rPr>
          <w:rFonts w:cs="Tahoma" w:eastAsia="SimSun" w:hAnsi="Tahoma" w:ascii="Tahoma"/>
          <w:kern w:val="3"/>
          <w:szCs w:val="22"/>
          <w:lang w:bidi="hi-IN" w:eastAsia="zh-CN"/>
        </w:rPr>
        <w:t xml:space="preserve">kako </w:t>
      </w:r>
      <w:r w:rsidR="00AD32AC">
        <w:rPr>
          <w:rFonts w:cs="Tahoma" w:eastAsia="SimSun" w:hAnsi="Tahoma" w:ascii="Tahoma"/>
          <w:kern w:val="3"/>
          <w:szCs w:val="22"/>
          <w:lang w:bidi="hi-IN" w:eastAsia="zh-CN"/>
        </w:rPr>
        <w:t>slijedi</w:t>
      </w:r>
      <w:r w:rsidRPr="0068438E">
        <w:rPr>
          <w:rFonts w:cs="Tahoma" w:eastAsia="SimSun" w:hAnsi="Tahoma" w:ascii="Tahoma"/>
          <w:kern w:val="3"/>
          <w:szCs w:val="22"/>
          <w:lang w:bidi="hi-IN" w:eastAsia="zh-CN"/>
        </w:rPr>
        <w:t xml:space="preserve"> u nastavku. </w:t>
      </w:r>
    </w:p>
    <w:p w:rsidRDefault="00E953B3" w:rsidP="00E953B3" w:rsidR="00E953B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</w:p>
    <w:p w:rsidRDefault="00AD32AC" w:rsidP="00E953B3" w:rsidR="00AD32A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</w:p>
    <w:p w:rsidRDefault="00AD32AC" w:rsidP="00E953B3" w:rsidR="00AD32AC" w:rsidRPr="00FA3D6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</w:p>
    <w:p w:rsidRDefault="00E953B3" w:rsidP="00FA3D68" w:rsidR="00FA3D68">
      <w:pPr>
        <w:widowControl w:val="false"/>
        <w:numPr>
          <w:ilvl w:val="0"/>
          <w:numId w:val="17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  <w:r w:rsidRPr="00AD32AC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lastRenderedPageBreak/>
        <w:t>Nekretnine</w:t>
      </w:r>
      <w:r w:rsidR="00FA3D68" w:rsidRPr="00AD32AC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 xml:space="preserve"> </w:t>
      </w:r>
    </w:p>
    <w:p w:rsidRDefault="00AD32AC" w:rsidP="00AD32AC" w:rsidR="00AD32AC" w:rsidRPr="00AD32AC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</w:p>
    <w:p w:rsidRDefault="00672869" w:rsidP="00E953B3" w:rsidR="0067286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</w:pPr>
      <w:r w:rsidRPr="00672869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Imovinu stečajnog dužnika u pogledu nekretnina čine nekretnine koje su evidentirane u poslovnim knjigama</w:t>
      </w:r>
      <w:r w:rsidR="00AD32AC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</w:t>
      </w:r>
      <w:r w:rsidRPr="00672869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do otvaranja stečajnog postupka i nekretnine 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koje nisu evidentirane u poslovnim knjigama i to:</w:t>
      </w:r>
    </w:p>
    <w:p w:rsidRDefault="00672869" w:rsidP="00E953B3" w:rsidR="0067286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</w:pPr>
    </w:p>
    <w:p w:rsidRDefault="00E953B3" w:rsidP="009933A7" w:rsidR="00672869" w:rsidRPr="00672869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  <w:szCs w:val="22"/>
        </w:rPr>
      </w:pPr>
      <w:r w:rsidRPr="00672869">
        <w:rPr>
          <w:rFonts w:cs="Tahoma" w:hAnsi="Tahoma" w:ascii="Tahoma"/>
          <w:bCs/>
          <w:iCs/>
          <w:u w:val="single"/>
        </w:rPr>
        <w:t>Nekretnine evidentirane u poslovnim knjigama</w:t>
      </w:r>
      <w:r w:rsidR="00672869" w:rsidRPr="00672869">
        <w:rPr>
          <w:rFonts w:cs="Tahoma" w:hAnsi="Tahoma" w:ascii="Tahoma"/>
          <w:bCs/>
          <w:iCs/>
        </w:rPr>
        <w:t xml:space="preserve"> knjigovodstvene vrijednosti od 17.262.679,65 kn, koja se vrijednost danom </w:t>
      </w:r>
      <w:r w:rsidR="00672869">
        <w:rPr>
          <w:rFonts w:cs="Tahoma" w:hAnsi="Tahoma" w:ascii="Tahoma"/>
          <w:bCs/>
          <w:iCs/>
        </w:rPr>
        <w:t xml:space="preserve">otvaranja stečajnog postupka iskazuje u procijenjenoj vrijednosti od  </w:t>
      </w:r>
      <w:r w:rsidR="00672869" w:rsidRPr="00672869">
        <w:rPr>
          <w:rFonts w:cs="Tahoma" w:hAnsi="Tahoma" w:ascii="Tahoma"/>
          <w:b/>
          <w:bCs/>
          <w:iCs/>
        </w:rPr>
        <w:t xml:space="preserve">12.901.403,61 kn </w:t>
      </w:r>
      <w:r w:rsidR="00672869" w:rsidRPr="00672869">
        <w:rPr>
          <w:rFonts w:cs="Tahoma" w:hAnsi="Tahoma" w:ascii="Tahoma"/>
          <w:bCs/>
          <w:iCs/>
        </w:rPr>
        <w:t>i to:</w:t>
      </w:r>
    </w:p>
    <w:p w:rsidRDefault="00672869" w:rsidP="009933A7" w:rsidR="004A23AB" w:rsidRPr="004A23AB">
      <w:pPr>
        <w:pStyle w:val="Odlomakpopisa"/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  <w:szCs w:val="22"/>
        </w:rPr>
      </w:pPr>
      <w:r>
        <w:rPr>
          <w:rFonts w:cs="Tahoma" w:hAnsi="Tahoma" w:ascii="Tahoma"/>
          <w:szCs w:val="22"/>
        </w:rPr>
        <w:t>n</w:t>
      </w:r>
      <w:r w:rsidR="00E953B3" w:rsidRPr="00672869">
        <w:rPr>
          <w:rFonts w:cs="Tahoma" w:hAnsi="Tahoma" w:ascii="Tahoma"/>
          <w:szCs w:val="22"/>
        </w:rPr>
        <w:t>ekretnin</w:t>
      </w:r>
      <w:r>
        <w:rPr>
          <w:rFonts w:cs="Tahoma" w:hAnsi="Tahoma" w:ascii="Tahoma"/>
          <w:szCs w:val="22"/>
        </w:rPr>
        <w:t>a</w:t>
      </w:r>
      <w:r w:rsidR="00E953B3" w:rsidRPr="00672869">
        <w:rPr>
          <w:rFonts w:cs="Tahoma" w:hAnsi="Tahoma" w:ascii="Tahoma"/>
          <w:szCs w:val="22"/>
        </w:rPr>
        <w:t xml:space="preserve"> </w:t>
      </w:r>
      <w:r w:rsidR="00973BF2">
        <w:rPr>
          <w:rFonts w:cs="Tahoma" w:hAnsi="Tahoma" w:ascii="Tahoma"/>
          <w:szCs w:val="22"/>
        </w:rPr>
        <w:t xml:space="preserve">i pripadajuće pokretnine kao sastavni dio tvornice, </w:t>
      </w:r>
      <w:r w:rsidR="00E953B3" w:rsidRPr="00672869">
        <w:rPr>
          <w:rFonts w:cs="Tahoma" w:hAnsi="Tahoma" w:ascii="Tahoma"/>
          <w:szCs w:val="22"/>
        </w:rPr>
        <w:t>upisan</w:t>
      </w:r>
      <w:r w:rsidR="00973BF2">
        <w:rPr>
          <w:rFonts w:cs="Tahoma" w:hAnsi="Tahoma" w:ascii="Tahoma"/>
          <w:szCs w:val="22"/>
        </w:rPr>
        <w:t>e</w:t>
      </w:r>
      <w:r w:rsidR="00E953B3" w:rsidRPr="00672869">
        <w:rPr>
          <w:rFonts w:cs="Tahoma" w:hAnsi="Tahoma" w:ascii="Tahoma"/>
          <w:szCs w:val="22"/>
        </w:rPr>
        <w:t xml:space="preserve"> u zemljišnoknjižni odjel Otočac, k.o. Brinje zk.ul. 2489, kat.čestice 299 -  prilazna cesta tvornici, ukupne površine 546 čhv i kat.čestice 650 -  tvornica drvnih elemenata, tvornica drvnocementnih ploča, kotlovnica i sušara u Brinju, ukupne površine 15 jutra i 1529 čhv</w:t>
      </w:r>
      <w:r>
        <w:rPr>
          <w:rFonts w:cs="Tahoma" w:hAnsi="Tahoma" w:ascii="Tahoma"/>
          <w:szCs w:val="22"/>
        </w:rPr>
        <w:t xml:space="preserve">, za koje je čestice od strane ovlaštenih sudski vještaka Ratka Matoteka i Dragutna Matoteka, zajedno sa </w:t>
      </w:r>
      <w:r w:rsidR="00FA3D68">
        <w:rPr>
          <w:rFonts w:cs="Tahoma" w:hAnsi="Tahoma" w:ascii="Tahoma"/>
          <w:szCs w:val="22"/>
        </w:rPr>
        <w:t>pripadajućim pokretninama (</w:t>
      </w:r>
      <w:r>
        <w:rPr>
          <w:rFonts w:cs="Tahoma" w:hAnsi="Tahoma" w:ascii="Tahoma"/>
          <w:szCs w:val="22"/>
        </w:rPr>
        <w:t>strojarskom opremom</w:t>
      </w:r>
      <w:r w:rsidR="00FA3D68">
        <w:rPr>
          <w:rFonts w:cs="Tahoma" w:hAnsi="Tahoma" w:ascii="Tahoma"/>
          <w:szCs w:val="22"/>
        </w:rPr>
        <w:t>)</w:t>
      </w:r>
      <w:r w:rsidR="00E953B3" w:rsidRPr="00672869">
        <w:rPr>
          <w:rFonts w:cs="Tahoma" w:hAnsi="Tahoma" w:ascii="Tahoma"/>
          <w:szCs w:val="22"/>
        </w:rPr>
        <w:t xml:space="preserve"> izrađena procjena</w:t>
      </w:r>
      <w:r>
        <w:rPr>
          <w:rFonts w:cs="Tahoma" w:hAnsi="Tahoma" w:ascii="Tahoma"/>
          <w:szCs w:val="22"/>
        </w:rPr>
        <w:t xml:space="preserve"> na ukupan iznos od </w:t>
      </w:r>
      <w:r w:rsidRPr="00672869">
        <w:rPr>
          <w:rFonts w:cs="Tahoma" w:hAnsi="Tahoma" w:ascii="Tahoma"/>
          <w:b/>
          <w:szCs w:val="22"/>
        </w:rPr>
        <w:t>3.879.000,00 kn</w:t>
      </w:r>
      <w:r>
        <w:rPr>
          <w:rFonts w:cs="Tahoma" w:hAnsi="Tahoma" w:ascii="Tahoma"/>
          <w:szCs w:val="22"/>
        </w:rPr>
        <w:t xml:space="preserve">, odnosno za kat.česticu 299 u iznosu od </w:t>
      </w:r>
      <w:r w:rsidR="003D6110">
        <w:rPr>
          <w:rFonts w:cs="Tahoma" w:hAnsi="Tahoma" w:ascii="Tahoma"/>
          <w:szCs w:val="22"/>
        </w:rPr>
        <w:t xml:space="preserve">3.410.000,00 kn </w:t>
      </w:r>
      <w:r>
        <w:rPr>
          <w:rFonts w:cs="Tahoma" w:hAnsi="Tahoma" w:ascii="Tahoma"/>
          <w:szCs w:val="22"/>
        </w:rPr>
        <w:t>i kat.čestica 650 u iznosu od</w:t>
      </w:r>
      <w:r w:rsidR="003D6110">
        <w:rPr>
          <w:rFonts w:cs="Tahoma" w:hAnsi="Tahoma" w:ascii="Tahoma"/>
          <w:szCs w:val="22"/>
        </w:rPr>
        <w:t xml:space="preserve"> 469.000,00 kn</w:t>
      </w:r>
      <w:r>
        <w:rPr>
          <w:rFonts w:cs="Tahoma" w:hAnsi="Tahoma" w:ascii="Tahoma"/>
          <w:szCs w:val="22"/>
        </w:rPr>
        <w:t xml:space="preserve">, za koju nekretninu je </w:t>
      </w:r>
      <w:r w:rsidR="004A23AB">
        <w:rPr>
          <w:rFonts w:cs="Tahoma" w:hAnsi="Tahoma" w:ascii="Tahoma"/>
          <w:szCs w:val="22"/>
        </w:rPr>
        <w:t>uvidom u zk izvadak upisan teret u korist RH, Ministarstvo financija,</w:t>
      </w:r>
    </w:p>
    <w:p w:rsidRDefault="00E76472" w:rsidP="009933A7" w:rsidR="00E76472" w:rsidRPr="00672869">
      <w:pPr>
        <w:pStyle w:val="Odlomakpopisa"/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  <w:szCs w:val="22"/>
        </w:rPr>
      </w:pPr>
      <w:r w:rsidRPr="00672869">
        <w:rPr>
          <w:rFonts w:cs="Tahoma" w:hAnsi="Tahoma" w:ascii="Tahoma"/>
          <w:szCs w:val="22"/>
        </w:rPr>
        <w:t xml:space="preserve">26 stanova </w:t>
      </w:r>
      <w:r w:rsidR="006B66F7">
        <w:rPr>
          <w:rFonts w:cs="Tahoma" w:hAnsi="Tahoma" w:ascii="Tahoma"/>
          <w:szCs w:val="22"/>
        </w:rPr>
        <w:t xml:space="preserve">koji su u najmu </w:t>
      </w:r>
      <w:r w:rsidRPr="00672869">
        <w:rPr>
          <w:rFonts w:cs="Tahoma" w:hAnsi="Tahoma" w:ascii="Tahoma"/>
          <w:szCs w:val="22"/>
        </w:rPr>
        <w:t>knjigovodstvene vrijednosti od 4.261.275,15 kn,</w:t>
      </w:r>
      <w:r w:rsidR="006B66F7">
        <w:rPr>
          <w:rFonts w:cs="Tahoma" w:hAnsi="Tahoma" w:ascii="Tahoma"/>
          <w:szCs w:val="22"/>
        </w:rPr>
        <w:t xml:space="preserve"> za koje najmove su zatraženi ugovori, od čega je dostavljen samo jedan ugovor o najmu, to će se u tijeku stečajnog postupka utvrditi o kojim se stanovima točno radi i obavijestiti kroz buduća izvješća stečajnog upravitelja,</w:t>
      </w:r>
    </w:p>
    <w:p w:rsidRDefault="00E76472" w:rsidP="009933A7" w:rsidR="00E953B3" w:rsidRPr="00E953B3">
      <w:pPr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  <w:szCs w:val="22"/>
        </w:rPr>
      </w:pPr>
      <w:r>
        <w:rPr>
          <w:rFonts w:cs="Tahoma" w:hAnsi="Tahoma" w:ascii="Tahoma"/>
          <w:szCs w:val="22"/>
        </w:rPr>
        <w:t>Ulaganja Zagreb</w:t>
      </w:r>
      <w:r w:rsidR="006B66F7">
        <w:rPr>
          <w:rFonts w:cs="Tahoma" w:hAnsi="Tahoma" w:ascii="Tahoma"/>
          <w:szCs w:val="22"/>
        </w:rPr>
        <w:t xml:space="preserve"> - </w:t>
      </w:r>
      <w:r>
        <w:rPr>
          <w:rFonts w:cs="Tahoma" w:hAnsi="Tahoma" w:ascii="Tahoma"/>
          <w:szCs w:val="22"/>
        </w:rPr>
        <w:t>Savska cesta knjigovodstvene vrijednosti od 4.761.128,46 kn</w:t>
      </w:r>
      <w:r w:rsidR="004A23AB">
        <w:rPr>
          <w:rFonts w:cs="Tahoma" w:hAnsi="Tahoma" w:ascii="Tahoma"/>
          <w:szCs w:val="22"/>
        </w:rPr>
        <w:t>.</w:t>
      </w:r>
      <w:r>
        <w:rPr>
          <w:rFonts w:cs="Tahoma" w:hAnsi="Tahoma" w:ascii="Tahoma"/>
          <w:szCs w:val="22"/>
        </w:rPr>
        <w:t xml:space="preserve"> </w:t>
      </w:r>
    </w:p>
    <w:p w:rsidRDefault="00E76472" w:rsidP="00E953B3" w:rsidR="00E76472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E76472" w:rsidP="009933A7" w:rsidR="00E76472" w:rsidRPr="0068438E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  <w:bCs/>
          <w:iCs/>
          <w:szCs w:val="22"/>
        </w:rPr>
      </w:pPr>
      <w:r w:rsidRPr="00672869">
        <w:rPr>
          <w:rFonts w:cs="Tahoma" w:hAnsi="Tahoma" w:ascii="Tahoma"/>
          <w:bCs/>
          <w:iCs/>
          <w:szCs w:val="22"/>
          <w:u w:val="single"/>
        </w:rPr>
        <w:t>Nekretnine koje nisu evidentirane u poslovnim knjigama</w:t>
      </w:r>
      <w:r w:rsidRPr="0068438E">
        <w:rPr>
          <w:rFonts w:cs="Tahoma" w:hAnsi="Tahoma" w:ascii="Tahoma"/>
          <w:bCs/>
          <w:iCs/>
          <w:szCs w:val="22"/>
        </w:rPr>
        <w:t xml:space="preserve"> </w:t>
      </w:r>
      <w:bookmarkStart w:name="_Hlk510023317" w:id="1"/>
      <w:r w:rsidRPr="0068438E">
        <w:rPr>
          <w:rFonts w:cs="Tahoma" w:hAnsi="Tahoma" w:ascii="Tahoma"/>
          <w:bCs/>
          <w:iCs/>
          <w:szCs w:val="22"/>
        </w:rPr>
        <w:t>stečajnog dužnika</w:t>
      </w:r>
      <w:r w:rsidR="00672869">
        <w:rPr>
          <w:rFonts w:cs="Tahoma" w:hAnsi="Tahoma" w:ascii="Tahoma"/>
          <w:bCs/>
          <w:iCs/>
          <w:szCs w:val="22"/>
        </w:rPr>
        <w:t xml:space="preserve"> do dana otvaranja stečajnog postupka, </w:t>
      </w:r>
      <w:r w:rsidRPr="0068438E">
        <w:rPr>
          <w:rFonts w:cs="Tahoma" w:hAnsi="Tahoma" w:ascii="Tahoma"/>
          <w:bCs/>
          <w:iCs/>
          <w:szCs w:val="22"/>
        </w:rPr>
        <w:t xml:space="preserve">iste su upisano vlasništvo pripojenog društva </w:t>
      </w:r>
      <w:r w:rsidRPr="00672869">
        <w:rPr>
          <w:rFonts w:cs="Tahoma" w:hAnsi="Tahoma" w:ascii="Tahoma"/>
          <w:bCs/>
          <w:iCs/>
          <w:szCs w:val="22"/>
          <w:u w:val="single"/>
        </w:rPr>
        <w:t>Industrogradnja grupa d.d., Zagreb</w:t>
      </w:r>
      <w:r w:rsidRPr="0068438E">
        <w:rPr>
          <w:rFonts w:cs="Tahoma" w:hAnsi="Tahoma" w:ascii="Tahoma"/>
          <w:bCs/>
          <w:iCs/>
          <w:szCs w:val="22"/>
        </w:rPr>
        <w:t xml:space="preserve"> i nisu bile predmet plana podjele i to</w:t>
      </w:r>
      <w:r w:rsidR="00672869">
        <w:rPr>
          <w:rFonts w:cs="Tahoma" w:hAnsi="Tahoma" w:ascii="Tahoma"/>
          <w:bCs/>
          <w:iCs/>
          <w:szCs w:val="22"/>
        </w:rPr>
        <w:t xml:space="preserve"> nekretnine upisane u:</w:t>
      </w:r>
    </w:p>
    <w:p w:rsidRDefault="00E76472" w:rsidP="009933A7" w:rsidR="00E953B3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szCs w:val="22"/>
        </w:rPr>
      </w:pPr>
      <w:r w:rsidRPr="0068438E">
        <w:rPr>
          <w:rFonts w:cs="Tahoma" w:hAnsi="Tahoma" w:ascii="Tahoma"/>
          <w:szCs w:val="22"/>
        </w:rPr>
        <w:t>Zemljišnoknjižni odjel Zagreb, k.o. Zagreb, broj poduloška 6462, stambena zgrada Sibeliusova 4, Zagreb, sagrađena na čestici br. 6076/3: dvosobni stan br. 5 na VII (sedmom) katu u ukupnoj površini od 58,97 m²,</w:t>
      </w:r>
    </w:p>
    <w:p w:rsidRDefault="00E76472" w:rsidP="009933A7" w:rsidR="00E76472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szCs w:val="22"/>
        </w:rPr>
      </w:pPr>
      <w:r w:rsidRPr="0068438E">
        <w:rPr>
          <w:rFonts w:cs="Tahoma" w:hAnsi="Tahoma" w:ascii="Tahoma"/>
          <w:szCs w:val="22"/>
        </w:rPr>
        <w:t xml:space="preserve">Zemljišnoknjižni odjel Pula, k.o. Krnica, zk.ul. 7262, kat.čestica 2376/4, javni park, dva teniska igrališta, višenamjensko igralište, terasa za poljoprivredne potrebe, bazen, površine 18.288 m², kat.čestica 2380/24, odmaralište, dvorište, površine 3406 m², kat.čestica 2383/16, odmaralište, dvorište, </w:t>
      </w:r>
      <w:r w:rsidRPr="0068438E">
        <w:rPr>
          <w:rFonts w:cs="Tahoma" w:hAnsi="Tahoma" w:ascii="Tahoma"/>
          <w:szCs w:val="22"/>
        </w:rPr>
        <w:lastRenderedPageBreak/>
        <w:t>površine 1755 m², kat.čestica 2383/43, šuma, površine 1520 m², kat.čestica 2383/153, lokalna cesta asfaltirana, površine 461 m², kat.čestica 2383/154, šuma, površine 234 m², kat.čestica 2385/33, šuma, površine 6988 m²,</w:t>
      </w:r>
    </w:p>
    <w:p w:rsidRDefault="00E76472" w:rsidP="009933A7" w:rsidR="00E76472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szCs w:val="22"/>
        </w:rPr>
      </w:pPr>
      <w:r w:rsidRPr="0068438E">
        <w:rPr>
          <w:rFonts w:cs="Tahoma" w:hAnsi="Tahoma" w:ascii="Tahoma"/>
          <w:szCs w:val="22"/>
        </w:rPr>
        <w:t xml:space="preserve">Zemljišnoknjižni odjel Novi Zagreb, k.o. Blato Novo, zk.ul. 2796, kat.čestica 1007/2, oranica i lanište, 3. Suvlasnički dio: 2201/11403, </w:t>
      </w:r>
    </w:p>
    <w:p w:rsidRDefault="000F1507" w:rsidP="009933A7" w:rsidR="00E76472" w:rsidRPr="00040C61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040C61">
        <w:rPr>
          <w:rFonts w:cs="Tahoma" w:hAnsi="Tahoma" w:ascii="Tahoma"/>
          <w:color w:val="000000"/>
          <w:szCs w:val="22"/>
        </w:rPr>
        <w:t>Zemljišnoknjižni odjel Zagreb, k.o. Granešina, zk.ul. 13115, kat.čestica 3039/150, stambeno-poslovna zgrada br. 116 i 118 Dubrava sa 1532 m² i dvorište sa 2557 m², suvlasnički udio redni broj:</w:t>
      </w:r>
      <w:r w:rsidRPr="00040C61">
        <w:rPr>
          <w:rFonts w:cs="Tahoma" w:hAnsi="Tahoma" w:ascii="Tahoma"/>
          <w:szCs w:val="22"/>
        </w:rPr>
        <w:t xml:space="preserve"> 16., 20., 34., 103., 124., 150., 157., 158., 159., 160.,168.,173.,</w:t>
      </w:r>
      <w:r w:rsidR="00040C61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16.,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20.,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31.,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34.,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97.,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103.,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76472" w:rsidRPr="00040C61">
        <w:rPr>
          <w:rFonts w:cs="Tahoma" w:hAnsi="Tahoma" w:ascii="Tahoma"/>
          <w:szCs w:val="22"/>
        </w:rPr>
        <w:t>108</w:t>
      </w:r>
      <w:r w:rsidR="00E81A5C" w:rsidRPr="00040C61">
        <w:rPr>
          <w:rFonts w:cs="Tahoma" w:hAnsi="Tahoma" w:ascii="Tahoma"/>
          <w:szCs w:val="22"/>
        </w:rPr>
        <w:t>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81A5C" w:rsidRPr="00040C61">
        <w:rPr>
          <w:rFonts w:cs="Tahoma" w:hAnsi="Tahoma" w:ascii="Tahoma"/>
          <w:szCs w:val="22"/>
        </w:rPr>
        <w:t>124.,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81A5C" w:rsidRPr="00040C61">
        <w:rPr>
          <w:rFonts w:cs="Tahoma" w:hAnsi="Tahoma" w:ascii="Tahoma"/>
          <w:szCs w:val="22"/>
        </w:rPr>
        <w:t>150.,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81A5C" w:rsidRPr="00040C61">
        <w:rPr>
          <w:rFonts w:cs="Tahoma" w:hAnsi="Tahoma" w:ascii="Tahoma"/>
          <w:szCs w:val="22"/>
        </w:rPr>
        <w:t>157.,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81A5C" w:rsidRPr="00040C61">
        <w:rPr>
          <w:rFonts w:cs="Tahoma" w:hAnsi="Tahoma" w:ascii="Tahoma"/>
          <w:szCs w:val="22"/>
        </w:rPr>
        <w:t>158.,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81A5C" w:rsidRPr="00040C61">
        <w:rPr>
          <w:rFonts w:cs="Tahoma" w:hAnsi="Tahoma" w:ascii="Tahoma"/>
          <w:szCs w:val="22"/>
        </w:rPr>
        <w:t>159.,</w:t>
      </w:r>
      <w:r w:rsidR="00F91F22" w:rsidRPr="00040C61">
        <w:rPr>
          <w:rFonts w:cs="Tahoma" w:hAnsi="Tahoma" w:ascii="Tahoma"/>
          <w:szCs w:val="22"/>
        </w:rPr>
        <w:t xml:space="preserve"> </w:t>
      </w:r>
      <w:r w:rsidR="00E81A5C" w:rsidRPr="00040C61">
        <w:rPr>
          <w:rFonts w:cs="Tahoma" w:hAnsi="Tahoma" w:ascii="Tahoma"/>
          <w:szCs w:val="22"/>
        </w:rPr>
        <w:t>160.,168.,</w:t>
      </w:r>
    </w:p>
    <w:p w:rsidRDefault="00F91F22" w:rsidP="009933A7" w:rsidR="00982D0A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>Zemljišnoknjižni odjel Pula,  k.o. Krnica, zk.ul. 4434, kat.čestica 2379/6, hotel Smrika, odmaralište, suvlasnički udio redni broj:</w:t>
      </w:r>
      <w:r w:rsidR="00982D0A" w:rsidRPr="0068438E">
        <w:rPr>
          <w:rFonts w:cs="Tahoma" w:hAnsi="Tahoma" w:ascii="Tahoma"/>
          <w:szCs w:val="22"/>
        </w:rPr>
        <w:t xml:space="preserve"> 5., 7.,8.,17.,18.,25.,26.,29.,33.,34.,49.,</w:t>
      </w:r>
    </w:p>
    <w:p w:rsidRDefault="00982D0A" w:rsidP="009933A7" w:rsidR="00982D0A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>Zemljišnoknjižni odjel Pula,  k.o. Krnica, zk.ul. 4447, kat.čestica 2379/5, hotel Mirta, gospodarska zgrada, odmaralište Duga Uvala, suvlasnički udio redni broj: 8.,34.,48.,</w:t>
      </w:r>
    </w:p>
    <w:p w:rsidRDefault="00982D0A" w:rsidP="009933A7" w:rsidR="00982D0A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>Zemljišnoknjižni odjel Pula,  k.o. Krnica, zk.ul. 4435, kat.čestica 2383/21, hotel Mendula, odmaralište, suvlasnički udio redni broj: 15.,46., 47., 15, 55.,57.,</w:t>
      </w:r>
    </w:p>
    <w:p w:rsidRDefault="00982D0A" w:rsidP="009933A7" w:rsidR="00982D0A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>Zemljišnoknjižni odjel Pula,  k.o. Krnica, zk.ul. 4173, kat.čestica 2384/2, odmaralište, dvorište, suvlasnički udio redni broj: 17.,18.,20.,36.,43.,46.,60., 62.,63.,64.,65.,66., 67.,68., 69., 70., 71., 72.,73,</w:t>
      </w:r>
    </w:p>
    <w:p w:rsidRDefault="00982D0A" w:rsidP="009933A7" w:rsidR="00982D0A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 xml:space="preserve">Zemljišnoknjižni odjel Pula,  k.o. Krnica, zk.ul. 4067, kat.čestica 2383/22, hotel Črešnja, odmaralište, suvlasnički udio redni broj: 16., 17., 18., 19., 24., 25., 32., 44., 46., 53., </w:t>
      </w:r>
    </w:p>
    <w:p w:rsidRDefault="00982D0A" w:rsidP="009933A7" w:rsidR="00982D0A" w:rsidRPr="0068438E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>Zemljišnoknjižni odjel Zagreb, k.o. Grad Zagreb, zk.ul. 5723, k</w:t>
      </w:r>
      <w:r w:rsidRPr="00982D0A">
        <w:rPr>
          <w:rFonts w:cs="Tahoma" w:hAnsi="Tahoma" w:ascii="Tahoma"/>
          <w:sz w:val="20"/>
        </w:rPr>
        <w:t xml:space="preserve">at.čestica </w:t>
      </w:r>
      <w:r w:rsidRPr="0068438E">
        <w:rPr>
          <w:rFonts w:cs="Tahoma" w:hAnsi="Tahoma" w:ascii="Tahoma"/>
          <w:szCs w:val="22"/>
        </w:rPr>
        <w:t>1932/26 – zgrada Svetice br. 2-8 i Maksimirska 118-120 i dvorište, suvlasnički udio redni broj: 3., 4., 6., 7., 12.,</w:t>
      </w:r>
    </w:p>
    <w:p w:rsidRDefault="00982D0A" w:rsidP="009933A7" w:rsidR="00982D0A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68438E">
        <w:rPr>
          <w:rFonts w:cs="Tahoma" w:hAnsi="Tahoma" w:ascii="Tahoma"/>
          <w:szCs w:val="22"/>
        </w:rPr>
        <w:t>Zemljišnoknjižni odjel Zagreb, knjiga PU Vrapče Novo, broj poduloška 6462, stambena zgrada Sibeliusova 4, Zagreb, sagrađena na čestici br. 6076/3, dvosobni stan br. 5 na VII katu, ukupne površine 58,97 m²</w:t>
      </w:r>
      <w:r w:rsidR="00ED2F53">
        <w:rPr>
          <w:rFonts w:cs="Tahoma" w:hAnsi="Tahoma" w:ascii="Tahoma"/>
          <w:szCs w:val="22"/>
        </w:rPr>
        <w:t>,</w:t>
      </w:r>
    </w:p>
    <w:p w:rsidRDefault="00ED2F53" w:rsidP="009933A7" w:rsidR="00ED2F53">
      <w:pPr>
        <w:numPr>
          <w:ilvl w:val="1"/>
          <w:numId w:val="1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</w:rPr>
      </w:pPr>
      <w:r w:rsidRPr="00E46E65">
        <w:rPr>
          <w:rFonts w:cs="Tahoma" w:hAnsi="Tahoma" w:ascii="Tahoma"/>
          <w:sz w:val="20"/>
        </w:rPr>
        <w:t xml:space="preserve">Zemljišnoknjižni odjel </w:t>
      </w:r>
      <w:r>
        <w:rPr>
          <w:rFonts w:cs="Tahoma" w:hAnsi="Tahoma" w:ascii="Tahoma"/>
          <w:sz w:val="20"/>
        </w:rPr>
        <w:t>Zagreb</w:t>
      </w:r>
      <w:r w:rsidRPr="00E46E65">
        <w:rPr>
          <w:rFonts w:cs="Tahoma" w:hAnsi="Tahoma" w:ascii="Tahoma"/>
          <w:sz w:val="20"/>
        </w:rPr>
        <w:t xml:space="preserve">, </w:t>
      </w:r>
      <w:r>
        <w:rPr>
          <w:rFonts w:cs="Tahoma" w:hAnsi="Tahoma" w:ascii="Tahoma"/>
          <w:sz w:val="20"/>
        </w:rPr>
        <w:t xml:space="preserve">katastarska općina Vrapče Novo, zk.uložak 4088, kat.čestica 5750,  stambena zgrada br. 2 i 2A, dvorište Cirkovljanska, suvlasnički udio redni broj: 4., 28., 30., 42., 44., 45., 46., 64., 72., 94., 96., 129., 156., 178., 184. </w:t>
      </w:r>
    </w:p>
    <w:p w:rsidRDefault="00672869" w:rsidP="00672869" w:rsidR="00672869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  <w:bCs/>
          <w:iCs/>
          <w:szCs w:val="22"/>
        </w:rPr>
      </w:pPr>
    </w:p>
    <w:p w:rsidRDefault="00672869" w:rsidP="00672869" w:rsidR="00672869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  <w:bCs/>
          <w:iCs/>
          <w:szCs w:val="22"/>
        </w:rPr>
      </w:pPr>
      <w:r>
        <w:rPr>
          <w:rFonts w:cs="Tahoma" w:hAnsi="Tahoma" w:ascii="Tahoma"/>
          <w:bCs/>
          <w:iCs/>
          <w:szCs w:val="22"/>
        </w:rPr>
        <w:t>U odnosu na predmetne nekretnine p</w:t>
      </w:r>
      <w:r w:rsidRPr="0068438E">
        <w:rPr>
          <w:rFonts w:cs="Tahoma" w:hAnsi="Tahoma" w:ascii="Tahoma"/>
          <w:bCs/>
          <w:iCs/>
          <w:szCs w:val="22"/>
        </w:rPr>
        <w:t xml:space="preserve">redani </w:t>
      </w:r>
      <w:r>
        <w:rPr>
          <w:rFonts w:cs="Tahoma" w:hAnsi="Tahoma" w:ascii="Tahoma"/>
          <w:bCs/>
          <w:iCs/>
          <w:szCs w:val="22"/>
        </w:rPr>
        <w:t xml:space="preserve">su </w:t>
      </w:r>
      <w:r w:rsidRPr="0068438E">
        <w:rPr>
          <w:rFonts w:cs="Tahoma" w:hAnsi="Tahoma" w:ascii="Tahoma"/>
          <w:bCs/>
          <w:iCs/>
          <w:szCs w:val="22"/>
        </w:rPr>
        <w:t>zahtjev</w:t>
      </w:r>
      <w:r>
        <w:rPr>
          <w:rFonts w:cs="Tahoma" w:hAnsi="Tahoma" w:ascii="Tahoma"/>
          <w:bCs/>
          <w:iCs/>
          <w:szCs w:val="22"/>
        </w:rPr>
        <w:t>i</w:t>
      </w:r>
      <w:r w:rsidRPr="0068438E">
        <w:rPr>
          <w:rFonts w:cs="Tahoma" w:hAnsi="Tahoma" w:ascii="Tahoma"/>
          <w:bCs/>
          <w:iCs/>
          <w:szCs w:val="22"/>
        </w:rPr>
        <w:t xml:space="preserve"> za upis </w:t>
      </w:r>
      <w:r>
        <w:rPr>
          <w:rFonts w:cs="Tahoma" w:hAnsi="Tahoma" w:ascii="Tahoma"/>
          <w:bCs/>
          <w:iCs/>
          <w:szCs w:val="22"/>
        </w:rPr>
        <w:t>vlasništva na katastarske općine u</w:t>
      </w:r>
      <w:r w:rsidRPr="0068438E">
        <w:rPr>
          <w:rFonts w:cs="Tahoma" w:hAnsi="Tahoma" w:ascii="Tahoma"/>
          <w:bCs/>
          <w:iCs/>
          <w:szCs w:val="22"/>
        </w:rPr>
        <w:t xml:space="preserve"> korist stečajnog dužnika</w:t>
      </w:r>
      <w:r w:rsidR="006B66F7">
        <w:rPr>
          <w:rFonts w:cs="Tahoma" w:hAnsi="Tahoma" w:ascii="Tahoma"/>
          <w:bCs/>
          <w:iCs/>
          <w:szCs w:val="22"/>
        </w:rPr>
        <w:t xml:space="preserve">, te predlažem da </w:t>
      </w:r>
      <w:r w:rsidR="00973BF2">
        <w:rPr>
          <w:rFonts w:cs="Tahoma" w:hAnsi="Tahoma" w:ascii="Tahoma"/>
          <w:bCs/>
          <w:iCs/>
          <w:szCs w:val="22"/>
        </w:rPr>
        <w:t xml:space="preserve">se </w:t>
      </w:r>
      <w:r w:rsidR="006B66F7">
        <w:rPr>
          <w:rFonts w:cs="Tahoma" w:hAnsi="Tahoma" w:ascii="Tahoma"/>
          <w:bCs/>
          <w:iCs/>
          <w:szCs w:val="22"/>
        </w:rPr>
        <w:t>nakon upisa pristupi procjeni po ovlaštenom vještaku</w:t>
      </w:r>
      <w:r>
        <w:rPr>
          <w:rFonts w:cs="Tahoma" w:hAnsi="Tahoma" w:ascii="Tahoma"/>
          <w:bCs/>
          <w:iCs/>
          <w:szCs w:val="22"/>
        </w:rPr>
        <w:t xml:space="preserve">. U tabeli 2. </w:t>
      </w:r>
      <w:r w:rsidR="004A23AB">
        <w:rPr>
          <w:rFonts w:cs="Tahoma" w:hAnsi="Tahoma" w:ascii="Tahoma"/>
          <w:bCs/>
          <w:iCs/>
          <w:szCs w:val="22"/>
        </w:rPr>
        <w:t>d</w:t>
      </w:r>
      <w:r>
        <w:rPr>
          <w:rFonts w:cs="Tahoma" w:hAnsi="Tahoma" w:ascii="Tahoma"/>
          <w:bCs/>
          <w:iCs/>
          <w:szCs w:val="22"/>
        </w:rPr>
        <w:t>aje se pregled vjerovnika koji su dostavili obavijesti o postojanju razlučnog prava</w:t>
      </w:r>
      <w:r w:rsidR="004A23AB">
        <w:rPr>
          <w:rFonts w:cs="Tahoma" w:hAnsi="Tahoma" w:ascii="Tahoma"/>
          <w:bCs/>
          <w:iCs/>
          <w:szCs w:val="22"/>
        </w:rPr>
        <w:t xml:space="preserve"> na predmetnim nekretninama</w:t>
      </w:r>
      <w:r>
        <w:rPr>
          <w:rFonts w:cs="Tahoma" w:hAnsi="Tahoma" w:ascii="Tahoma"/>
          <w:bCs/>
          <w:iCs/>
          <w:szCs w:val="22"/>
        </w:rPr>
        <w:t>.</w:t>
      </w:r>
    </w:p>
    <w:p w:rsidRDefault="00D33230" w:rsidP="0068438E" w:rsidR="00D33230">
      <w:pPr>
        <w:autoSpaceDE w:val="false"/>
        <w:autoSpaceDN w:val="false"/>
        <w:adjustRightInd w:val="false"/>
        <w:spacing w:lineRule="auto" w:line="288"/>
        <w:ind w:left="1440"/>
        <w:jc w:val="both"/>
        <w:rPr>
          <w:rFonts w:cs="Tahoma" w:hAnsi="Tahoma" w:ascii="Tahoma"/>
          <w:b/>
          <w:bCs/>
          <w:iCs/>
        </w:rPr>
      </w:pPr>
    </w:p>
    <w:p w:rsidRDefault="0068438E" w:rsidP="0068438E" w:rsidR="0068438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bCs/>
          <w:iCs/>
        </w:rPr>
      </w:pPr>
      <w:r w:rsidRPr="0068438E">
        <w:rPr>
          <w:rFonts w:cs="Tahoma" w:hAnsi="Tahoma" w:ascii="Tahoma"/>
          <w:b/>
          <w:bCs/>
          <w:iCs/>
        </w:rPr>
        <w:lastRenderedPageBreak/>
        <w:t>Tabela 2.</w:t>
      </w:r>
    </w:p>
    <w:tbl>
      <w:tblPr>
        <w:tblW w:type="dxa" w:w="11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018"/>
        <w:gridCol w:w="3236"/>
        <w:gridCol w:w="6803"/>
      </w:tblGrid>
      <w:tr w:rsidTr="009933A7" w:rsidR="00917249" w:rsidRPr="009933A7">
        <w:trPr>
          <w:trHeight w:val="680"/>
          <w:jc w:val="center"/>
        </w:trPr>
        <w:tc>
          <w:tcPr>
            <w:tcW w:type="dxa" w:w="1018"/>
            <w:shd w:fill="BFBFBF" w:color="auto" w:val="clear"/>
            <w:hideMark/>
          </w:tcPr>
          <w:p w:rsidRDefault="00917249" w:rsidP="009933A7" w:rsidR="00917249" w:rsidRPr="009933A7">
            <w:pPr>
              <w:spacing w:lineRule="auto" w:line="288"/>
              <w:jc w:val="center"/>
              <w:rPr>
                <w:rFonts w:cs="Tahoma" w:eastAsia="Calibri" w:hAnsi="Tahoma" w:ascii="Tahoma"/>
                <w:b/>
                <w:b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sz w:val="20"/>
                <w:lang w:eastAsia="en-US"/>
              </w:rPr>
              <w:t>R.br. prijave</w:t>
            </w:r>
          </w:p>
        </w:tc>
        <w:tc>
          <w:tcPr>
            <w:tcW w:type="dxa" w:w="3236"/>
            <w:shd w:fill="BFBFBF" w:color="auto" w:val="clear"/>
            <w:hideMark/>
          </w:tcPr>
          <w:p w:rsidRDefault="00917249" w:rsidP="009933A7" w:rsidR="00917249" w:rsidRPr="009933A7">
            <w:pPr>
              <w:spacing w:lineRule="auto" w:line="288"/>
              <w:jc w:val="center"/>
              <w:rPr>
                <w:rFonts w:cs="Tahoma" w:eastAsia="Calibri" w:hAnsi="Tahoma" w:ascii="Tahoma"/>
                <w:b/>
                <w:b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sz w:val="20"/>
                <w:lang w:eastAsia="en-US"/>
              </w:rPr>
              <w:t xml:space="preserve">Naziv i adresa vjerovnika </w:t>
            </w:r>
          </w:p>
        </w:tc>
        <w:tc>
          <w:tcPr>
            <w:tcW w:type="dxa" w:w="6803"/>
            <w:shd w:fill="BFBFBF" w:color="auto" w:val="clear"/>
            <w:noWrap/>
            <w:hideMark/>
          </w:tcPr>
          <w:p w:rsidRDefault="00917249" w:rsidP="009933A7" w:rsidR="00917249" w:rsidRPr="009933A7">
            <w:pPr>
              <w:spacing w:lineRule="auto" w:line="288"/>
              <w:jc w:val="center"/>
              <w:rPr>
                <w:rFonts w:cs="Tahoma" w:eastAsia="Calibri" w:hAnsi="Tahoma" w:ascii="Tahoma"/>
                <w:b/>
                <w:b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sz w:val="20"/>
                <w:lang w:eastAsia="en-US"/>
              </w:rPr>
              <w:t>Obavijest o razlučnom pravu na nekretnini</w:t>
            </w:r>
          </w:p>
        </w:tc>
      </w:tr>
      <w:tr w:rsidTr="009933A7" w:rsidR="00917249" w:rsidRPr="009933A7">
        <w:trPr>
          <w:trHeight w:val="2379"/>
          <w:jc w:val="center"/>
        </w:trPr>
        <w:tc>
          <w:tcPr>
            <w:tcW w:type="dxa" w:w="1018"/>
            <w:shd w:fill="auto" w:color="auto" w:val="clear"/>
            <w:noWrap/>
            <w:hideMark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4.</w:t>
            </w:r>
          </w:p>
        </w:tc>
        <w:tc>
          <w:tcPr>
            <w:tcW w:type="dxa" w:w="3236"/>
            <w:shd w:fill="auto" w:color="auto" w:val="clear"/>
            <w:hideMark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IVAN GRBAVAC, Savski Gaj II put 33, 10000 Zagreb, OIB:45114276118</w:t>
            </w:r>
          </w:p>
        </w:tc>
        <w:tc>
          <w:tcPr>
            <w:tcW w:type="dxa" w:w="6803"/>
            <w:shd w:fill="auto" w:color="auto" w:val="clear"/>
            <w:hideMark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Odgovarajući suvlasnički dio nekretnine, uključujući zemljište i zajedničke dijelove zgrade, upisane u knjigu položenih ugovora Općinskog građanskog suda u Zagrebu, knjiga PU: Vrapče novo, br.podul. 6462, stambena zgrada Sibeliusova 4, Zagreb, sagrađena na čest. br. 6076/3 na koje je sukladno čl. 68., 69., i 370. Zakona o vlasništvu i drugim stvarnim pravima uspostavljeno i sa istim neodvojivo povezano vlasništvo posebnog dijela nekretnine-dvosobni stan br. 5 na VII katu u ukupnoj površini od 58,97 m² </w:t>
            </w:r>
          </w:p>
        </w:tc>
      </w:tr>
      <w:tr w:rsidTr="009933A7" w:rsidR="00917249" w:rsidRPr="009933A7">
        <w:trPr>
          <w:trHeight w:val="1406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10.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STEČAJNA MASA ZADRANKA d.d. u stečaju, Uvala Bregdetti 23, 23000 Zadar, OIB: 96243291521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Dio imovine na koje se odnosi razlučno pravo:                                                                                                                                                                                      </w:t>
            </w:r>
          </w:p>
          <w:p w:rsidRDefault="00917249" w:rsidP="009933A7" w:rsidR="00616671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upisan u z.k.ul. 4088 k.o. Novo Vrapče i to: 2., 3., 4., 5., 8., 9., 10., 11., 12., 13., 14., 15., 16., 17., 18., 19., 20., 21., 22., 23., 24., 25., 26., 28., 30., 31., 32., 33., 34., 38., 42., 43., 44., 45., 46., 55., 58., 59., 60., 63., 64., 72., 94., 96., 125., 126., 129., 131., 134., 138., 139., 140., 142., 147., 156., 158., 159., 171., 178., 184., 193. ,221. Etaže</w:t>
            </w:r>
          </w:p>
          <w:p w:rsidRDefault="00917249" w:rsidP="00053A8F" w:rsidR="00646B1F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planom podjele dio navedenih etaža pripao je TD </w:t>
            </w:r>
            <w:r w:rsidR="00646B1F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INDUSTROGRADNJA d.d., 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>OIB: 03714155365</w:t>
            </w:r>
            <w:r w:rsidR="00646B1F"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i to etaže:</w:t>
            </w:r>
            <w:r w:rsidR="00646B1F"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 </w:t>
            </w:r>
            <w:r w:rsidR="00646B1F" w:rsidRPr="009933A7">
              <w:rPr>
                <w:rFonts w:cs="Tahoma" w:eastAsia="Calibri" w:hAnsi="Tahoma" w:ascii="Tahoma"/>
                <w:sz w:val="20"/>
                <w:lang w:eastAsia="en-US"/>
              </w:rPr>
              <w:t>2., 3., 5., 8., 9., 10., 11., 12., 13., 14., 15., 16., 17., 18., 19., 20., 21., 22., 23., 24., 25., 26., 31., 32., 33., 34., 38., 43., 55., 58., 59., 60., 63., 125., 126., 131., 134., 138., 139., 140., 142., 147., 158., 159., 171., 193. ,221. Etaže</w:t>
            </w:r>
          </w:p>
          <w:p w:rsidRDefault="00646B1F" w:rsidP="00053A8F" w:rsidR="00646B1F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 w:val="pl-PL"/>
              </w:rPr>
            </w:pPr>
          </w:p>
          <w:p w:rsidRDefault="00917249" w:rsidP="009933A7" w:rsidR="00616671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2048/6649 dijela z.k.č.br. 1007/2, u naravi zgrada i oranica, Lanište, ukupne površine 13298 m², upisano u z.k.ul.br. 2796 k.o. Blato Novo</w:t>
            </w:r>
          </w:p>
          <w:p w:rsidRDefault="00917249" w:rsidP="009933A7" w:rsidR="00917249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planom podjele dio navedenih etaža pripao je TD ISTO Grupa d.d.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      </w:t>
            </w:r>
          </w:p>
        </w:tc>
      </w:tr>
      <w:tr w:rsidTr="009933A7" w:rsidR="00917249" w:rsidRPr="009933A7">
        <w:trPr>
          <w:trHeight w:val="1856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11.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IKS FENSTER d.o.o., Jelkovečka 15, 10365 Sesvete, OIB: 88276202736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Nekretnine upisane u zemljišne knjige Općinskog suda u Velikoj Gorici: 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z.k.čest. 1228/1 oranica u Pučkovici, površine 1 ral i 472 čhv, odnosno 7452 m, z.k. čest. 1228/2 oranica u Pučkovici površine 1 ral i 205 čhv, odnosno 6491 m, z.k.čest. 1228/4 oranica u Pučkovici, površine 1 ral i 246 čhv, odnosno 6640 m, sve upisane u z.k.ul. 1483 k.o. Donja Lomnica</w:t>
            </w:r>
          </w:p>
          <w:p w:rsidRDefault="00917249" w:rsidP="009933A7" w:rsidR="00917249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 w:val="pl-PL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planom podjele dio navedenih etaža pripao je TD ISTO Grupa d.d.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</w:p>
          <w:p w:rsidRDefault="00917249" w:rsidP="009933A7" w:rsidR="00917249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z.k.čest. 1152 oranica pri rampi u Ruščici, površine 691 čhv, odnosno 2486 m², z.k.čest. 1149/7 oranica Mostec u Ruščici površine 802 čhv, odnosno 2886 m², z.k.čest. 1151/1 oranica u Ruščici površine 1 ral i 621 čhv, odnosno 7990 m², z.k.čest. 1173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oranica u Šodrana u Pučkovici površine 3 rala i 1424 čhv, odnosno 22386 m², z.k.čest. 1149/6 oranica Mostec u Ruščici površine 1480 čhv, odnosno 5326 m², z.k.čest. 1153/1 oranica pri rampi površine 830 čhv odnosno 2984 m²  i z.k.čest. 1153/2 oranica pri rampi površine 829 čhv, odnosno 2983 m², sve upisane u z.k.ul. 666 k.o. Donja Lomnica</w:t>
            </w:r>
          </w:p>
          <w:p w:rsidRDefault="00917249" w:rsidP="009933A7" w:rsidR="00917249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planom podjele dio navedenih etaža pripao je TD ISTO Grupa d.d.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          </w:t>
            </w:r>
          </w:p>
        </w:tc>
      </w:tr>
      <w:tr w:rsidTr="009933A7" w:rsidR="00917249" w:rsidRPr="009933A7">
        <w:trPr>
          <w:trHeight w:val="1122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14.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AMIR RAUF FARAJ, Irak, Sulymaniya, Akari, kuća broj 33/5/148, OIB:52744503811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Dio imovine na koje se odnosi razlučno pravo:                                                                                                          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Kod Općinskog suda u Puli, zk.odjel Buje, upisanim u zk.ul. 2907, k.o.Umag, kč.br. 291</w:t>
            </w:r>
            <w:r w:rsidR="00053A8F">
              <w:rPr>
                <w:rFonts w:cs="Tahoma" w:eastAsia="Calibri" w:hAnsi="Tahoma" w:ascii="Tahoma"/>
                <w:sz w:val="20"/>
                <w:lang w:eastAsia="en-US"/>
              </w:rPr>
              <w:t>6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/1, oranica, površine 6237 m²  i k.č.br. 2916/2 dvorište površine 2993 m², ukupne površine 9230 m² 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u zk izvatku upisan u vlasništvo INDUSTROGRADNJA NEKRETNINE </w:t>
            </w:r>
            <w:r w:rsidR="00053A8F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d.o.o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., MB: 80646062, ZAGREB, Savska cesta 66, kojem društvu je osnivač INDUSTROGRADNJA GRUPA d.d., a stečajni dužnik je pravni slijednik                                                                                                                                            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                                   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Kod Općinskog građanskog suda u Zagrebu, upisanim u zk.ul. 23586, k.o. Grad Zagreb i to k.č.br. 635</w:t>
            </w:r>
            <w:r w:rsidR="00053A8F">
              <w:rPr>
                <w:rFonts w:cs="Tahoma" w:eastAsia="Calibri" w:hAnsi="Tahoma" w:ascii="Tahoma"/>
                <w:sz w:val="20"/>
                <w:lang w:eastAsia="en-US"/>
              </w:rPr>
              <w:t>4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/8 pet zgrada označene rimskim I,II,III,IV,V u Zagrebu, u ulici Đ,Đakovića i bravarske radionice u Zagrebu, u ulici Radnička cesta bb, površine 9545 m², jedinstveni stambeni objekti sagrađeni na k.č.br. 6354/8 i 6355/3, 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u zk izvatku upisan u vlasništvo INDUSTROGRADNJA NEKRETNINE </w:t>
            </w:r>
            <w:r w:rsidR="00053A8F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d.o.o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., MB: 80646062, ZAGREB, Savska cesta 66, kojem društvu je osnivač INDUSTROGRADNJA GRUPA d.d., a stečajni dužnik je pravni slijednik  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                                                                                                                                         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kod Općinskog suda u Rijeci, zk odjel Novi Vinodolski, upisanim u zk.ul. 1917, k.o. k.o. Ledenice, k.č.br. 2108/1, oranica površine 942 m², k.č.br. 210</w:t>
            </w:r>
            <w:r w:rsidR="0001200A">
              <w:rPr>
                <w:rFonts w:cs="Tahoma" w:eastAsia="Calibri" w:hAnsi="Tahoma" w:ascii="Tahoma"/>
                <w:sz w:val="20"/>
                <w:lang w:eastAsia="en-US"/>
              </w:rPr>
              <w:t>9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/2, oranica, površine </w:t>
            </w:r>
            <w:r w:rsidR="0001200A">
              <w:rPr>
                <w:rFonts w:cs="Tahoma" w:eastAsia="Calibri" w:hAnsi="Tahoma" w:ascii="Tahoma"/>
                <w:sz w:val="20"/>
                <w:lang w:eastAsia="en-US"/>
              </w:rPr>
              <w:t>755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m², k.č.br. 2110/</w:t>
            </w:r>
            <w:r w:rsidR="0001200A">
              <w:rPr>
                <w:rFonts w:cs="Tahoma" w:eastAsia="Calibri" w:hAnsi="Tahoma" w:ascii="Tahoma"/>
                <w:sz w:val="20"/>
                <w:lang w:eastAsia="en-US"/>
              </w:rPr>
              <w:t>1 oranice površine 1187 m², k.č.br. 2110/2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oranica, vrt, površine 1133 m², k.č.br. 2115, tvornica, trafostanica i neplodno (dvorište) površine 8449 m² </w:t>
            </w:r>
          </w:p>
          <w:p w:rsidRDefault="00917249" w:rsidP="009933A7" w:rsidR="00616671" w:rsidRPr="009933A7">
            <w:pPr>
              <w:spacing w:lineRule="auto" w:line="288"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u zk izvatku upisan u vlasništvo INDUSTROGRADNJA NEKRETNINE </w:t>
            </w:r>
            <w:r w:rsidR="00053A8F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d.o.o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., MB: 80646062, ZAGREB, Savska cesta 66, kojem društvu je osnivač INDUSTROGRADNJA GRUPA d.d., a stečajni dužnik je pravni slijednik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                                                                                                                                           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kod Općinskog suda u Karlovcu, zk odjel Karlovac, upisanim u zk.ul. 775, k.o. Karlovac II, kl.br. 1974, ul. Kralja Zvonimira površine 1831 m, dvorište površine 1236 m², stambena zgrada površine 595 m², na posebnim dijelovima 4.,6.,9.,13.,16.,17.,19.,20.,21.,24.,25.,28.,30.,37. i 39. Etaži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lastRenderedPageBreak/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u zk izvatku upisan u vlasništvo INDUSTROGRADNJA NEKRETNINE </w:t>
            </w:r>
            <w:r w:rsidR="0001200A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d.o.o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., MB: 80646062, ZAGREB, Savska cesta 66, kojem društvu je osnivač INDUSTROGRADNJA GRUPA d.d., a stečajni dužnik je pravni slijednik                                                                                                                                          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                                   </w:t>
            </w:r>
          </w:p>
        </w:tc>
      </w:tr>
      <w:tr w:rsidTr="009933A7" w:rsidR="00917249" w:rsidRPr="009933A7">
        <w:trPr>
          <w:trHeight w:val="1118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16.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MANEDA d.o.o., Varaždinska 77, 10360 Sesvete, OIB: 92450134182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Dio imovine na koji se odnosi razlučno pravo: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Nekretnina upisana kod Općinskog suda u Puli k.o. Krnica u zk.ul. broj 7262, k.č.br. 2376/4 u naravi javni park, dva teniska igrališta, višenamjensko igralište, terasa za poljoprivredne potrebe, bazen površine 18288 m², k.č.br. 2380/24 u naravi odmaralište, dvorište površine 3406 m², k.č.br. 2383/16 u naravi odmaralište, dvorište površine 1755 m², k.č.br. 2383/43 u naravi šuma površine 1520 m², k.č.br. 2383/153 u naravi lokalna asfaltirana cesta površine 461 m², k.č.br. 2383/154 u naravi šuma površine 234 m², k.č.br. 2385/33 u naravi šuma površine 6988 m²,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nekretnina upisana u z.k. ul. 3163 i to k.č.br. 2377/3 u naravi restoran, terasa, staza, dvorište površine 3053 m²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navedeni dio imovine planom podjele pripao je TD ISTO Grupa d.d.,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color w:val="FF0000"/>
                <w:sz w:val="20"/>
                <w:lang w:eastAsia="en-US"/>
              </w:rPr>
              <w:t xml:space="preserve">           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                                              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nekretnina upisna u z.k.ul.br. 7263 i to k.č.br. 2377/4 u naravi sanitarni čvor, hotel, terasa, gospodarstveno dvorište površine 8189 m²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</w:t>
            </w: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navedeni dio imovine planom podjele pripao je TD ISTO Grupa d.d.,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</w:t>
            </w:r>
          </w:p>
        </w:tc>
      </w:tr>
      <w:tr w:rsidTr="009933A7" w:rsidR="00917249" w:rsidRPr="009933A7">
        <w:trPr>
          <w:trHeight w:val="555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18.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CENTAR BANKA d.d. u stečaju, Heinzelova 47A, 10000 Zagreb, OIB: 89296739230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Dio imovine na koji se odnosi razlučno pravo: </w:t>
            </w:r>
          </w:p>
          <w:p w:rsidRDefault="00917249" w:rsidP="009933A7" w:rsidR="00917249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Sporazum radi osiguranja novčane tražbine od 12.4.2010. : nekretnina upisana u zemljišne knjige Općinskog u Zadru, k.o. Zadar, z.k.ul. 13234, k.č.br. 4924/2 , 139. suvlasnički dio: 223/10000 etažno vlasništvo (E-139)-poslovni prostor na prvom katu zgrade oznake broj 29, ukupne korisne površine 259,70 m²</w:t>
            </w:r>
          </w:p>
          <w:p w:rsidRDefault="0001200A" w:rsidP="0001200A" w:rsidR="0001200A" w:rsidRPr="009933A7">
            <w:pPr>
              <w:spacing w:lineRule="auto" w:line="288"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planom podjele pripao je TD </w:t>
            </w:r>
            <w:r w:rsidRPr="0001200A">
              <w:rPr>
                <w:rFonts w:cs="Tahoma" w:eastAsia="Calibri" w:hAnsi="Tahoma" w:ascii="Tahoma"/>
                <w:bCs/>
                <w:iCs/>
                <w:sz w:val="20"/>
                <w:lang w:eastAsia="en-US" w:val="pl-PL"/>
              </w:rPr>
              <w:t>Industrogradnja d.d, OIB: 03714155365</w:t>
            </w:r>
          </w:p>
          <w:p w:rsidRDefault="0001200A" w:rsidP="0001200A" w:rsidR="0001200A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</w:p>
          <w:p w:rsidRDefault="00917249" w:rsidP="009933A7" w:rsidR="00917249">
            <w:pPr>
              <w:numPr>
                <w:ilvl w:val="0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Ugovor o preuzimanju duga od 24.4.2009. i Dodatka br. I. od 3.7.2009.: nekretnine upisane u zemljišne knjige Općinskog građanskog suda u Zagrebu, k.o. Vrapče Novo, z.k.ul. 4088, k.č.br. 5750 i to: poduložak 125 (E-125):suvlasnički dio 17/10000-garaža oznake G1 u podrumu površine 14,41 čem, poduložak 126 (E-126): suvlasnički dio 17/10000-garaža oznake G2 u podrumu, površine 14,41 čem, poduložak 134 (E-134): suvlasnički dio 17/10000-garaža oznake G10 u podrumu, površine 14,35 čem, poduložak 139 (E-139): suvlasnički dio 14/10000-garaža oznake G15 u podrumu površine 11,50 čem, poduložak 171 (E-171):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suvlasnički dio 77/10000-stan broj 76-dvosobni stambeni prostor na 1. katu, ukupne površine 64,81 čem, poduložak 193 (E-193): suvlasnički dio 78/10000-stan broj 98-dvosobni stambeni prostor na 3.katu ukupne površine 64,88 čem i nekretnina upisana u zemljišne knjige Općinskog građanskog suda u Zagrebu, k.o. Granešina, z.k.ul. 1315, k.č.br. 3039/15-poduložak 51 (E-51): suvlasnički dio 94/10000 - dvosobni stan na 5. katu, sveukupne površine 66,12 m²</w:t>
            </w:r>
          </w:p>
          <w:p w:rsidRDefault="0001200A" w:rsidP="0001200A" w:rsidR="0001200A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planom podjele pripao je TD </w:t>
            </w:r>
            <w:r w:rsidRPr="0001200A">
              <w:rPr>
                <w:rFonts w:cs="Tahoma" w:eastAsia="Calibri" w:hAnsi="Tahoma" w:ascii="Tahoma"/>
                <w:bCs/>
                <w:iCs/>
                <w:sz w:val="20"/>
                <w:lang w:eastAsia="en-US" w:val="pl-PL"/>
              </w:rPr>
              <w:t>Industrogradnja d.d, OIB: 03714155365</w:t>
            </w:r>
          </w:p>
        </w:tc>
      </w:tr>
      <w:tr w:rsidTr="009933A7" w:rsidR="00917249" w:rsidRPr="009933A7">
        <w:trPr>
          <w:trHeight w:val="1856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38.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RH, MINISTARSTVO FINANCIJA; Porezna uprava, područni ured Varaždin, zastupana po Županijskom državnom odvjetništvu u Varaždinu, OIB:18683136487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Dio imovine na koji se odnosi razlučno pravo: </w:t>
            </w:r>
          </w:p>
          <w:p w:rsidRDefault="00917249" w:rsidP="009933A7" w:rsidR="00917249" w:rsidRPr="009933A7">
            <w:pPr>
              <w:numPr>
                <w:ilvl w:val="0"/>
                <w:numId w:val="10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zk.uk. 2622 k.o. Blato Novo (Općinski sud u Novom Zagrebu)</w:t>
            </w:r>
          </w:p>
          <w:p w:rsidRDefault="00917249" w:rsidP="009933A7" w:rsidR="00917249" w:rsidRPr="009933A7">
            <w:pPr>
              <w:numPr>
                <w:ilvl w:val="0"/>
                <w:numId w:val="10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3163 k.o. Krnica (općinski sud u Puli)</w:t>
            </w:r>
          </w:p>
          <w:p w:rsidRDefault="00917249" w:rsidP="009933A7" w:rsidR="00917249" w:rsidRPr="009933A7">
            <w:pPr>
              <w:numPr>
                <w:ilvl w:val="0"/>
                <w:numId w:val="10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4527 k.o. Krnica</w:t>
            </w:r>
          </w:p>
          <w:p w:rsidRDefault="00917249" w:rsidP="009933A7" w:rsidR="00917249" w:rsidRPr="009933A7">
            <w:pPr>
              <w:numPr>
                <w:ilvl w:val="0"/>
                <w:numId w:val="10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4782 k.o. Krnica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navedeni dio imovine planom podjele pripao je TD ISTO Grupa d.d.,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</w:t>
            </w:r>
          </w:p>
          <w:p w:rsidRDefault="00917249" w:rsidP="009933A7" w:rsidR="00917249" w:rsidRPr="009933A7">
            <w:pPr>
              <w:spacing w:lineRule="auto" w:line="288"/>
              <w:ind w:left="65"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</w:p>
          <w:p w:rsidRDefault="00917249" w:rsidP="009933A7" w:rsidR="00917249" w:rsidRPr="009933A7">
            <w:pPr>
              <w:numPr>
                <w:ilvl w:val="1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4067 k.o. Krnica,</w:t>
            </w:r>
          </w:p>
          <w:p w:rsidRDefault="00917249" w:rsidP="009933A7" w:rsidR="00917249" w:rsidRPr="009933A7">
            <w:pPr>
              <w:numPr>
                <w:ilvl w:val="1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4173 k.o. Krnica</w:t>
            </w:r>
          </w:p>
          <w:p w:rsidRDefault="00917249" w:rsidP="009933A7" w:rsidR="00917249" w:rsidRPr="009933A7">
            <w:pPr>
              <w:numPr>
                <w:ilvl w:val="1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4435 k.o. Krnica,</w:t>
            </w:r>
          </w:p>
          <w:p w:rsidRDefault="00917249" w:rsidP="009933A7" w:rsidR="00917249" w:rsidRPr="009933A7">
            <w:pPr>
              <w:numPr>
                <w:ilvl w:val="1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4434 k.o. Krnica,</w:t>
            </w:r>
          </w:p>
          <w:p w:rsidRDefault="00917249" w:rsidP="009933A7" w:rsidR="00917249" w:rsidRPr="009933A7">
            <w:pPr>
              <w:numPr>
                <w:ilvl w:val="1"/>
                <w:numId w:val="8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zk.ul. 4447 k.o. Krnica.</w:t>
            </w:r>
          </w:p>
        </w:tc>
      </w:tr>
      <w:tr w:rsidTr="009933A7" w:rsidR="00917249" w:rsidRPr="009933A7">
        <w:trPr>
          <w:trHeight w:val="1140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42.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JARČEVIĆ IVAN, OIB: 78145670207 i JARČEVIĆ DARINKA, OIB: 17574811226, Klovićeva 14, 10000 Zagreb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Dio imovine na koji se odnosi razlučno pravo:</w:t>
            </w:r>
          </w:p>
          <w:p w:rsidRDefault="00917249" w:rsidP="009933A7" w:rsidR="00917249" w:rsidRPr="009933A7">
            <w:pPr>
              <w:numPr>
                <w:ilvl w:val="0"/>
                <w:numId w:val="9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zk.uk. 5723 k.o. Grad Zagreb (E3, E4, E6 i E12) na k.č. 1932/26 zgrada Svetice 2-8 za iznos od 128.690,00 kn sa kamatama i troškovima spora (39.686,50) </w:t>
            </w:r>
          </w:p>
        </w:tc>
      </w:tr>
      <w:tr w:rsidTr="009933A7" w:rsidR="00917249" w:rsidRPr="009933A7">
        <w:trPr>
          <w:trHeight w:val="272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62.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BILIĆ MARKO (kao zakonski nasljednik iza po.Ljiljane Bilić), Ulica Janka Matka 4, 10000 Zagreb, OIB: 51429569299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Dio imovine na koji se odnosi razlučno pravo: </w:t>
            </w:r>
          </w:p>
          <w:p w:rsidRDefault="00917249" w:rsidP="009933A7" w:rsidR="00616671" w:rsidRPr="009933A7">
            <w:pPr>
              <w:numPr>
                <w:ilvl w:val="0"/>
                <w:numId w:val="9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93/10000 suvlasničkog dijela zk.č.br. 3039/15 - dvosobni stan u prizemlju zgrade površine 61,62 čem s pripadajućim spremištem u podrumu zgrade površine 0,68 čem, u etažnom elaboratu označeno brojem 57, s pripadajućim parkirališnim mjestom na nivou -280, površine 3,00 čem u elaboratu označeno brojem 50, sveukupne površine 65,30 čem, diletacija B-Dubrava 118 (poduložak br. 57) upisane u zk. 13115 k.o. Granešina </w:t>
            </w:r>
          </w:p>
          <w:p w:rsidRDefault="00917249" w:rsidP="009933A7" w:rsidR="00616671" w:rsidRPr="0001200A">
            <w:pPr>
              <w:spacing w:lineRule="auto" w:line="288"/>
              <w:ind w:hanging="304" w:left="56"/>
              <w:contextualSpacing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  </w:t>
            </w:r>
            <w:r w:rsidR="0001200A" w:rsidRPr="0001200A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>Napomena:</w:t>
            </w:r>
            <w:r w:rsidR="0001200A" w:rsidRPr="0001200A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navedeni dio imovine planom podjele pripao je TD </w:t>
            </w:r>
            <w:r w:rsidR="0001200A" w:rsidRPr="0001200A">
              <w:rPr>
                <w:rFonts w:cs="Tahoma" w:eastAsia="Calibri" w:hAnsi="Tahoma" w:ascii="Tahoma"/>
                <w:bCs/>
                <w:iCs/>
                <w:sz w:val="20"/>
                <w:lang w:eastAsia="en-US" w:val="pl-PL"/>
              </w:rPr>
              <w:t>Industrogradnja d.d, OIB: 03714155365</w:t>
            </w:r>
          </w:p>
          <w:p w:rsidRDefault="00616671" w:rsidP="009933A7" w:rsidR="00616671" w:rsidRPr="009933A7">
            <w:pPr>
              <w:spacing w:lineRule="auto" w:line="288"/>
              <w:jc w:val="both"/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</w:pPr>
          </w:p>
          <w:p w:rsidRDefault="00917249" w:rsidP="009933A7" w:rsidR="00616671" w:rsidRPr="009933A7">
            <w:pPr>
              <w:numPr>
                <w:ilvl w:val="0"/>
                <w:numId w:val="9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k.č.br. 2376/4, k.č.br. 2377/3, k.č.br. 2377/4, k.č.br. 2379/7, k.č.br. 2379/8, k.č.br. 2380/24, k.č.br. 2383/7, k.č.br. 2386/16, k.č.br. 2383/40, k.č.br.2385/33 i k.č.b.2386/1, upisano u k.o. 324159 Krnic</w:t>
            </w:r>
            <w:r w:rsidR="00616671" w:rsidRPr="009933A7">
              <w:rPr>
                <w:rFonts w:cs="Tahoma" w:eastAsia="Calibri" w:hAnsi="Tahoma" w:ascii="Tahoma"/>
                <w:sz w:val="20"/>
                <w:lang w:eastAsia="en-US"/>
              </w:rPr>
              <w:t>a</w:t>
            </w:r>
          </w:p>
          <w:p w:rsidRDefault="00917249" w:rsidP="009933A7" w:rsidR="00616671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>Napomena</w:t>
            </w:r>
            <w:r w:rsidR="00616671"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: </w:t>
            </w:r>
            <w:r w:rsidR="00616671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imovina upisana u kat.čest. 2377/3, </w:t>
            </w:r>
            <w:r w:rsidR="0001200A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2379/8, </w:t>
            </w:r>
            <w:r w:rsidR="00616671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2379/7, </w:t>
            </w:r>
            <w:r w:rsidR="00616671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lastRenderedPageBreak/>
              <w:t>2383/7, 2383/40, 2383/41, 2383/42 i 2386/1 planom podjele pripala je TD ISTO Grupa d.d.,</w:t>
            </w:r>
            <w:r w:rsidR="00616671"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="00616671"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</w:t>
            </w:r>
          </w:p>
          <w:p w:rsidRDefault="00917249" w:rsidP="009933A7" w:rsidR="00917249" w:rsidRPr="009933A7">
            <w:pPr>
              <w:spacing w:lineRule="auto" w:line="288"/>
              <w:ind w:firstLine="579" w:left="141"/>
              <w:contextualSpacing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</w:p>
          <w:p w:rsidRDefault="00917249" w:rsidP="009933A7" w:rsidR="00917249" w:rsidRPr="009933A7">
            <w:pPr>
              <w:numPr>
                <w:ilvl w:val="0"/>
                <w:numId w:val="9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29/1000 suvlasničkog dijela k.č. br. 4924/2 k.o. Zadar, etaža 140, skladište na prvom katu zgrade oznake br. 12-a) ukupne površine 34,17 čem u elaboratu neobojano upisane u zk.ul. 13234 k.o. 335193 Zadar</w:t>
            </w:r>
          </w:p>
          <w:p w:rsidRDefault="00616671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planom podjele pripao je TD 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>Industrogradnja d.d, OIB: 03714155365</w:t>
            </w:r>
          </w:p>
        </w:tc>
      </w:tr>
      <w:tr w:rsidTr="009933A7" w:rsidR="00917249" w:rsidRPr="009933A7">
        <w:trPr>
          <w:trHeight w:val="1260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jc w:val="right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63.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BILIĆ IVAN (kao zakonski nasljednik iza po.Ljiljane Bilić), Ulica Janka Matka 4, 10000 Zagreb, OIB: 37518836454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Dio imovine na koji se odnosi razlučno pravo:                                                                                                           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7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93/10000 suvlasničkog dijela zk.č.br. 3039/15 - dvosobni stan u prizemlju zgrade površine 61,62 čem s pripadajućim spremištem u podrumu zgrade površine 0,68 čem, u etažnom elaboratu označeno brojem 57, s pripadajućim parkirališnim mjestom na nivou -280, površine 3,00 čem u elaboratu označeno brojem 50, sveukupne površine 65,30 čem, diletacija B-Dubrava 118 (poduložak br. 57) upisane u zk. 13115 k.o. Granešina       </w:t>
            </w:r>
          </w:p>
          <w:p w:rsidRDefault="0001200A" w:rsidP="0001200A" w:rsidR="0001200A">
            <w:pPr>
              <w:spacing w:lineRule="auto" w:line="288"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planom podjele pripao je TD </w:t>
            </w:r>
            <w:r w:rsidRPr="0001200A">
              <w:rPr>
                <w:rFonts w:cs="Tahoma" w:eastAsia="Calibri" w:hAnsi="Tahoma" w:ascii="Tahoma"/>
                <w:bCs/>
                <w:iCs/>
                <w:sz w:val="20"/>
                <w:lang w:eastAsia="en-US" w:val="pl-PL"/>
              </w:rPr>
              <w:t>Industrogradnja d.d, OIB: 03714155365</w:t>
            </w:r>
            <w:r w:rsidR="00917249"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                                                   </w:t>
            </w:r>
          </w:p>
          <w:p w:rsidRDefault="00917249" w:rsidP="0001200A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                    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7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2. k.č.br. 2376/4, k.č.br. 2377/3, k.č.br. 2377/4, k.č.br. 2379/7, k.č.br. 2379/8, k.č.br. 2380/24, k.č.br. 2383/7, k.č.br. 2386/16, k.č.br. 2383/40, k.č.br.2385/33 i k.č.b.2386/1, upisano u k.o. 324159 Krnica                                                                                                                     </w:t>
            </w:r>
          </w:p>
          <w:p w:rsidRDefault="00616671" w:rsidP="009933A7" w:rsidR="00616671" w:rsidRPr="009933A7">
            <w:p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imovina upisana u kat.čest. 2377/3, </w:t>
            </w:r>
            <w:r w:rsidR="0001200A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2379/8,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>2379/7, 2383/7, 2383/40, 2383/41, 2383/42 i 2386/1 planom podjele pripala je TD ISTO Grupa d.d.,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OIB: 78858201330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 </w:t>
            </w:r>
          </w:p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</w:p>
          <w:p w:rsidRDefault="00917249" w:rsidP="009933A7" w:rsidR="00917249" w:rsidRPr="009933A7">
            <w:pPr>
              <w:numPr>
                <w:ilvl w:val="0"/>
                <w:numId w:val="7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29/1000 suvlasničkog dijela k.č. br. 4924/2 k.o. Zadar, etaža 140, skladište na prvom katu zgrade oznake br. 12-a) ukupne površine 34,17 čem u elaboratu neobojano upisane u zk.ul. 13234 k.o. 335193 Zadar </w:t>
            </w:r>
          </w:p>
          <w:p w:rsidRDefault="00616671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planom podjele pripao je TD 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>Industrogradnja d.d, OIB: 03714155365</w:t>
            </w:r>
          </w:p>
        </w:tc>
      </w:tr>
      <w:tr w:rsidTr="009933A7" w:rsidR="00917249" w:rsidRPr="009933A7">
        <w:trPr>
          <w:trHeight w:val="1856"/>
          <w:jc w:val="center"/>
        </w:trPr>
        <w:tc>
          <w:tcPr>
            <w:tcW w:type="dxa" w:w="1018"/>
            <w:shd w:fill="auto" w:color="auto" w:val="clear"/>
            <w:noWrap/>
          </w:tcPr>
          <w:p w:rsidRDefault="00917249" w:rsidP="009933A7" w:rsidR="00917249" w:rsidRPr="009933A7">
            <w:pPr>
              <w:spacing w:lineRule="auto" w:line="288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64.</w:t>
            </w:r>
          </w:p>
        </w:tc>
        <w:tc>
          <w:tcPr>
            <w:tcW w:type="dxa" w:w="3236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VANJA PEH odvjetnik, Zavrtnica 17, Objekt 2, 10000 Zagreb, OIB: 68824654026</w:t>
            </w:r>
          </w:p>
        </w:tc>
        <w:tc>
          <w:tcPr>
            <w:tcW w:type="dxa" w:w="6803"/>
            <w:shd w:fill="auto" w:color="auto" w:val="clear"/>
          </w:tcPr>
          <w:p w:rsidRDefault="00917249" w:rsidP="009933A7" w:rsidR="00917249" w:rsidRPr="009933A7">
            <w:pPr>
              <w:spacing w:lineRule="auto" w:line="288"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u w:val="single"/>
                <w:lang w:eastAsia="en-US"/>
              </w:rPr>
              <w:t>Zabilježena ovrha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 br. 740/2011 od 15.3.2011. utvrđenjem vrijednosti nekretnina na:                                                                                                                                                                                          </w:t>
            </w:r>
          </w:p>
          <w:p w:rsidRDefault="00917249" w:rsidP="009933A7" w:rsidR="00917249" w:rsidRPr="009933A7">
            <w:pPr>
              <w:numPr>
                <w:ilvl w:val="0"/>
                <w:numId w:val="6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r.br. 57. suvlasnički dio: 93/10000 etažno vlasništvo (E-57), zk.ul. 13115, k.o. 335312 Granešina, kat.čest. 3039/15, u naravi: 1 dvosobni stan u prizemlju zgrade, površine 61,62 čem, s pripadajućim spremištem u podrumu zgrade površine 0,68 čem, u etažnom elaboratu označeno brojem 57, s pripadajućim parkirališnim mjestom na nivou -280 površine 3,00 čem, sveukupne površine 65,30 čem, u elaboratu označeno brojem 50, </w:t>
            </w: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lastRenderedPageBreak/>
              <w:t>dilatacija B - Dubrava 118,</w:t>
            </w:r>
          </w:p>
          <w:p w:rsidRDefault="00917249" w:rsidP="009933A7" w:rsidR="00917249" w:rsidRPr="009933A7">
            <w:pPr>
              <w:numPr>
                <w:ilvl w:val="0"/>
                <w:numId w:val="6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r.br. 16. suvlasnički dio: 102/100000 etažno vlasništvo (E-16), z.k.ul. 13115, k.o. Granešina, kat.čest. 3039/15, u naravi: 1 trosobni stan na drugom katu zgrade, površine 63,43 čem s pripadajućim spremištem u podrumu zgrade 2,12 čem, s pripadajućim parkiralištem - 280 površine 3,03 čem, u elaboratu označeno brojem 8, sveukupne površine 71,61 m², dilatacija A-Dubrava 116,     </w:t>
            </w:r>
          </w:p>
          <w:p w:rsidRDefault="00917249" w:rsidP="009933A7" w:rsidR="00917249" w:rsidRPr="009933A7">
            <w:pPr>
              <w:numPr>
                <w:ilvl w:val="0"/>
                <w:numId w:val="6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r.br. 20. suvlasnički dio: 95/10000 etažno vlasništvo (E-20), z.k.ul. 13115, k.o. Granešina, kat.čest. 3039/15, u naravi: 1 trosobni stan na drugom katu zgrade, površine 65,93 čem s pripadajućim spremištem u podrumu zgrade 1,37 čem, u elaboratu označeno brojem 20, sveukupne površine 67,30 čem, dilatacija A-Dubrava 116, </w:t>
            </w:r>
          </w:p>
          <w:p w:rsidRDefault="00917249" w:rsidP="009933A7" w:rsidR="00917249" w:rsidRPr="009933A7">
            <w:pPr>
              <w:numPr>
                <w:ilvl w:val="0"/>
                <w:numId w:val="6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r.br. 34. suvlasnički dio: 56/10000 etažno vlasništvo (E-34), z.k.ul. 13115, k.o. Granešina, kat.čest. 3039/15, u naravi: 1 jednosobni stan na trećem katu zgrade, površine 37,29  čem s pripadajućim spremištem u podrumu zgrade 2,12 čem, u elaboratu označeno brojem 34, sveukupne površine 39,41 čem, dilatacija A-Dubrava 116,</w:t>
            </w:r>
          </w:p>
          <w:p w:rsidRDefault="00917249" w:rsidP="009933A7" w:rsidR="00917249" w:rsidRPr="009933A7">
            <w:pPr>
              <w:numPr>
                <w:ilvl w:val="0"/>
                <w:numId w:val="6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 xml:space="preserve">r.br. 62. suvlasnički dio: 83/10000 etažno vlasništvo (E-62), z.k.ul. 13115, k.o. Granešina, kat.čest. 3039/15, u naravi: 1 dvosobni stan u prizemlju zgrade, površine 50,42 čem s pripadajućim spremištem u podrumu zgrade 1,37 čem, u elaboratu označeno brojem 62, s pripadajućim parkirališnim mjestom - 280, površine 3,03 čem, u elaboratu označeno brojem 29,  sveukupne površine 57,85 čem, dilatacija B-Dubrava 118,      </w:t>
            </w:r>
          </w:p>
          <w:p w:rsidRDefault="00917249" w:rsidP="009933A7" w:rsidR="00917249" w:rsidRPr="009933A7">
            <w:pPr>
              <w:numPr>
                <w:ilvl w:val="0"/>
                <w:numId w:val="6"/>
              </w:numPr>
              <w:spacing w:lineRule="auto" w:line="288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sz w:val="20"/>
                <w:lang w:eastAsia="en-US"/>
              </w:rPr>
              <w:t>r.br. 67. suvlasnički dio: 94/10000 etažno vlasništvo (E-67), z.k.ul. 13115, k.o. Granešina, kat.čest. 3039/15, u naravi: 1 dvosobni stan na prvom katu zgrade, površine 61,62 čem s pripadajućim spremištem u podrumu zgrade 0,68 čem, u elaboratu označeno brojem 67, s pripadajućim parkirališnim mjestom - 280 površine 3,03 čem u elaboratu označeno brojem 30,  sveukupne površine 65,33 čem, dilatacija B-Dubrava 118</w:t>
            </w:r>
          </w:p>
          <w:p w:rsidRDefault="00616671" w:rsidP="009933A7" w:rsidR="00917249" w:rsidRPr="009933A7">
            <w:pPr>
              <w:spacing w:lineRule="auto" w:line="288"/>
              <w:ind w:left="175"/>
              <w:contextualSpacing/>
              <w:jc w:val="both"/>
              <w:rPr>
                <w:rFonts w:cs="Tahoma" w:eastAsia="Calibri" w:hAnsi="Tahoma" w:ascii="Tahoma"/>
                <w:sz w:val="20"/>
                <w:lang w:eastAsia="en-US"/>
              </w:rPr>
            </w:pPr>
            <w:r w:rsidRPr="009933A7">
              <w:rPr>
                <w:rFonts w:cs="Tahoma" w:eastAsia="Calibri" w:hAnsi="Tahoma" w:ascii="Tahoma"/>
                <w:b/>
                <w:bCs/>
                <w:i/>
                <w:iCs/>
                <w:sz w:val="20"/>
                <w:lang w:eastAsia="en-US"/>
              </w:rPr>
              <w:t xml:space="preserve">Napomena: </w:t>
            </w:r>
            <w:r w:rsidRPr="009933A7">
              <w:rPr>
                <w:rFonts w:cs="Tahoma" w:eastAsia="Calibri" w:hAnsi="Tahoma" w:ascii="Tahoma"/>
                <w:bCs/>
                <w:iCs/>
                <w:sz w:val="20"/>
                <w:lang w:eastAsia="en-US"/>
              </w:rPr>
              <w:t xml:space="preserve">navedeni dio imovine planom podjele pripao je TD </w:t>
            </w:r>
            <w:r w:rsidRPr="009933A7">
              <w:rPr>
                <w:rFonts w:cs="Tahoma" w:eastAsia="Calibri" w:hAnsi="Tahoma" w:ascii="Tahoma"/>
                <w:sz w:val="20"/>
                <w:lang w:eastAsia="en-US" w:val="pl-PL"/>
              </w:rPr>
              <w:t>Industrogradnja d.d, OIB: 03714155365</w:t>
            </w:r>
            <w:r w:rsidR="0001200A">
              <w:rPr>
                <w:rFonts w:cs="Tahoma" w:eastAsia="Calibri" w:hAnsi="Tahoma" w:ascii="Tahoma"/>
                <w:sz w:val="20"/>
                <w:lang w:eastAsia="en-US" w:val="pl-PL"/>
              </w:rPr>
              <w:t xml:space="preserve"> i to etaže E-57 i E-62</w:t>
            </w:r>
          </w:p>
        </w:tc>
      </w:tr>
    </w:tbl>
    <w:p w:rsidRDefault="008030CE" w:rsidP="00E953B3" w:rsidR="008B5BC0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 xml:space="preserve"> </w:t>
      </w:r>
    </w:p>
    <w:p w:rsidRDefault="004A23AB" w:rsidP="009933A7" w:rsidR="00E953B3" w:rsidRPr="004A23AB">
      <w:pPr>
        <w:numPr>
          <w:ilvl w:val="0"/>
          <w:numId w:val="1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4A23AB">
        <w:rPr>
          <w:rFonts w:cs="Tahoma" w:hAnsi="Tahoma" w:ascii="Tahoma"/>
          <w:b/>
        </w:rPr>
        <w:t>Financijska imovina</w:t>
      </w:r>
    </w:p>
    <w:p w:rsidRDefault="00C53C82" w:rsidP="00E953B3" w:rsidR="00C53C82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A23AB" w:rsidP="00E953B3" w:rsidR="004A23A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Financijska imovina do otvaranja stečajnog postupka u poslovnim knjigama evidentirana je u iznosu od 70.273.460,46 kn, a koja se vrijednost danom otvaranja stečajnog postupka temeljem </w:t>
      </w:r>
      <w:r w:rsidR="00973BF2">
        <w:rPr>
          <w:rFonts w:cs="Tahoma" w:hAnsi="Tahoma" w:ascii="Tahoma"/>
        </w:rPr>
        <w:t xml:space="preserve">procjene </w:t>
      </w:r>
      <w:r>
        <w:rPr>
          <w:rFonts w:cs="Tahoma" w:hAnsi="Tahoma" w:ascii="Tahoma"/>
        </w:rPr>
        <w:t>stalnog sudskog vještaka Ksenije Špoljarić i</w:t>
      </w:r>
      <w:r w:rsidR="00FA3D68">
        <w:rPr>
          <w:rFonts w:cs="Tahoma" w:hAnsi="Tahoma" w:ascii="Tahoma"/>
        </w:rPr>
        <w:t xml:space="preserve"> prema</w:t>
      </w:r>
      <w:r>
        <w:rPr>
          <w:rFonts w:cs="Tahoma" w:hAnsi="Tahoma" w:ascii="Tahoma"/>
        </w:rPr>
        <w:t xml:space="preserve"> mogućnosti naplate procjenjuje na iznos od </w:t>
      </w:r>
      <w:r w:rsidRPr="004A23AB">
        <w:rPr>
          <w:rFonts w:cs="Tahoma" w:hAnsi="Tahoma" w:ascii="Tahoma"/>
          <w:b/>
        </w:rPr>
        <w:t>30.153.739,24 kn</w:t>
      </w:r>
      <w:r w:rsidR="00FA3D68" w:rsidRPr="00FA3D68">
        <w:rPr>
          <w:rFonts w:cs="Tahoma" w:hAnsi="Tahoma" w:ascii="Tahoma"/>
        </w:rPr>
        <w:t>,</w:t>
      </w:r>
      <w:r>
        <w:rPr>
          <w:rFonts w:cs="Tahoma" w:hAnsi="Tahoma" w:ascii="Tahoma"/>
        </w:rPr>
        <w:t xml:space="preserve"> </w:t>
      </w:r>
      <w:r w:rsidR="00FA3D68">
        <w:rPr>
          <w:rFonts w:cs="Tahoma" w:hAnsi="Tahoma" w:ascii="Tahoma"/>
        </w:rPr>
        <w:t>a</w:t>
      </w:r>
      <w:r>
        <w:rPr>
          <w:rFonts w:cs="Tahoma" w:hAnsi="Tahoma" w:ascii="Tahoma"/>
        </w:rPr>
        <w:t xml:space="preserve"> odnosi se na: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>Potraživanja za dane kredite u iznosu od 1.573.052,37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Potraživanja za </w:t>
      </w:r>
      <w:r w:rsidRPr="004A23AB">
        <w:rPr>
          <w:rFonts w:cs="Tahoma" w:hAnsi="Tahoma" w:ascii="Tahoma"/>
        </w:rPr>
        <w:t xml:space="preserve">prodanih 316 stanova iz stanarskog prava </w:t>
      </w:r>
      <w:r>
        <w:rPr>
          <w:rFonts w:cs="Tahoma" w:hAnsi="Tahoma" w:ascii="Tahoma"/>
        </w:rPr>
        <w:t xml:space="preserve">u iznosu od 6.942.900,41 kn, </w:t>
      </w:r>
      <w:r w:rsidR="006B66F7">
        <w:rPr>
          <w:rFonts w:cs="Tahoma" w:hAnsi="Tahoma" w:ascii="Tahoma"/>
        </w:rPr>
        <w:t>radi se o potraživanjima fizičkih osoba za otkup stanova temeljem ugovora (koji nisu dostavljeni) u mjesečnim ratama, a koja su potraživanja do dana izrade ovog izvješća unovčena na račun stečajnog dužnika u iznosu od 274.973,87 kn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od kupaca u iznosu od 962.870,71 kn, za koja potraživanja poslani su podsjetnici o plaćanju,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za ratnu štetu u iznosu od 18.488.739,44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za nadzor dionica u iznosu od 0,00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za ostale štete u iznosu od 2.000.000,00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za depozite u iznosu od 185.576,31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od povezanih društava u iznosu od 0,00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od države u iznosu od 0,00 kn,</w:t>
      </w:r>
    </w:p>
    <w:p w:rsidRDefault="004A23AB" w:rsidP="009933A7" w:rsidR="004A23AB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Ostala potraživanja – novčana sredstva po računu u iznosu od 600,00 kn.</w:t>
      </w:r>
    </w:p>
    <w:p w:rsidRDefault="00C53C82" w:rsidP="00E953B3" w:rsidR="00C53C82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bookmarkEnd w:id="1"/>
    <w:p w:rsidRDefault="00CE497F" w:rsidP="00A021D1" w:rsidR="00CE497F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A021D1" w:rsidP="009933A7" w:rsidR="001E650C" w:rsidRPr="001E650C">
      <w:pPr>
        <w:widowControl w:val="false"/>
        <w:numPr>
          <w:ilvl w:val="0"/>
          <w:numId w:val="11"/>
        </w:numPr>
        <w:suppressAutoHyphens/>
        <w:autoSpaceDN w:val="false"/>
        <w:jc w:val="both"/>
        <w:textAlignment w:val="baseline"/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</w:pPr>
      <w:r>
        <w:rPr>
          <w:rFonts w:cs="Tahoma" w:hAnsi="Tahoma" w:ascii="Tahoma"/>
          <w:b/>
          <w:bCs/>
        </w:rPr>
        <w:t xml:space="preserve">Obveze </w:t>
      </w:r>
      <w:r w:rsidRPr="00515D9C">
        <w:rPr>
          <w:rFonts w:cs="Tahoma" w:hAnsi="Tahoma" w:ascii="Tahoma"/>
          <w:b/>
          <w:bCs/>
        </w:rPr>
        <w:t xml:space="preserve">stečajnog dužnika </w:t>
      </w:r>
      <w:r w:rsidR="001E650C" w:rsidRPr="001E650C">
        <w:rPr>
          <w:rFonts w:cs="Tahoma" w:eastAsia="SimSun" w:hAnsi="Tahoma" w:ascii="Tahoma"/>
          <w:b/>
          <w:iCs/>
          <w:kern w:val="3"/>
          <w:szCs w:val="22"/>
          <w:lang w:bidi="hi-IN" w:eastAsia="zh-CN" w:val="pl-PL"/>
        </w:rPr>
        <w:t>(sukladno čl. 223. Stečajnog zakona)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CE497F" w:rsidP="008864BB" w:rsidR="008864BB" w:rsidRPr="008864B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Obveze iskazane do otvaranja stečajnog postupka ukupno iznose </w:t>
      </w:r>
      <w:r w:rsidRPr="00CE497F">
        <w:rPr>
          <w:rFonts w:cs="Tahoma" w:hAnsi="Tahoma" w:ascii="Tahoma"/>
          <w:u w:val="single"/>
        </w:rPr>
        <w:t>12.416.265,24 kn</w:t>
      </w:r>
      <w:r>
        <w:rPr>
          <w:rFonts w:cs="Tahoma" w:hAnsi="Tahoma" w:ascii="Tahoma"/>
        </w:rPr>
        <w:t xml:space="preserve">, dok ukupno priznate obveze temeljem prijavljenih tražbina po stečajnom upravitelju iznose </w:t>
      </w:r>
      <w:r w:rsidRPr="00CE497F">
        <w:rPr>
          <w:rFonts w:cs="Tahoma" w:hAnsi="Tahoma" w:ascii="Tahoma"/>
          <w:b/>
        </w:rPr>
        <w:t>74.882.317,87 kn</w:t>
      </w:r>
      <w:r>
        <w:rPr>
          <w:rFonts w:cs="Tahoma" w:hAnsi="Tahoma" w:ascii="Tahoma"/>
        </w:rPr>
        <w:t xml:space="preserve">. </w:t>
      </w:r>
      <w:r w:rsidR="008864BB" w:rsidRPr="008864BB">
        <w:rPr>
          <w:rFonts w:cs="Tahoma" w:hAnsi="Tahoma" w:ascii="Tahoma"/>
        </w:rPr>
        <w:t xml:space="preserve">U tabeli 3. daje se prikaz </w:t>
      </w:r>
      <w:r w:rsidR="008864BB" w:rsidRPr="008864BB">
        <w:rPr>
          <w:rFonts w:cs="Tahoma" w:hAnsi="Tahoma" w:ascii="Tahoma"/>
          <w:iCs/>
        </w:rPr>
        <w:t>usporedba knjigovodstvene vrijednosti i prijavljenih tražbina vjerovnika</w:t>
      </w:r>
      <w:r w:rsidR="008864BB">
        <w:rPr>
          <w:rFonts w:cs="Tahoma" w:hAnsi="Tahoma" w:ascii="Tahoma"/>
          <w:iCs/>
        </w:rPr>
        <w:t>.</w:t>
      </w:r>
      <w:r w:rsidR="008864BB" w:rsidRPr="008864BB">
        <w:rPr>
          <w:rFonts w:cs="Tahoma" w:hAnsi="Tahoma" w:ascii="Tahoma"/>
          <w:iCs/>
        </w:rPr>
        <w:t xml:space="preserve"> </w:t>
      </w:r>
    </w:p>
    <w:p w:rsidRDefault="008864BB" w:rsidP="008864BB" w:rsidR="008864BB" w:rsidRPr="008864B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8864BB" w:rsidP="008864BB" w:rsidR="008864BB" w:rsidRPr="008864B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8864BB">
        <w:rPr>
          <w:rFonts w:cs="Tahoma" w:hAnsi="Tahoma" w:ascii="Tahoma"/>
          <w:b/>
        </w:rPr>
        <w:t>Tabela 3.</w:t>
      </w:r>
    </w:p>
    <w:tbl>
      <w:tblPr>
        <w:tblW w:type="dxa" w:w="9658"/>
        <w:jc w:val="center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05"/>
        <w:gridCol w:w="4170"/>
        <w:gridCol w:w="2431"/>
        <w:gridCol w:w="2552"/>
      </w:tblGrid>
      <w:tr w:rsidTr="008864BB" w:rsidR="008864BB" w:rsidRPr="008864BB">
        <w:trPr>
          <w:trHeight w:val="275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</w:rPr>
            </w:pPr>
            <w:r w:rsidRPr="008864BB">
              <w:rPr>
                <w:rFonts w:cs="Tahoma" w:hAnsi="Tahoma" w:ascii="Tahoma"/>
                <w:b/>
                <w:iCs/>
                <w:sz w:val="20"/>
              </w:rPr>
              <w:t>R.</w:t>
            </w:r>
          </w:p>
          <w:p w:rsidRDefault="008864BB" w:rsidP="001738F4" w:rsidR="008864BB" w:rsidRPr="008864BB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</w:rPr>
            </w:pPr>
            <w:r w:rsidRPr="008864BB">
              <w:rPr>
                <w:rFonts w:cs="Tahoma" w:hAnsi="Tahoma" w:ascii="Tahoma"/>
                <w:b/>
                <w:iCs/>
                <w:sz w:val="20"/>
              </w:rPr>
              <w:t>br.</w:t>
            </w: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</w:rPr>
            </w:pPr>
            <w:r w:rsidRPr="008864BB">
              <w:rPr>
                <w:rFonts w:cs="Tahoma" w:hAnsi="Tahoma" w:ascii="Tahoma"/>
                <w:b/>
                <w:iCs/>
                <w:sz w:val="20"/>
              </w:rPr>
              <w:t>Opis imovine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8864BB">
              <w:rPr>
                <w:rFonts w:cs="Tahoma" w:hAnsi="Tahoma" w:ascii="Tahoma"/>
                <w:b/>
                <w:bCs/>
                <w:iCs/>
                <w:sz w:val="20"/>
              </w:rPr>
              <w:t>Knjigovodstvena</w:t>
            </w:r>
          </w:p>
          <w:p w:rsidRDefault="008864BB" w:rsidP="001738F4" w:rsidR="008864BB" w:rsidRPr="008864BB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8864BB">
              <w:rPr>
                <w:rFonts w:cs="Tahoma" w:hAnsi="Tahoma" w:ascii="Tahoma"/>
                <w:b/>
                <w:bCs/>
                <w:iCs/>
                <w:sz w:val="20"/>
              </w:rPr>
              <w:t>vrijednost na dan 20.12.2017. godine</w:t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8864BB">
              <w:rPr>
                <w:rFonts w:cs="Tahoma" w:hAnsi="Tahoma" w:ascii="Tahoma"/>
                <w:b/>
                <w:bCs/>
                <w:iCs/>
                <w:sz w:val="20"/>
              </w:rPr>
              <w:t>Prijavljene i priznate tražbine po stečajnom upravitelju</w:t>
            </w:r>
          </w:p>
        </w:tc>
      </w:tr>
      <w:tr w:rsidTr="008864BB" w:rsidR="008864BB" w:rsidRPr="008864BB">
        <w:trPr>
          <w:trHeight w:val="340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864BB">
              <w:rPr>
                <w:rFonts w:cs="Tahoma" w:hAnsi="Tahoma" w:ascii="Tahoma"/>
                <w:iCs/>
                <w:sz w:val="20"/>
              </w:rPr>
              <w:t>1.</w:t>
            </w: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Obveze za zajmove povezana poduzeća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1.111.621,59</w:t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0,00</w:t>
            </w:r>
          </w:p>
        </w:tc>
      </w:tr>
      <w:tr w:rsidTr="008864BB" w:rsidR="008864BB" w:rsidRPr="008864BB">
        <w:trPr>
          <w:trHeight w:val="340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864BB">
              <w:rPr>
                <w:rFonts w:cs="Tahoma" w:hAnsi="Tahoma" w:ascii="Tahoma"/>
                <w:iCs/>
                <w:sz w:val="20"/>
              </w:rPr>
              <w:t>2.</w:t>
            </w: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Obveze prema financijskim institucijama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14.786.556,55</w:t>
            </w:r>
          </w:p>
        </w:tc>
      </w:tr>
      <w:tr w:rsidTr="008864BB" w:rsidR="008864BB" w:rsidRPr="008864BB">
        <w:trPr>
          <w:trHeight w:val="340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 w:rsidRPr="008864BB">
              <w:rPr>
                <w:rFonts w:cs="Tahoma" w:hAnsi="Tahoma" w:ascii="Tahoma"/>
                <w:bCs/>
                <w:iCs/>
                <w:sz w:val="20"/>
              </w:rPr>
              <w:t>3.</w:t>
            </w: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Obveze prema dobavljačima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1.785.458,64</w:t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39.064.656,36</w:t>
            </w:r>
          </w:p>
        </w:tc>
      </w:tr>
      <w:tr w:rsidTr="008864BB" w:rsidR="008864BB" w:rsidRPr="008864BB">
        <w:trPr>
          <w:trHeight w:val="340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 w:rsidRPr="008864BB">
              <w:rPr>
                <w:rFonts w:cs="Tahoma" w:hAnsi="Tahoma" w:ascii="Tahoma"/>
                <w:bCs/>
                <w:iCs/>
                <w:sz w:val="20"/>
              </w:rPr>
              <w:t>4.</w:t>
            </w: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Obveze za poreze i doprinose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9.467.758,73</w:t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10.369.132,55</w:t>
            </w:r>
          </w:p>
        </w:tc>
      </w:tr>
      <w:tr w:rsidTr="008864BB" w:rsidR="008864BB" w:rsidRPr="008864BB">
        <w:trPr>
          <w:trHeight w:val="340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 w:rsidRPr="008864BB">
              <w:rPr>
                <w:rFonts w:cs="Tahoma" w:hAnsi="Tahoma" w:ascii="Tahoma"/>
                <w:bCs/>
                <w:iCs/>
                <w:sz w:val="20"/>
              </w:rPr>
              <w:t>5.</w:t>
            </w: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Obveze prema radnicima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51.426,28</w:t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8864BB">
              <w:rPr>
                <w:rFonts w:cs="Tahoma" w:hAnsi="Tahoma" w:ascii="Tahoma"/>
                <w:sz w:val="20"/>
              </w:rPr>
              <w:t>10.661.972,41</w:t>
            </w:r>
          </w:p>
        </w:tc>
      </w:tr>
      <w:tr w:rsidTr="009933A7" w:rsidR="008864BB" w:rsidRPr="008864BB">
        <w:trPr>
          <w:trHeight w:val="340"/>
          <w:jc w:val="center"/>
        </w:trPr>
        <w:tc>
          <w:tcPr>
            <w:tcW w:type="dxa" w:w="5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jc w:val="right"/>
              <w:rPr>
                <w:rFonts w:cs="Tahoma" w:hAnsi="Tahoma" w:ascii="Tahoma"/>
                <w:b/>
                <w:sz w:val="20"/>
              </w:rPr>
            </w:pPr>
          </w:p>
        </w:tc>
        <w:tc>
          <w:tcPr>
            <w:tcW w:type="dxa" w:w="41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rPr>
                <w:rFonts w:cs="Tahoma" w:hAnsi="Tahoma" w:ascii="Tahoma"/>
                <w:b/>
                <w:sz w:val="20"/>
              </w:rPr>
            </w:pPr>
            <w:r w:rsidRPr="008864BB">
              <w:rPr>
                <w:rFonts w:cs="Tahoma" w:hAnsi="Tahoma" w:ascii="Tahoma"/>
                <w:b/>
                <w:sz w:val="20"/>
              </w:rPr>
              <w:t>Ukupno (r.br. 1+2+3+4+5)</w:t>
            </w:r>
          </w:p>
        </w:tc>
        <w:tc>
          <w:tcPr>
            <w:tcW w:type="dxa" w:w="243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jc w:val="right"/>
              <w:rPr>
                <w:rFonts w:cs="Tahoma" w:hAnsi="Tahoma" w:ascii="Tahoma"/>
                <w:b/>
                <w:sz w:val="20"/>
              </w:rPr>
            </w:pPr>
            <w:r w:rsidRPr="008864BB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8864BB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8864BB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8864BB">
              <w:rPr>
                <w:rFonts w:cs="Tahoma" w:hAnsi="Tahoma" w:ascii="Tahoma"/>
                <w:b/>
                <w:noProof/>
                <w:sz w:val="20"/>
              </w:rPr>
              <w:t>12.416.265,24</w:t>
            </w:r>
            <w:r w:rsidRPr="008864BB"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  <w:tc>
          <w:tcPr>
            <w:tcW w:type="dxa" w:w="25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  <w:hideMark/>
          </w:tcPr>
          <w:p w:rsidRDefault="008864BB" w:rsidP="001738F4" w:rsidR="008864BB" w:rsidRPr="008864BB">
            <w:pPr>
              <w:jc w:val="right"/>
              <w:rPr>
                <w:rFonts w:cs="Tahoma" w:hAnsi="Tahoma" w:ascii="Tahoma"/>
                <w:b/>
                <w:sz w:val="20"/>
              </w:rPr>
            </w:pPr>
            <w:r w:rsidRPr="008864BB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8864BB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8864BB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8864BB">
              <w:rPr>
                <w:rFonts w:cs="Tahoma" w:hAnsi="Tahoma" w:ascii="Tahoma"/>
                <w:b/>
                <w:noProof/>
                <w:sz w:val="20"/>
              </w:rPr>
              <w:t>74.882.317,87</w:t>
            </w:r>
            <w:r w:rsidRPr="008864BB"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</w:tr>
    </w:tbl>
    <w:p w:rsidRDefault="008864BB" w:rsidP="007777FC" w:rsidR="008864BB">
      <w:pPr>
        <w:autoSpaceDE w:val="false"/>
        <w:autoSpaceDN w:val="false"/>
        <w:adjustRightInd w:val="false"/>
        <w:spacing w:lineRule="auto" w:line="288"/>
        <w:jc w:val="both"/>
        <w:rPr>
          <w:rFonts w:hAnsi="Arial" w:ascii="Arial"/>
          <w:color w:val="000000"/>
          <w:u w:color="000000"/>
        </w:rPr>
      </w:pPr>
    </w:p>
    <w:p w:rsidRDefault="00336C6B" w:rsidP="00336C6B" w:rsidR="008864B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336C6B">
        <w:rPr>
          <w:rFonts w:cs="Tahoma" w:hAnsi="Tahoma" w:ascii="Tahoma"/>
        </w:rPr>
        <w:t xml:space="preserve">Do I. ispitnog ročišta </w:t>
      </w:r>
      <w:r w:rsidR="008864BB">
        <w:rPr>
          <w:rFonts w:cs="Tahoma" w:hAnsi="Tahoma" w:ascii="Tahoma"/>
        </w:rPr>
        <w:t xml:space="preserve">zaprimljeno je  ukupno </w:t>
      </w:r>
      <w:r w:rsidR="00D31AF8" w:rsidRPr="009C4F64">
        <w:rPr>
          <w:rFonts w:cs="Tahoma" w:hAnsi="Tahoma" w:ascii="Tahoma"/>
          <w:b/>
        </w:rPr>
        <w:t>362</w:t>
      </w:r>
      <w:r w:rsidR="008864BB" w:rsidRPr="009C4F64">
        <w:rPr>
          <w:rFonts w:cs="Tahoma" w:hAnsi="Tahoma" w:ascii="Tahoma"/>
          <w:b/>
        </w:rPr>
        <w:t xml:space="preserve"> </w:t>
      </w:r>
      <w:r w:rsidRPr="009C4F64">
        <w:rPr>
          <w:rFonts w:cs="Tahoma" w:hAnsi="Tahoma" w:ascii="Tahoma"/>
          <w:b/>
        </w:rPr>
        <w:t>tražbina</w:t>
      </w:r>
      <w:r w:rsidRPr="00336C6B">
        <w:rPr>
          <w:rFonts w:cs="Tahoma" w:hAnsi="Tahoma" w:ascii="Tahoma"/>
        </w:rPr>
        <w:t xml:space="preserve"> vjerovnika</w:t>
      </w:r>
      <w:r w:rsidR="008864BB">
        <w:rPr>
          <w:rFonts w:cs="Tahoma" w:hAnsi="Tahoma" w:ascii="Tahoma"/>
        </w:rPr>
        <w:t xml:space="preserve"> </w:t>
      </w:r>
      <w:r w:rsidR="00D31AF8">
        <w:rPr>
          <w:rFonts w:cs="Tahoma" w:hAnsi="Tahoma" w:ascii="Tahoma"/>
        </w:rPr>
        <w:t>od čega</w:t>
      </w:r>
      <w:r w:rsidR="008864BB">
        <w:rPr>
          <w:rFonts w:cs="Tahoma" w:hAnsi="Tahoma" w:ascii="Tahoma"/>
        </w:rPr>
        <w:t>:</w:t>
      </w:r>
    </w:p>
    <w:p w:rsidRDefault="00270D3C" w:rsidP="009933A7" w:rsidR="00E07D43" w:rsidRPr="009C4F64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4355AE">
        <w:rPr>
          <w:rFonts w:cs="Tahoma" w:hAnsi="Tahoma" w:ascii="Tahoma"/>
          <w:u w:val="single"/>
        </w:rPr>
        <w:t>354 tražbine stečajnih (ujedno i razlučnih) vjerovnika</w:t>
      </w:r>
      <w:r w:rsidR="00D31AF8">
        <w:rPr>
          <w:rFonts w:cs="Tahoma" w:hAnsi="Tahoma" w:ascii="Tahoma"/>
        </w:rPr>
        <w:t xml:space="preserve"> </w:t>
      </w:r>
      <w:r w:rsidR="0085340F">
        <w:rPr>
          <w:rFonts w:cs="Tahoma" w:hAnsi="Tahoma" w:ascii="Tahoma"/>
        </w:rPr>
        <w:t xml:space="preserve">prijavljenih u ukupnom iznosu od 551.847.354,67 kn, </w:t>
      </w:r>
      <w:r w:rsidR="00D31AF8">
        <w:rPr>
          <w:rFonts w:cs="Tahoma" w:hAnsi="Tahoma" w:ascii="Tahoma"/>
        </w:rPr>
        <w:t>čije su tražbine ispitane i priznate od strane stečajnog upravitelja, te uključene u tablice ukupno prijavljenih tražbina i po isplatnim redovima,</w:t>
      </w:r>
      <w:r>
        <w:rPr>
          <w:rFonts w:cs="Tahoma" w:hAnsi="Tahoma" w:ascii="Tahoma"/>
        </w:rPr>
        <w:t xml:space="preserve"> </w:t>
      </w:r>
      <w:r w:rsidR="004355AE">
        <w:rPr>
          <w:rFonts w:cs="Tahoma" w:hAnsi="Tahoma" w:ascii="Tahoma"/>
        </w:rPr>
        <w:t xml:space="preserve"> uz napomenu da je vjerovnik Markovinović Milan</w:t>
      </w:r>
      <w:r w:rsidR="004355AE" w:rsidRPr="004355AE">
        <w:rPr>
          <w:rFonts w:cs="Tahoma" w:hAnsi="Tahoma" w:ascii="Tahoma"/>
          <w:sz w:val="20"/>
        </w:rPr>
        <w:t xml:space="preserve"> </w:t>
      </w:r>
      <w:r w:rsidR="004355AE" w:rsidRPr="00E07D43">
        <w:rPr>
          <w:rFonts w:cs="Tahoma" w:hAnsi="Tahoma" w:ascii="Tahoma"/>
          <w:szCs w:val="22"/>
        </w:rPr>
        <w:t xml:space="preserve">prijavio uz </w:t>
      </w:r>
      <w:r w:rsidR="004355AE" w:rsidRPr="00E07D43">
        <w:rPr>
          <w:rFonts w:cs="Tahoma" w:hAnsi="Tahoma" w:ascii="Tahoma"/>
          <w:szCs w:val="22"/>
        </w:rPr>
        <w:lastRenderedPageBreak/>
        <w:t xml:space="preserve">tražbinu koja mu je priznata i tražbinu koja proizlazi temeljem presude </w:t>
      </w:r>
      <w:r w:rsidR="00E07D43">
        <w:rPr>
          <w:rFonts w:cs="Tahoma" w:hAnsi="Tahoma" w:ascii="Tahoma"/>
          <w:szCs w:val="22"/>
        </w:rPr>
        <w:t xml:space="preserve">kojom mu pripada </w:t>
      </w:r>
      <w:r w:rsidR="004355AE" w:rsidRPr="00E07D43">
        <w:rPr>
          <w:rFonts w:cs="Tahoma" w:hAnsi="Tahoma" w:ascii="Tahoma"/>
          <w:szCs w:val="22"/>
        </w:rPr>
        <w:t>razlik</w:t>
      </w:r>
      <w:r w:rsidR="00E07D43">
        <w:rPr>
          <w:rFonts w:cs="Tahoma" w:hAnsi="Tahoma" w:ascii="Tahoma"/>
          <w:szCs w:val="22"/>
        </w:rPr>
        <w:t>a</w:t>
      </w:r>
      <w:r w:rsidR="004355AE" w:rsidRPr="00E07D43">
        <w:rPr>
          <w:rFonts w:cs="Tahoma" w:hAnsi="Tahoma" w:ascii="Tahoma"/>
          <w:szCs w:val="22"/>
        </w:rPr>
        <w:t xml:space="preserve"> mirovine od 273,09 kn </w:t>
      </w:r>
      <w:r w:rsidR="00FA3D68">
        <w:rPr>
          <w:rFonts w:cs="Tahoma" w:hAnsi="Tahoma" w:ascii="Tahoma"/>
          <w:szCs w:val="22"/>
        </w:rPr>
        <w:t xml:space="preserve">mjesečno, </w:t>
      </w:r>
      <w:r w:rsidR="00E07D43">
        <w:rPr>
          <w:rFonts w:cs="Tahoma" w:hAnsi="Tahoma" w:ascii="Tahoma"/>
          <w:szCs w:val="22"/>
        </w:rPr>
        <w:t xml:space="preserve">to u </w:t>
      </w:r>
      <w:r w:rsidR="00E07D43" w:rsidRPr="00E07D43">
        <w:rPr>
          <w:rFonts w:cs="Tahoma" w:hAnsi="Tahoma" w:ascii="Tahoma"/>
          <w:szCs w:val="22"/>
        </w:rPr>
        <w:t>odnosu na naveden</w:t>
      </w:r>
      <w:r w:rsidR="00E07D43">
        <w:rPr>
          <w:rFonts w:cs="Tahoma" w:hAnsi="Tahoma" w:ascii="Tahoma"/>
          <w:szCs w:val="22"/>
        </w:rPr>
        <w:t>o</w:t>
      </w:r>
      <w:r w:rsidR="00E07D43" w:rsidRPr="00E07D43">
        <w:rPr>
          <w:rFonts w:cs="Tahoma" w:hAnsi="Tahoma" w:ascii="Tahoma"/>
          <w:szCs w:val="22"/>
        </w:rPr>
        <w:t xml:space="preserve"> predlažem donošenje odluke o vještačenju i utvrđenju iznosa</w:t>
      </w:r>
      <w:r w:rsidR="00E07D43">
        <w:rPr>
          <w:rFonts w:cs="Tahoma" w:hAnsi="Tahoma" w:ascii="Tahoma"/>
          <w:szCs w:val="22"/>
        </w:rPr>
        <w:t xml:space="preserve"> tražbine po sudskom vještaku  knjigovodstveno-financijske struke, </w:t>
      </w:r>
    </w:p>
    <w:p w:rsidRDefault="00D31AF8" w:rsidP="009933A7" w:rsidR="009C4F64" w:rsidRPr="00E07D43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E07D43">
        <w:rPr>
          <w:rFonts w:cs="Tahoma" w:hAnsi="Tahoma" w:ascii="Tahoma"/>
          <w:u w:val="single"/>
        </w:rPr>
        <w:t>1 tražbina vjerovnika</w:t>
      </w:r>
      <w:r w:rsidRPr="00E07D43">
        <w:rPr>
          <w:rFonts w:cs="Tahoma" w:hAnsi="Tahoma" w:ascii="Tahoma"/>
        </w:rPr>
        <w:t xml:space="preserve"> Lončar Andrija, Zagreb, koja je prijavljena temeljem Presude </w:t>
      </w:r>
      <w:r w:rsidRPr="00E07D43">
        <w:rPr>
          <w:rFonts w:cs="Tahoma" w:hAnsi="Tahoma" w:ascii="Tahoma"/>
          <w:szCs w:val="22"/>
        </w:rPr>
        <w:t>OS Zagreb br. Pn-2677/00, Presude ŽS Zagreb Posl.br. XLI Gzn-3543/05, Rješenja OS Zagreb OVRPL 458/06, naknade za izgubljenu zaradu – koja je prijava potraživanja dostavljena bez ukupnog iznosa, a odnosi se na potraživanje za trajnu mjesečn</w:t>
      </w:r>
      <w:r w:rsidR="009C4F64" w:rsidRPr="00E07D43">
        <w:rPr>
          <w:rFonts w:cs="Tahoma" w:hAnsi="Tahoma" w:ascii="Tahoma"/>
          <w:szCs w:val="22"/>
        </w:rPr>
        <w:t xml:space="preserve">u rentu u iznosu od 1.782,53 kn. U odnosu na navedene okolnosti predlažem donošenje odluke o vještačenju i utvrđenju iznosa tražbine po sudskom vještaku  knjigovodstveno-financijske struke, </w:t>
      </w:r>
    </w:p>
    <w:p w:rsidRDefault="008864BB" w:rsidP="009933A7" w:rsidR="008864BB" w:rsidRPr="00D31AF8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E07D43">
        <w:rPr>
          <w:rFonts w:cs="Tahoma" w:hAnsi="Tahoma" w:ascii="Tahoma"/>
          <w:u w:val="single"/>
        </w:rPr>
        <w:t>2 vjerovnika</w:t>
      </w:r>
      <w:r w:rsidRPr="00D31AF8">
        <w:rPr>
          <w:rFonts w:cs="Tahoma" w:hAnsi="Tahoma" w:ascii="Tahoma"/>
        </w:rPr>
        <w:t xml:space="preserve"> </w:t>
      </w:r>
      <w:r w:rsidR="00270D3C" w:rsidRPr="00D31AF8">
        <w:rPr>
          <w:rFonts w:cs="Tahoma" w:hAnsi="Tahoma" w:ascii="Tahoma"/>
        </w:rPr>
        <w:t>čij</w:t>
      </w:r>
      <w:r w:rsidR="00E07D43">
        <w:rPr>
          <w:rFonts w:cs="Tahoma" w:hAnsi="Tahoma" w:ascii="Tahoma"/>
        </w:rPr>
        <w:t>e</w:t>
      </w:r>
      <w:r w:rsidR="00270D3C" w:rsidRPr="00D31AF8">
        <w:rPr>
          <w:rFonts w:cs="Tahoma" w:hAnsi="Tahoma" w:ascii="Tahoma"/>
        </w:rPr>
        <w:t xml:space="preserve"> tražbin</w:t>
      </w:r>
      <w:r w:rsidR="00E07D43">
        <w:rPr>
          <w:rFonts w:cs="Tahoma" w:hAnsi="Tahoma" w:ascii="Tahoma"/>
        </w:rPr>
        <w:t>e</w:t>
      </w:r>
      <w:r w:rsidR="00270D3C" w:rsidRPr="00D31AF8">
        <w:rPr>
          <w:rFonts w:cs="Tahoma" w:hAnsi="Tahoma" w:ascii="Tahoma"/>
        </w:rPr>
        <w:t xml:space="preserve"> ni</w:t>
      </w:r>
      <w:r w:rsidR="00E07D43">
        <w:rPr>
          <w:rFonts w:cs="Tahoma" w:hAnsi="Tahoma" w:ascii="Tahoma"/>
        </w:rPr>
        <w:t>su utvrđene ni prikazane u tablicama, iz razloga što su iste povučene od strane vjerovnika</w:t>
      </w:r>
      <w:r w:rsidRPr="00D31AF8">
        <w:rPr>
          <w:rFonts w:cs="Tahoma" w:hAnsi="Tahoma" w:ascii="Tahoma"/>
        </w:rPr>
        <w:t>,</w:t>
      </w:r>
    </w:p>
    <w:p w:rsidRDefault="008864BB" w:rsidP="009933A7" w:rsidR="00270D3C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E07D43">
        <w:rPr>
          <w:rFonts w:cs="Tahoma" w:hAnsi="Tahoma" w:ascii="Tahoma"/>
          <w:u w:val="single"/>
        </w:rPr>
        <w:t>1 vjerovnik</w:t>
      </w:r>
      <w:r>
        <w:rPr>
          <w:rFonts w:cs="Tahoma" w:hAnsi="Tahoma" w:ascii="Tahoma"/>
        </w:rPr>
        <w:t xml:space="preserve"> </w:t>
      </w:r>
      <w:r w:rsidR="00270D3C">
        <w:rPr>
          <w:rFonts w:cs="Tahoma" w:hAnsi="Tahoma" w:ascii="Tahoma"/>
        </w:rPr>
        <w:t xml:space="preserve">koji je </w:t>
      </w:r>
      <w:r>
        <w:rPr>
          <w:rFonts w:cs="Tahoma" w:hAnsi="Tahoma" w:ascii="Tahoma"/>
        </w:rPr>
        <w:t xml:space="preserve">dostavio </w:t>
      </w:r>
      <w:r w:rsidR="00270D3C">
        <w:rPr>
          <w:rFonts w:cs="Tahoma" w:hAnsi="Tahoma" w:ascii="Tahoma"/>
        </w:rPr>
        <w:t xml:space="preserve">samo </w:t>
      </w:r>
      <w:r>
        <w:rPr>
          <w:rFonts w:cs="Tahoma" w:hAnsi="Tahoma" w:ascii="Tahoma"/>
        </w:rPr>
        <w:t xml:space="preserve">obavijest o postojanju  razlučnog prava </w:t>
      </w:r>
      <w:r w:rsidR="00270D3C">
        <w:rPr>
          <w:rFonts w:cs="Tahoma" w:hAnsi="Tahoma" w:ascii="Tahoma"/>
        </w:rPr>
        <w:t xml:space="preserve">na nekretninama </w:t>
      </w:r>
      <w:r>
        <w:rPr>
          <w:rFonts w:cs="Tahoma" w:hAnsi="Tahoma" w:ascii="Tahoma"/>
        </w:rPr>
        <w:t>zabiljež</w:t>
      </w:r>
      <w:r w:rsidR="00270D3C">
        <w:rPr>
          <w:rFonts w:cs="Tahoma" w:hAnsi="Tahoma" w:ascii="Tahoma"/>
        </w:rPr>
        <w:t>b</w:t>
      </w:r>
      <w:r>
        <w:rPr>
          <w:rFonts w:cs="Tahoma" w:hAnsi="Tahoma" w:ascii="Tahoma"/>
        </w:rPr>
        <w:t>om o</w:t>
      </w:r>
      <w:r w:rsidR="00270D3C">
        <w:rPr>
          <w:rFonts w:cs="Tahoma" w:hAnsi="Tahoma" w:ascii="Tahoma"/>
        </w:rPr>
        <w:t>vrhe (tražbina br. 64, vjerovnik Vanja Peh, odvjetnik)</w:t>
      </w:r>
    </w:p>
    <w:p w:rsidRDefault="00270D3C" w:rsidP="009933A7" w:rsidR="00270D3C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E07D43">
        <w:rPr>
          <w:rFonts w:cs="Tahoma" w:hAnsi="Tahoma" w:ascii="Tahoma"/>
          <w:u w:val="single"/>
        </w:rPr>
        <w:t>1 vjerovnik</w:t>
      </w:r>
      <w:r>
        <w:rPr>
          <w:rFonts w:cs="Tahoma" w:hAnsi="Tahoma" w:ascii="Tahoma"/>
        </w:rPr>
        <w:t xml:space="preserve"> koji je dostavio samo obavijes</w:t>
      </w:r>
      <w:r w:rsidR="0085340F">
        <w:rPr>
          <w:rFonts w:cs="Tahoma" w:hAnsi="Tahoma" w:ascii="Tahoma"/>
        </w:rPr>
        <w:t>t</w:t>
      </w:r>
      <w:r>
        <w:rPr>
          <w:rFonts w:cs="Tahoma" w:hAnsi="Tahoma" w:ascii="Tahoma"/>
        </w:rPr>
        <w:t xml:space="preserve"> o postojanju r</w:t>
      </w:r>
      <w:r w:rsidR="0085340F">
        <w:rPr>
          <w:rFonts w:cs="Tahoma" w:hAnsi="Tahoma" w:ascii="Tahoma"/>
        </w:rPr>
        <w:t>a</w:t>
      </w:r>
      <w:r>
        <w:rPr>
          <w:rFonts w:cs="Tahoma" w:hAnsi="Tahoma" w:ascii="Tahoma"/>
        </w:rPr>
        <w:t>zlučnog prava na dionicama (tražbina br. 65. Vjerovnik CREDO BANKA d.d. u stečaju),</w:t>
      </w:r>
    </w:p>
    <w:p w:rsidRDefault="00270D3C" w:rsidP="009933A7" w:rsidR="00270D3C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E07D43">
        <w:rPr>
          <w:rFonts w:cs="Tahoma" w:hAnsi="Tahoma" w:ascii="Tahoma"/>
          <w:u w:val="single"/>
        </w:rPr>
        <w:t>3 vjerovnika</w:t>
      </w:r>
      <w:r>
        <w:rPr>
          <w:rFonts w:cs="Tahoma" w:hAnsi="Tahoma" w:ascii="Tahoma"/>
        </w:rPr>
        <w:t xml:space="preserve"> koji su dostavili samo obavijesti o postojanju izlučnog prava na nekretninama (tražbina br. 66. vjerovnik Industrogradnja d.d., Varaždin, tražbina br. 67. </w:t>
      </w:r>
      <w:r w:rsidR="00D31AF8">
        <w:rPr>
          <w:rFonts w:cs="Tahoma" w:hAnsi="Tahoma" w:ascii="Tahoma"/>
        </w:rPr>
        <w:t>v</w:t>
      </w:r>
      <w:r>
        <w:rPr>
          <w:rFonts w:cs="Tahoma" w:hAnsi="Tahoma" w:ascii="Tahoma"/>
        </w:rPr>
        <w:t>jerovnici Mikulandrić Robert i Mikulandrić Tomislav</w:t>
      </w:r>
      <w:r w:rsidR="00D31AF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i tražbina broj 68. </w:t>
      </w:r>
      <w:r w:rsidR="00D31AF8">
        <w:rPr>
          <w:rFonts w:cs="Tahoma" w:hAnsi="Tahoma" w:ascii="Tahoma"/>
        </w:rPr>
        <w:t>v</w:t>
      </w:r>
      <w:r>
        <w:rPr>
          <w:rFonts w:cs="Tahoma" w:hAnsi="Tahoma" w:ascii="Tahoma"/>
        </w:rPr>
        <w:t>jerovnik</w:t>
      </w:r>
      <w:r w:rsidR="00D31AF8">
        <w:rPr>
          <w:rFonts w:cs="Tahoma" w:hAnsi="Tahoma" w:ascii="Tahoma"/>
        </w:rPr>
        <w:t xml:space="preserve"> GE-PE d.o.o.)</w:t>
      </w:r>
      <w:r>
        <w:rPr>
          <w:rFonts w:cs="Tahoma" w:hAnsi="Tahoma" w:ascii="Tahoma"/>
        </w:rPr>
        <w:t xml:space="preserve"> </w:t>
      </w:r>
    </w:p>
    <w:p w:rsidRDefault="00270D3C" w:rsidP="0085340F" w:rsidR="00270D3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85340F" w:rsidP="0085340F" w:rsidR="0085340F" w:rsidRPr="00C72D6A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u w:val="single"/>
        </w:rPr>
      </w:pPr>
      <w:r w:rsidRPr="00C72D6A">
        <w:rPr>
          <w:rFonts w:cs="Tahoma" w:hAnsi="Tahoma" w:ascii="Tahoma"/>
          <w:b/>
          <w:u w:val="single"/>
        </w:rPr>
        <w:t>Ukupno prijavljene tražbine</w:t>
      </w:r>
    </w:p>
    <w:p w:rsidRDefault="00336C6B" w:rsidP="00D31AF8" w:rsidR="0085340F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336C6B">
        <w:rPr>
          <w:rFonts w:cs="Tahoma" w:hAnsi="Tahoma" w:ascii="Tahoma"/>
        </w:rPr>
        <w:t xml:space="preserve">Ukupno </w:t>
      </w:r>
      <w:r w:rsidR="00C72D6A">
        <w:rPr>
          <w:rFonts w:cs="Tahoma" w:hAnsi="Tahoma" w:ascii="Tahoma"/>
        </w:rPr>
        <w:t xml:space="preserve">su </w:t>
      </w:r>
      <w:r w:rsidR="00D31AF8">
        <w:rPr>
          <w:rFonts w:cs="Tahoma" w:hAnsi="Tahoma" w:ascii="Tahoma"/>
        </w:rPr>
        <w:t>prijavljene</w:t>
      </w:r>
      <w:r w:rsidRPr="00336C6B">
        <w:rPr>
          <w:rFonts w:cs="Tahoma" w:hAnsi="Tahoma" w:ascii="Tahoma"/>
        </w:rPr>
        <w:t xml:space="preserve"> tražbine </w:t>
      </w:r>
      <w:r w:rsidR="00C72D6A">
        <w:rPr>
          <w:rFonts w:cs="Tahoma" w:hAnsi="Tahoma" w:ascii="Tahoma"/>
        </w:rPr>
        <w:t xml:space="preserve">za 354 </w:t>
      </w:r>
      <w:r w:rsidRPr="00336C6B">
        <w:rPr>
          <w:rFonts w:cs="Tahoma" w:hAnsi="Tahoma" w:ascii="Tahoma"/>
        </w:rPr>
        <w:t xml:space="preserve">vjerovnika </w:t>
      </w:r>
      <w:r w:rsidR="00C72D6A">
        <w:rPr>
          <w:rFonts w:cs="Tahoma" w:hAnsi="Tahoma" w:ascii="Tahoma"/>
        </w:rPr>
        <w:t xml:space="preserve">u iznosu od </w:t>
      </w:r>
      <w:r w:rsidR="00D31AF8" w:rsidRPr="009C4F64">
        <w:rPr>
          <w:rFonts w:cs="Tahoma" w:hAnsi="Tahoma" w:ascii="Tahoma"/>
          <w:b/>
        </w:rPr>
        <w:t>551.847.354,67</w:t>
      </w:r>
      <w:r w:rsidRPr="009C4F64">
        <w:rPr>
          <w:rFonts w:cs="Tahoma" w:hAnsi="Tahoma" w:ascii="Tahoma"/>
          <w:b/>
        </w:rPr>
        <w:t xml:space="preserve"> kn</w:t>
      </w:r>
      <w:r w:rsidR="00D31AF8">
        <w:rPr>
          <w:rFonts w:cs="Tahoma" w:hAnsi="Tahoma" w:ascii="Tahoma"/>
        </w:rPr>
        <w:t xml:space="preserve">, </w:t>
      </w:r>
      <w:r w:rsidR="00C72D6A">
        <w:rPr>
          <w:rFonts w:cs="Tahoma" w:hAnsi="Tahoma" w:ascii="Tahoma"/>
        </w:rPr>
        <w:t xml:space="preserve">od čega su </w:t>
      </w:r>
      <w:r w:rsidR="009C4F64">
        <w:rPr>
          <w:rFonts w:cs="Tahoma" w:hAnsi="Tahoma" w:ascii="Tahoma"/>
        </w:rPr>
        <w:t xml:space="preserve">po stečajnom upravitelju </w:t>
      </w:r>
      <w:r w:rsidR="00D31AF8">
        <w:rPr>
          <w:rFonts w:cs="Tahoma" w:hAnsi="Tahoma" w:ascii="Tahoma"/>
        </w:rPr>
        <w:t xml:space="preserve">osporene tražbine u iznosu od </w:t>
      </w:r>
      <w:r w:rsidR="00D31AF8" w:rsidRPr="00C72D6A">
        <w:rPr>
          <w:rFonts w:cs="Tahoma" w:hAnsi="Tahoma" w:ascii="Tahoma"/>
          <w:u w:val="single"/>
        </w:rPr>
        <w:t>476.965.036,80 kn</w:t>
      </w:r>
      <w:r w:rsidR="00D31AF8" w:rsidRPr="009C4F64">
        <w:rPr>
          <w:rFonts w:cs="Tahoma" w:hAnsi="Tahoma" w:ascii="Tahoma"/>
          <w:b/>
        </w:rPr>
        <w:t>,</w:t>
      </w:r>
      <w:r w:rsidR="00D31AF8">
        <w:rPr>
          <w:rFonts w:cs="Tahoma" w:hAnsi="Tahoma" w:ascii="Tahoma"/>
        </w:rPr>
        <w:t xml:space="preserve"> a prizna</w:t>
      </w:r>
      <w:r w:rsidR="009C4F64">
        <w:rPr>
          <w:rFonts w:cs="Tahoma" w:hAnsi="Tahoma" w:ascii="Tahoma"/>
        </w:rPr>
        <w:t>t</w:t>
      </w:r>
      <w:r w:rsidR="00D31AF8">
        <w:rPr>
          <w:rFonts w:cs="Tahoma" w:hAnsi="Tahoma" w:ascii="Tahoma"/>
        </w:rPr>
        <w:t xml:space="preserve">e </w:t>
      </w:r>
      <w:r w:rsidR="009C4F64">
        <w:rPr>
          <w:rFonts w:cs="Tahoma" w:hAnsi="Tahoma" w:ascii="Tahoma"/>
        </w:rPr>
        <w:t xml:space="preserve">su </w:t>
      </w:r>
      <w:r w:rsidR="00D31AF8">
        <w:rPr>
          <w:rFonts w:cs="Tahoma" w:hAnsi="Tahoma" w:ascii="Tahoma"/>
        </w:rPr>
        <w:t xml:space="preserve">u iznosu od </w:t>
      </w:r>
      <w:r w:rsidR="00D31AF8" w:rsidRPr="009C4F64">
        <w:rPr>
          <w:rFonts w:cs="Tahoma" w:hAnsi="Tahoma" w:ascii="Tahoma"/>
          <w:b/>
        </w:rPr>
        <w:t>74.882.317,87 kn</w:t>
      </w:r>
      <w:r w:rsidR="0085340F">
        <w:rPr>
          <w:rFonts w:cs="Tahoma" w:hAnsi="Tahoma" w:ascii="Tahoma"/>
          <w:b/>
        </w:rPr>
        <w:t>.</w:t>
      </w:r>
    </w:p>
    <w:p w:rsidRDefault="00A64CB7" w:rsidP="00D31AF8" w:rsidR="00A64CB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FA3D68" w:rsidP="00D31AF8" w:rsidR="00C72D6A" w:rsidRPr="00C366E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u w:val="single"/>
        </w:rPr>
      </w:pPr>
      <w:r>
        <w:rPr>
          <w:rFonts w:cs="Tahoma" w:hAnsi="Tahoma" w:ascii="Tahoma"/>
          <w:b/>
          <w:u w:val="single"/>
        </w:rPr>
        <w:t>Ukupno ospore</w:t>
      </w:r>
      <w:r w:rsidR="00C72D6A" w:rsidRPr="00C366E3">
        <w:rPr>
          <w:rFonts w:cs="Tahoma" w:hAnsi="Tahoma" w:ascii="Tahoma"/>
          <w:b/>
          <w:u w:val="single"/>
        </w:rPr>
        <w:t>ne tražbine vjerovnika</w:t>
      </w:r>
      <w:r w:rsidR="00A64CB7">
        <w:rPr>
          <w:rFonts w:cs="Tahoma" w:hAnsi="Tahoma" w:ascii="Tahoma"/>
          <w:b/>
          <w:u w:val="single"/>
        </w:rPr>
        <w:t xml:space="preserve"> po stečajnom upravitelju</w:t>
      </w:r>
    </w:p>
    <w:p w:rsidRDefault="00277BC3" w:rsidP="00D31AF8" w:rsidR="00277BC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Ukupno </w:t>
      </w:r>
      <w:r w:rsidR="00A64CB7">
        <w:rPr>
          <w:rFonts w:cs="Tahoma" w:hAnsi="Tahoma" w:ascii="Tahoma"/>
        </w:rPr>
        <w:t xml:space="preserve">su </w:t>
      </w:r>
      <w:r>
        <w:rPr>
          <w:rFonts w:cs="Tahoma" w:hAnsi="Tahoma" w:ascii="Tahoma"/>
        </w:rPr>
        <w:t xml:space="preserve">osporene tražbine </w:t>
      </w:r>
      <w:r w:rsidR="00A64CB7">
        <w:rPr>
          <w:rFonts w:cs="Tahoma" w:hAnsi="Tahoma" w:ascii="Tahoma"/>
        </w:rPr>
        <w:t xml:space="preserve">u </w:t>
      </w:r>
      <w:r>
        <w:rPr>
          <w:rFonts w:cs="Tahoma" w:hAnsi="Tahoma" w:ascii="Tahoma"/>
        </w:rPr>
        <w:t>iznos</w:t>
      </w:r>
      <w:r w:rsidR="00A64CB7">
        <w:rPr>
          <w:rFonts w:cs="Tahoma" w:hAnsi="Tahoma" w:ascii="Tahoma"/>
        </w:rPr>
        <w:t xml:space="preserve">u od </w:t>
      </w:r>
      <w:r>
        <w:rPr>
          <w:rFonts w:cs="Tahoma" w:hAnsi="Tahoma" w:ascii="Tahoma"/>
        </w:rPr>
        <w:t>476.965.036,80 kn</w:t>
      </w:r>
      <w:r w:rsidR="00A64CB7">
        <w:rPr>
          <w:rFonts w:cs="Tahoma" w:hAnsi="Tahoma" w:ascii="Tahoma"/>
        </w:rPr>
        <w:t xml:space="preserve"> i to tražbine u iznosu od 10.657.763,72 kn iz tablica I. višeg isplatnog reda i u iznosu od 466.307.273,08 kn iz tablica vjerovnika II. višeg isplatnog reda, a</w:t>
      </w:r>
      <w:r>
        <w:rPr>
          <w:rFonts w:cs="Tahoma" w:hAnsi="Tahoma" w:ascii="Tahoma"/>
        </w:rPr>
        <w:t xml:space="preserve"> kako slijedi u tabeli 4.</w:t>
      </w:r>
    </w:p>
    <w:p w:rsidRDefault="00A64CB7" w:rsidP="00D31AF8" w:rsidR="00A64CB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64CB7" w:rsidP="00D31AF8" w:rsidR="00A64CB7" w:rsidRPr="00A64CB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A64CB7">
        <w:rPr>
          <w:rFonts w:cs="Tahoma" w:hAnsi="Tahoma" w:ascii="Tahoma"/>
          <w:b/>
        </w:rPr>
        <w:t>Tabela 4.</w:t>
      </w:r>
    </w:p>
    <w:tbl>
      <w:tblPr>
        <w:tblW w:type="dxa" w:w="10336"/>
        <w:jc w:val="center"/>
        <w:tblInd w:type="dxa" w:w="-9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170"/>
        <w:gridCol w:w="1805"/>
        <w:gridCol w:w="4361"/>
      </w:tblGrid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D9D9D9" w:color="auto" w:val="clear"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</w:rPr>
            </w:pPr>
            <w:r w:rsidRPr="009933A7">
              <w:rPr>
                <w:rFonts w:cs="Tahoma" w:hAnsi="Tahoma" w:ascii="Tahoma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1805"/>
            <w:shd w:fill="D9D9D9" w:color="auto" w:val="clear"/>
            <w:noWrap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</w:rPr>
            </w:pPr>
            <w:r w:rsidRPr="009933A7">
              <w:rPr>
                <w:rFonts w:cs="Tahoma" w:hAnsi="Tahoma" w:ascii="Tahoma"/>
                <w:b/>
                <w:bCs/>
                <w:sz w:val="20"/>
              </w:rPr>
              <w:t>Iznos osporene tražbine</w:t>
            </w:r>
          </w:p>
        </w:tc>
        <w:tc>
          <w:tcPr>
            <w:tcW w:type="dxa" w:w="4361"/>
            <w:shd w:fill="D9D9D9" w:color="auto" w:val="clear"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</w:rPr>
            </w:pPr>
            <w:r w:rsidRPr="009933A7">
              <w:rPr>
                <w:rFonts w:cs="Tahoma" w:hAnsi="Tahoma" w:ascii="Tahoma"/>
                <w:b/>
                <w:bCs/>
                <w:sz w:val="20"/>
              </w:rPr>
              <w:t>Razlog osporavanja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VIDOVIĆ ZDENKA, Međimurska 17, 10000 Zagreb, OIB: 22529493138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56.677,26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Osporeno zbog nastupa prava zastare na naplatu-dospijeće prije 24.01.2013., nema dokaza o pokrenutom sudskom postupku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MUNĐER STJEPAN, Munđeri 3, 10340 Velika Gorica, OIB: 41302668071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1.898,94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Prema Pravomoćnom rješenju o sklapanju nagodbe br. 3 Stpn/14-26 od 03.02.2015.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tražbina priznata u iznosu od 41.101,06 kn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MESIĆ TOMO, Dračevička 5, Veliko Polje, Zagreb, OIB: 89893918046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121.509,84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MARINAC DRAGO, Slavka Kolara 14, 10410 Velika Gorica, OIB: 41288972321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84.335,66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MARIJANOVIĆ ANTE, Podgradina 6, Studenci, 53202 Lovreć, OIB: 22299411657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63.934,23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MALJKOVIĆ MILAN, Frankopanska 144, 53260 Brinja, OIB: 54164089370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125.415,94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PUČKO SLAVKO, Trg Majke Hrvatice 12, 10408 Velika Mlaka, OIB: 86082642957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60.642,56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 ELEK, Vlatka Mačeka 19, 31304 Topolje, OIB: 22231731614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35.880,86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POKLEČKI ZORKA (zakonska nasljednica radnika Poklečki Petar), 15.trokut 12, 10000 Zagreb, OIB: 91421212475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39.826,34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PISCHIUTTA FRANJO, Ul.Sv.Barbare 72, 10408 Velika Mlaka, OIB: 22712714770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72.257,69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OBAJDIN JURE, Mali Vuković 67, 47240 Slunj, OIB: 38854652130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67.323,02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MURAR JOSIP, Radnovac 14, 34308 Jakšić,           OIB: 44894999260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113.555,33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MRŠIĆ ANDRIJA, Slavka Kolara 8, 10410 Velika Gorica, OIB: 82711822573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48.724,97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MILETIĆ MILAN, Rujanska ulica 19, 10000 Zagreb, OIB: 52844548791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50.528,14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BARIČEVIĆ LUKA, Brune Bušića 2, 10408 Velika Mlaka, OIB: 30825567582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54.501,21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KOVAČIĆ DRAGUTIN, Olovska 4, 10000 Zagreb, OIB: 06314092862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112.726,42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JERGOVIĆ NIKOLA, Kornatska 34, 10000 Zagreb, OIB: 53864417352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65.040,52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JANKOVIĆ DARKO, Čička 144, 10415 Novo Čiče, OIB: 75062983529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63.490,83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ISMAILI ENVER, Kralja Zvonimira 19, 10410 Velika Gorica, OIB: 85892767177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55.669,43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ĐUKIĆ STIPO, Kozari  29, 10000 Zagreb, OIB:42196428382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65.748,71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CONJAR JURE, Odranska 101, 10412 Donja Lomnica, OIB: 97499864752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126.584,61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BOŽIĆ MILICA, Ulica Ivice Lovinčića 13, 10360 Sesvete, OIB: 81537726808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117.836,15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JUKIĆ IVICA, Podotočje 53/2, 10410 Velika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Gorica, OIB: 56427510027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92.665,19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Postupak još uvijek u tijeku, nakon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JUREN DRAGUTIN, Brezovec Zelinski 27, Brezovec Zelinski, OIB: 98029517801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84.244,16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ANUŠIĆ ILIJA, 10000 Zagreb, IV. Kozari put 88,                 OIB: 22543619520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56.107,41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BORIĆ MILAN, 10000 Zagreb, Ivane Brlić Mažuranić 36, OIB:81400857278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58.836,13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BORIĆ MILAN, 10360 Sesvete, Ulica Ivice Lovinčića 13, OIB: 04795653997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55.217,23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BOJIĆ LUKA, 35430 Okučani, Kralja Tomislava 55, OIB: 74626707623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104.264,24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BIONDIĆ TEREZA, 10000 Zagreb, Trg Stjepana Konzula 1, OIB: 07755874667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124.041,66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BEĆIROVIĆ SAKIB, 10000 Zagreb, Milana Langa 1, OIB: 70119658268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69.733,21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JUKIĆ LJUBICA, 10410 Velika Gorica, Slavka Kolara 8a, OIB: 14727734119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194.644,63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JAJČEVIĆ ANTO, 44210 Četvrtkovac, Četvrtkovac 12, OIB: 77662310166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100.489,62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JELIĆ VLADO, 10410 Velika Gorica, Slavka Kolara 35, OIB: 20809637410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89.046,02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JERKOVIĆ LOVRO, 10430 Samobor, Savrščak, Savrščak 35c, OIB: 48204635902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74.622,00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ĐAMBIĆ MARIJAN, 10000 Zagreb, Kolarove Breze 10, OIB: 40968206770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67.378,11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DVORSKI IVAN, 42223 Varaždinske Toplice, Črnile, Črnile 20/1, OIB: 60708894388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78.188,54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DREZGA RADOMIR, 10000 Zagreb, Treće Poljanice 5, OIB: 87514289860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79.735,93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DEVČIĆ FRANJO, 10000 Zagreb, Lopatinečka 5, OIB: 76665205906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86.291,94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BRNADA ILIJA, 43240 Palančani, Palančani 1, OIB: 50651637006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76.236,84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BILAĆ MLADEN, 10410 Velika Gorica, Slavka Kolara 8, OIB: 78016126960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151.064,29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BIČANIĆ IVAN, 10090 Zagreb- Susedgrad , Trg Hrvatskih Pavlina 11, OIB: 44976012984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101.941,03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BENČEC IVAN, 10362 Kašina, Planina Gornja, Sesvetska 3, OIB: 24681603209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108.713,47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AZIRI REMZI, 10000 Zagreb, Kennedyev trg 2, OIB: 07794645597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78.552,37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LUSTIG MLADEN, 10000 Zagreb, Braće                   Domany 2, OIB: 64942648143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107.133,92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IMERI RIFAT, 10000 Zagreb, Kennedyev trg 2, OIB: 40972328545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74.484,50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GRGIĆ PREDRAG, 10000 Zagreb, I.Kozari put 63a, OIB: 92259980498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98.133,65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GOJEVIĆ VINKO, 42203 Jalžabet , Kelemen, Vinogradska 76, OIB: 11335522243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66.535,43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GALETIĆ MARIJAN, 53261 Križopolje, Veliki Kut 4a, OIB: 35663163289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95.059,31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LEKTORIĆ ZLATKO, Donja Lomnica, Odranska 63, OIB: 09220965042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101.693,65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LEDER RENATO, 10410 Velika Gorica, Bana J.Jelačića 61, OIB: 90940135594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52.011,99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BLAŠKO LACO, 10000 Zagreb, II. Kanalski put 11a, OIB: 52195141819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81.971,08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KUHARIĆ BOŽIDAR, 10090 Zagreb, Artičkova ulica 30, OIB: 78249768241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54.018,74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BAKOVIĆ MILE, Brezovica, Zadvorska 63,               OIB: 22421824823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78.600,02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LUKAČEVIĆ PAVO, 10410 Velika Gorica, Jurja Dobrile 36, OIB: 67536085166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83.306,78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LUČIĆ FRANJO, 21246 Aržano, Josipa Jovića 46, OIB: 43416066047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103.202,85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LISAK STJEPAN, 49245 Gornja Stubica, Šagudovec, Šagudovec 65, OIB: 13707697620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87.588,92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LIKIĆ ŽELJKO, 10408 Velika Mlaka, Bradašićeva 4, OIB: 62064028148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153.936,25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BRADIĆ ZLATKO, 10410 Gradići, Gradićka ulica 44a, OIB: 62136379743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92.099,44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KRIŽAN ILIJA, 32214 Tordinci, Vukovarska ulica 71, OIB: 55729993039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68.874,39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KRZNARIĆ KATICA, Brinje, Križ Kamenica 24, OIB: 70697117844,                           TOLJAN SNJEŽANA, Zagreb, Lanište 14,                         OIB: 17173474951                                                                                        KRZNARIĆ VEDRANA, Zagreb, Lanište 14,          OIB: 85982669462                                                                 (zakonski nasljednici LUKE KRZNARIĆA)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91.239,47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DEMIROVIĆ SENIJA, 10000 Zagreb, Antuna Stipančića 27, OIB: 42856226375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38.628,50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Nakon pravomoćnosti presude Pr-8640/14-34 pristupit će se ispravku tablice za osporeni iznos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SVALINA HRVOJE, 10000 Zagreb, V.Filakovca 1, OIB: 83655439883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180.596,42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SULJANOVIĆ IBRAHIM, 10000 Zagreb, Poljanička 5, OIB: 21731186433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61.907,18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PERKOVIĆ ZDRAVKO. 10000 Zagreb, Sv.Leoploda Mandić 12A, OIB: 06744719213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68.954,30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PERNAR ŽELJKO, Križopolje, Križopolje 8a,               OIB: 30678409471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98.098,95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PETROVIĆ JOZO, 10000 Zagreb, Mirka Deanovića 7, OIB: 02365594092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77.865,55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PEVEC ZVONKO, Zabok, Naselje Tršinski 13a, OIB: 84880542161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72.931,22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PINJUŠIĆ CMILJKO, 10000 Zagreb, Radnička cesta 282 H/1, OIB: 23285769014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82.192,47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POLJAK STJEPAN, 10000 Zagreb, D.Cesarića 4B, OIB: 83570569082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101.493,74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RADELJAK JAGO, 10000 Zagreb, I.Petruševac VI odvojak 43, OIB: 01656004537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87.502,60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RAJIČ MATO, Sesvete, Tupekova 16 s,                   OIB: 14671374226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73.869,97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ŠUBARA MATO, 24552 Badljevina, Kralja Zvonimira 17, OIB: 53089093932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52.134,09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PERIĆ LENCA, Petrinja, Mihovila Pleše 8,                  OIB: 00807916070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75.812,52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PERKOVIĆ DAVOR, Jezerane, Stajnica 67,              OIB: 51279958941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70.199,26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STOJČIĆ MARIJAN, 10410 Velika Gorica, Slavka Kolara 33, OIB: 14719310547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91.256,12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SAVANOVIĆ MIRKO, 10000 Zagreb, Poljanička 5, OIB: 82289729009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87.298,24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SOLENIČKI LJUBA, 10000 Zagreb, Aleja Pomoraca 23/15, OIB: 77197952044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206.487,79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ROGINIĆ ŽELJKO, 49223 Sv.Križ Začretje, Štrucljevo 12d, OIB: 09650512089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53.745,15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MILOŠEVIĆ MARJO ( zakonski nasljednik iza Zvonimira Miloševića),  Kraljevec 26,                         OIB: 80523488897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14.835,19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MILOŠEVIĆ JOSIP ( zakonski nasljednik iza Zvonimira Miloševića),  Kraljevec 26,                        OIB: 52109921805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14.835,19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MILOŠEVIĆ PETAR ( zakonski nasljednik iza Zvonimira Miloševića),  Kraljevec 26,                         OIB: 04054637641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14.835,19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MILOŠEVIĆ MILENA ( zakonska nasljednica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iza Zvonimira Miloševića),  Kraljevec 26,                       OIB: 39913123600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14.835,19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Postupak još uvijek u tijeku, nakon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PAULIK ANAMARIJA ( zakonska nasljednica iza Sonje Hojnik-Paulik),  10000 Zagreb, Medvedgradska 15, OIB: 77474375309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37.721,89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PAULIK BORIVOJ ( zakonski nasljednik iza Sonje Hojnik-Paulik),  10000 Zagreb, Medvedgradska 15, OIB: 90308804993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37.721,89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PAULIK HELENA ( zakonska nasljednica iza Sonje Hojnik-Paulik),  10000 Zagreb, Medvedgradska 15, OIB: 03341062093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37.721,89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DEVERIĆ LIDIJA, 10410 Velika Gorica, Odranska 86, OIB: 62960547678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25.851,11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PONJAN AGATA, 10000 Zagreb, VI Njivice 9A, OIB: 56342063125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47.075,86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PEURAČA MILE, 10000 Zgreb, Meršićeva 8A, OIB: 29230993671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66.941,70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ŠKALEC BOŽICA, Veliko Trgovišće, Vilanci 22, OIB: 18785239979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49.159,78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TROSKOT MILJENKA, 10000 Zagreb, Trg Ivana Kukuljevića 12, OIB: 08735593860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59.153,32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VUKUŠIĆ NIKOLA, Čaglin, Novi Zdenkovac 14, OIB: 58171289034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28.474,44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ŽUŽIĆ ŽELJKO, 10000 Zagreb, IV Trnjanski zavoj 28, OIB: 95791812072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63.515,80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ŠTIMAC ZLATKO, Pokupsko, Hotnja 71,                    OIB: 96374813277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64.691,61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SLUNSKI IGOR, 10000 Zagreb, Kačićeva 18,           OIB: 64669124971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90.530,79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Nakon pravomoćnosti presude Pr-8640/14-34 pristupit će se ispravku tablice za osporeni iznos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SUDAR IVO, 10000 Zagreb, S.Ljubića Vojvode 2, OIB: 565543535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88.607,90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DUBOVEČAK-KOSTREC BERNARADA ( zakonska nasljednica Blaža Dubovečak) , Lepoglava, Zagorska 10, OIB: 44527016673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88.544,87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RADOVIĆ ŠTEFICA, 10000 Zagreb, Hrvatskih iseljenika 3, OIB: 73383954618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43.634,96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RIČKO VIŠNJA, 10000 Zagreb, Side Košutić 20, OIB: 70165306410 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45.663,13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PERICA IVAN, Hrvatski Leskovac, Travarski odvojak 21, OIB: 82111576430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34.454,90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KORLAT SADKA, 10000 Zagreb, Dragutina Golika 30, OIB: 05785879205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52.022,47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JOSIPOVIĆ KULIĆ SLAVICA, 10000 Zagreb, Savska cesta 82, OIB: 61403210271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41.696,38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JANDREČIĆ VESNA, Sveta Nedjelja, Topolje 20, OIB: 87825966785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55.620,68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JAKELIĆ ZDRAVKO, 10000 Zagreb, Kustošijski venec 7, OIB: 32525019410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65.933,49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GRGURINOVIĆ IVAN, 10000 Zagreb, Vida Došena 26, OIB: 54094431283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71.316,44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DUMENČIĆ ZLATKO, Sveta Nedjelja, Svetonedjeljska 44, OIB: 89315524077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48.229,21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Potraživanje temeljem nepravomoćne presude Pr-8640/14-34 sadržano u prijavi potraživanja temeljem Pravomoćne i ovršne presude Pr-4930/10 i 89/15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MRKONJA MARA, Kupinečki Kraljevac, Mrakov breg 6, OIB: 16337140631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14.466,86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PETRETIĆ KATICA, 10000 Zagreb, Side Košutić 26, OIB: 78297961700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39.849,55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ĐURIN DAJANA, 43000 Bjelovar, N.Jurišića 7, OIB: 20632217031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22.103,58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ORLOVIĆ TOMO, 10000 Zagrb, Fernščica 10, OIB: 79120735319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73.363,19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RASPUDIĆ IVAN ,Sesvete, Dolci 4,                           OIB: 27981667473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62.998,73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PARADŽIK MIROSLAV, 10000 Zagreb, Poljanička 5, OIB: 42163740538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58.176,26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PEČIĆ NEVENKA. Oroslavlje, Stubičke Toplice, Stubička cesta 88, OIB: 28362981963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114.989,64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MIŠETIĆ SLOBODAN, 10000 Zagreb, Dankovečka 5, OIB: 57236356095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79.123,06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LAUC JAVOR, Velika Gorica, Kneza Porina 14, OIB: 76026106399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70.172,34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MARGETA MILAN, 10000 Zagreb, Luke Kaliterne 15, OIB: 89173906784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70.919,36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MARIJANOVIĆ ANTE, 10000 Zagreb, Hribarov prilaz 6, OIB: 76509530123 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67.301,00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MARKOTIĆ DRAGO, 10000 Zagreb, Predraga Heruca 16, OIB: 49049063069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210.025,36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KOLAREC STJEPAN, Velika Buna, Vodovodna 18, OIB: 34999857848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75.857,78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KOMLENAC DUŠAN, 10000 Zagreb, Kraljevička 46, OIB: 29678238640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97.518,82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KOS BRANKO, 10414 Hotnja, Hotnja 110,                OIB: 95473354705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65.816,75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JURIĆ MILAN, 44000 Sisak, Milana Steinera 42, OIB: 85907122888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123.759,03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TONKOVIĆ VLADIMIR, 10000 Zagreb, Odakova 5, OIB: 21323377749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110.780,73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PAVLEČIĆ MIRKO, 43270 Pavlovac, Radićeva 71, OIB: 83886486434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79.493,00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MAKSIMOVIĆ SAVO, 10000 Zagreb, Klaićeva 42, OIB: 10297047449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60.222,51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KARABEGOVIĆ EDIM, 10000 Zagreb, Vukomerec 41, OIB: 67581846525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68.907,44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KOVAČIĆ BOŽO, 10000 Zagreb, Lipnica 39, OIB: 71636129885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66.289,82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TOPIĆ STIPO, 49223 Sv.Križ Začretje, Pustodol Začretski 50, OIB: 99377229373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90.408,84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VOLJAK ROBERTO, 10410 Velika Gorica, Slavka Kolara 8a, OIB: 75527764862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87.479,61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VRBANEC ZVONKO, 10000 Zagreb, Okrugljačka 15, OIB: 40389746925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89.077,25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VRHOVNIK BOŽO, 10000 Zagreb, Nova cesta 113, OIB: 53416467578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198.637,57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VUKOVIĆ ČEDOMIR, 10410 Velika Gorica, Slavka Kolara 4, OIB: 42359884913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118.658,68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ZUPANC ANKICA, 10090 Zagreb-Susedgrad, Stojdraška 11, OIB: 95667242418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176.216,12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MATKOVIĆ MIROSLAV, Lukavec, Turopoljska 86, OIB: 95027383876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55.264,32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BARUNOVIĆ IVA ( zakonska nasljednica Šolto Vladimira ) , 10410 Velika Gorica, Slavka Kolara 8a, OIB: 55956580974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32.092,67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ŠOLTO TOMISLAV ( zakonski nasljednik Šolto Vladimira ) , 10000 Zagreb, Lanište 1G,                         OIB: 92657955363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32.092,67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ŠOLTO ANKA ( zakonska nasljednica Šolto Vladimira ) , Ključić Brdo, Ključićka cesta 1F, OIB: 04771020692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32.092,67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ŠTIMAC DAMIR, 10000 Zagreb, Gajnice 6,                                   OIB: 39614791552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77.366,78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MARUNA IVAN, 10410 Velika Gorica, Slavka Kolara 6, OIB: 17776149399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94.782,24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MEDARIĆ IVAN, 53261 Križopolje, Veliki put 6, OIB: 68331326601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67.747,07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ŠAREC DAMIR, 10370 Dugo Selo, Osječka 16, OIB: 67494455966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126.123,73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VODOPIJA MLADEN, 10000 Zagreb, Vebera Tkalčevića 11, OIB: 57490991367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53.447,92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ANTOLOVIĆ IVAN, 10410 Velika Gorica, Nikole Tesle 57, OIB: 55090061298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54.425,52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ILIĆ LAZAR, 10412 Donja Lomnica, Lukavečka 14, OIB: 38446805047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47.155,05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TRUMBETAŠ JURAJ, Velika Mlaka, Dolenec 3, OIB: 76709847309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126.861,47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VAŠAREVIĆ BOŽO, 10000 Zagreb, Travanjska ulica 10, OIB: 04784674764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62.983,79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TALETOVIĆ RASIM, BiH, 76250 Gradačac, Zeline Donje BB, OIB: 79623055951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56.141,19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TONKOVIĆ BRANKO, 10410 Velika Gorica, Donje Podotočje, Peternaci 19,                                       OIB: 40901496148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140.307,64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BILIĆ MARKO, 10360 Sesvete, Soblinac, Krapinska ulica 27, OIB: 00052712812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37.140,59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STEPANIĆ JOSIP, 10412 Donja Lomnica, Stepanska 68, OIB: 65278563122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53.787,95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STAMBOLIJA STEVAN, 10000 Zagreb, Slavonska ulica odvojak 5a, OIB: 75885169613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36.962,84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ŠIŠKO MATE, 10000 Zagreb, Gajščak 47,                OIB: 37204066336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106.080,24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ŠTAJDOHAR SLAVKO, 10380 Sveti Ivan Zelina, Goričanec 1, OIB: 86101202454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81.734,49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SMILJANEC DAVORKA, 10000 Zagreb, Rapska 37c, OIB: 53537822651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114.971,93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SELIMAGIĆ HUSEIN, 10000 Zagreb, Sabunička ulica 12, OIB: 12924072961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51.666,62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SELIMAGIĆ HASAN, 10000 Zagreb, Bibinjska 12, OIB: 25178450546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57.481,80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SABOL NADA, 10410 Velika Gorica, Trg kralja Tomislava 33, OIB: 89267637015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130.250,40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SEJARIĆ AIŠA ( zakonska nasljednica Eniza Sejarića ), BiH, Prijedor, Andje Kneževića 72, OIB: 44822372240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67.391,49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SEJARIĆ SEIMA ( zakonska nasljednica Ferida Sejarića ), 52215 Vodnjan, Pian 27,                         OIB: 62474346096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75.618,01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ROMČEVIĆ MILENA, 10000 Zagreb, Vinka Jeđuta 13, OIB: 69020940115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126.330,31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RADENIĆ VLADIMIR, 10412 Donja Lomnica,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Lukavac, Turopoljska 48, OIB: 68881907132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48.879,18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Postupak još uvijek u tijeku, nakon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RAJKOVIĆ PETAR, 53261 Križopolje, Jelvica 69, OIB: 31053343653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56.689,89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ČIRJAK PETAR, 10000 Zgreb, Pazinska 6,                OIB: 85801750352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55.566,23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nema dokaza o pravomoćnosti  presude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SOKOLIĆ BORIS, 10410 Velika Gorica, Zagrebačka 88/2, OIB: 55061816560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132.058,54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RIKIĆ RATKO, Zagreb, Lanište 12,                               OIB: 95591770712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116.107,14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RUBČIĆ MIRKO, 10417 Buševac, Pere Štimca 32, OIB: 30559715249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71.675,82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JANKELIĆ ŽELJKO, 10090 Zagreb, Kudeljarski put 11, OIB: 58795917531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126.030,01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JAKOVAC JURICA, 10410 Velika Gorica, Slavka Kolara 4, OIB: 73923382129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165.354,86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ARAMBAŠIĆ MILAN, Zagreb, Jurišićeva 24, OIB: 72750080156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77.183,13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FLEŠ JASNA, 10000 Zagreb, Britanski trg 12,                                  OIB: 02917244394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55.636,56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Osporeno zbog nastupa prava zastare na naplatu-dospijeće prije 24.01.2013.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MIHALJEVIĆ ANKICA, 10410 Velika Gorica, Slavka Kolara 43A, OIB: 60590098371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5.500,00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Osporeno zbog nastupa prava zastare na naplatu-dospijeće prije 24.01.2013.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ŠUTEJ MIRKO, Hrašće, Pintarska 12,                         OIB: 77069410286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39.601,61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nepotpuna dokumentacija-nema dokaza o postojanju tražbine u iznosu od 39.601,61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NAJJAR ANKA, 10000 Zagreb, Ivanićgradska 75, OIB: 83734501159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75.371,42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Osporeno zbog nastupa prava zastare na naplatu-dospijeće prije 24.01.2013.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SOPIĆ MANDICA, 10020 Zagreb, Brezovička cesta 33, OIB: 37608330410 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97.169,46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DOŠEN KATICA, Zagreb, Koranska 34,                     OIB: 73671725861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21.045,04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Osporeno zbog nastupa prava zastare na naplatu-dospijeće prije 24.01.2013.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PERVAN BERTA, 10410 Velika Gorica, Kolodvorska 82, OIB: 68654844494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113.316,83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PERVAN VINKO, 10410 Velika Gorica, Kolodvorska 82, OIB: 45770734878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123.471,43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ANUŠIĆ MIRKO, Zagreb, 3. Kozari put 3. odvojak 12a, OIB: 66378172038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31.631,78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nema dokaza da je prijavljeno potraživanje utuženo, otkaz Ugovora o radu 28.08.2009.- ZASTARA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KUTNJAK ŽELJKO, ZAGREB, Lhotkina ulica 32, OIB: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16.126,00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ZIRIĆ RADMILA, Zagreb, Josipa Roglića 5, OIB: 37415983543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992.503,39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nepotpuna dokumentacija-nema dokaza o postojanju tražbine u iznosu od 992.503,39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FELBAR LUCIJA, 10000 Zagreb, Križnog puta 43, OIB: 63427965130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2.035,21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Postupak još uvijek u tijeku, nakon pravomoćnosti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KOMLJENOVIĆ MARKO, Zagreb, V.Resnik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I.Odvojak 21, OIB: 35716172754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19.766,04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Prekid postupka- nakon nastavka i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DEDIĆ OSMAN, Zagreb, J.Sibeliusa 4,                      OIB: 38871709600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659.267,54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Prekid postupka- nakon nastavka i 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KARIĆ ZAJIM, Velika Gorica, Slavka Kolara 43 A, OIB: 85009983484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381.133,75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Prekid postupka- nakon nastavka i 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NERAL NADEŽDA, Zagreb, Kosorova 1,                   OIB: 26565615721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138.206,45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Prekid postupka- nakon nastavka i 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OSTOVIĆ STIPE, Zagreb, Ehrlichova 9,                    OIB: 89244757963</w:t>
            </w:r>
          </w:p>
        </w:tc>
        <w:tc>
          <w:tcPr>
            <w:tcW w:type="dxa" w:w="1805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141.416,05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Prekid postupka- nakon nastavka i 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SADŽAK ILIJA, Zagreb, Krijesnice 15,                        OIB: 19754813200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214.590,26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Prekid postupka- nakon nastavka i 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VIDOVIĆ MARIJAN, Zagreb, Vankina 4,                 OIB: 19528124830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383.633,78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Prekid postupka- nakon nastavka i pravomoćnosti istog, pristupit će se ispravku tablice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AGENCIJA ZA PRAVNI PROMET I POSREDOVANJE NEKRETNINAMA, Savska cesta 41, 10000 Zagreb, OIB:69331375926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1.113.716,94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JOSIP BARAC, Avenija Dubrava 118, 10000 Zagreb, OIB:07578338413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1.696.326,80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HRVATSKE ŠUME d.o.o., Ulica kneza Branimira 1, 10000 Zagreb, OIB:69693144506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1.963.857,53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tražbina odnosi se na glavnicu u iznosu od 1.614.000,00 kn koja je namirena u cijelosti sukladno Pravomoćnoj predstečajnoj nagodbi prijenosom u dionice i kamate u iznosu od 349.857,53 kn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AMIR RAUF FARAJ, Irak, Sulymaniya, Akari, kuća broj 33/5/148, OIB:52744503811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109.842.734,53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CENTAR BANKA d.d. u stečaju, Heinzelova 47A, 10000 Zagreb, OIB: 89296739230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13.804.994,98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tražbina odnosi se na utvrđenu i u cijelosti namirenu  tražbinu po predstečajnoj nagodbi Stpn-332/14-102 koja je tražbina sukladno nagodbi otpisana u iznosu od 1.725.994,98 kn, a u iznosu od 12.079.000,00 kn namirena u dionicama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ODVJETNIČKO DRUŠTVO "Ljubenko&amp;partneri", Branimorova 29, 10000 Zagreb, OIB: 44071613559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52.689,27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Tražbina predstavlja obvezu stečajne mase sukladno čl. 156. Stečajnog zakona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TILIJA d.o.o., Ulica Ive Robića br. 2, 10000 Zagreb, OIB: 22215055949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86.341.148,47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tražbina odnosi se na postupke u tijeku,nema evidencije u poslovnim knjigama stečajnog dužnika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ISTO Grupa d.d., A.Šenoe 4-6, 42000 Varaždin, OIB: 78858201330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1.080.176,11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Tražbina osporena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CENTAR ZA RESTRUKTURIRANJE I PRODAJU, Ivana Lučića 6, 10000 Zagreb, OIB: 38083028711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292.549,75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tražbina zbog nastupa zastare prava na naplatu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METROPOLIS TOURIST d.o.o., Ulica Ive Robića 2, 10000 Zagreb, OIB:83429785183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17.171.475,06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KRZNARIĆ  BOŽENA, Dugi Dol 48, 10000 Zagreb, OIB: 96844379951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11.973.940,09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KAŠTANJER ISTRA d.o.o., Teslina 10/II, 10000 Zagreb, OIB: 45629336554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40.778.903,43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je tražbina jer iste nema u poslovnim evidencijama prije otvaranja stečajnog postupka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MIRELLA PAOLA FRLAN, Jaruščica 5A, 10000 Zagreb, OIB:84668577668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12.173.176,00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je tražbina jer iste nema u poslovnim evidencijama prije otvaranja stečajnog postupka, nepotpuna prijava tražbine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PROJEKT NEKRETNINE d.o.o., Kennedyjev trg 2, 10000 Zagreb, OIB: 07061109987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100.139,89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Tražbina osporena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TAB B.V., Nizozemska, Amsterdam, Jan Van Goyenkade 8, OIB:61231014428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70.826.741,15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je tražbina jer iste nema u poslovnim evidencijama prije otvaranja stečajnog postupka, nepotpuna prijava tražbine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MEINE d.o.o., Manđerova 16, 21000 Split, OIB: 17681829695 (pravni slijednik TD FIO &amp;D d.o.o. od 4.2017.)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56.264.145,77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RH MINISTARSTVO FINANCIJA i MINISTARSTVO PRAVOSUĐA, koje zastupa Županijsko državno odvjetništvo u Varaždinu, OIB: 52634238587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15.497.940,02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tražbina odnosi se na glavnicu u iznosu od 15.041.906,71 kn koja je osporena sukladno Pravomoćnoj predstečajnoj nagodbi i kamate u iznosu od 456.033,31 kn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immigon portfolioabbau ag, Austrija, Beč, Peregringasse 2, OIB:26013307840 (pravni slijednik Investkredit Bank AG, Beč)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19.018.616,50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 xml:space="preserve">Osporena tražbina sukladno stečajnom zakonu jer ista ne može se priznati kao uvjetna tražbina, a nije ni evidentirana u poslovnim </w:t>
            </w:r>
            <w:r w:rsidRPr="009933A7">
              <w:rPr>
                <w:rFonts w:cs="Tahoma" w:hAnsi="Tahoma" w:ascii="Tahoma"/>
                <w:sz w:val="20"/>
              </w:rPr>
              <w:lastRenderedPageBreak/>
              <w:t>knjigama stečajnog dužnika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lastRenderedPageBreak/>
              <w:t>KUZELJ BRANKO, Črnjulova 1c, 10000 Zagreb, OIB: 85048949007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40.000,00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Osporena je tražbina u iznosu od 40.000,00 koja je sukladno Pravomoćnom rješenju o sklapanju nagodbe broj 3 Stpn-332/14-26 od 3.2.2015. namirena pretvaranjem potraživanja vjerovnika u vlasništvo nad 40 dionica, a i predstavlja tražbinu nižeg isplatnog reda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OSTOJIĆ MATO, Tina Ujevića 26, 10000 Zagreb, OIB: 02769445097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50.000,00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Tražbina je osporena jer vjerovnik sukladno presudi Pž-3353/09 je dobio 12 dionica, te nema obveze prema tom vjerovniku, a i predstavlja tražbinu nižeg isplatnog reda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BILIĆ MARKO (kao zakonski nasljednik iza po.Ljiljane Bilić), Ulica Janka Matka 4, 10000 Zagreb, OIB: 51429569299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81.296,05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Tražbina osporena u 1/2 prijavljenog iznosa jer je ista prijavljena i od vjerovnika pod rednim brojem 63. tablice II viši isplatni red</w:t>
            </w:r>
          </w:p>
        </w:tc>
      </w:tr>
      <w:tr w:rsidTr="009933A7" w:rsidR="00A64CB7" w:rsidRPr="009933A7">
        <w:trPr>
          <w:trHeight w:val="283"/>
          <w:jc w:val="center"/>
        </w:trPr>
        <w:tc>
          <w:tcPr>
            <w:tcW w:type="dxa" w:w="4170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BILIĆ IVAN (kao zakonski nasljednik iza po.Ljiljane Bilić), Ulica Janka Matka 4, 10000 Zagreb, OIB: 37518836454</w:t>
            </w:r>
          </w:p>
        </w:tc>
        <w:tc>
          <w:tcPr>
            <w:tcW w:type="dxa" w:w="1805"/>
            <w:shd w:fill="auto" w:color="auto" w:val="clear"/>
            <w:noWrap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81.296,05</w:t>
            </w:r>
          </w:p>
        </w:tc>
        <w:tc>
          <w:tcPr>
            <w:tcW w:type="dxa" w:w="4361"/>
            <w:shd w:fill="auto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9933A7">
              <w:rPr>
                <w:rFonts w:cs="Tahoma" w:hAnsi="Tahoma" w:ascii="Tahoma"/>
                <w:sz w:val="20"/>
              </w:rPr>
              <w:t>Tražbina osporena u 1/2 prijavljenog iznosa jer je ista prijavljena i od vjerovnika pod rednim brojem 62. tablice II viši isplatni red</w:t>
            </w:r>
          </w:p>
        </w:tc>
      </w:tr>
      <w:tr w:rsidTr="009933A7" w:rsidR="00A64CB7" w:rsidRPr="009933A7">
        <w:trPr>
          <w:trHeight w:val="548"/>
          <w:jc w:val="center"/>
        </w:trPr>
        <w:tc>
          <w:tcPr>
            <w:tcW w:type="dxa" w:w="4170"/>
            <w:shd w:fill="D9D9D9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bCs/>
                <w:sz w:val="20"/>
              </w:rPr>
            </w:pPr>
            <w:r w:rsidRPr="009933A7">
              <w:rPr>
                <w:rFonts w:cs="Tahoma" w:hAnsi="Tahoma" w:ascii="Tahoma"/>
                <w:b/>
                <w:bCs/>
                <w:sz w:val="20"/>
              </w:rPr>
              <w:t>Ukupno osporene tražbine I i II višeg isplatnog reda</w:t>
            </w:r>
          </w:p>
        </w:tc>
        <w:tc>
          <w:tcPr>
            <w:tcW w:type="dxa" w:w="1805"/>
            <w:shd w:fill="D9D9D9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</w:rPr>
            </w:pPr>
            <w:r w:rsidRPr="009933A7">
              <w:rPr>
                <w:rFonts w:cs="Tahoma" w:hAnsi="Tahoma" w:ascii="Tahoma"/>
                <w:b/>
                <w:bCs/>
                <w:sz w:val="20"/>
              </w:rPr>
              <w:fldChar w:fldCharType="begin"/>
            </w:r>
            <w:r w:rsidRPr="009933A7">
              <w:rPr>
                <w:rFonts w:cs="Tahoma" w:hAnsi="Tahoma" w:ascii="Tahoma"/>
                <w:b/>
                <w:bCs/>
                <w:sz w:val="20"/>
              </w:rPr>
              <w:instrText xml:space="preserve"> =SUM(ABOVE) </w:instrText>
            </w:r>
            <w:r w:rsidRPr="009933A7">
              <w:rPr>
                <w:rFonts w:cs="Tahoma" w:hAnsi="Tahoma" w:ascii="Tahoma"/>
                <w:b/>
                <w:bCs/>
                <w:sz w:val="20"/>
              </w:rPr>
              <w:fldChar w:fldCharType="separate"/>
            </w:r>
            <w:r w:rsidRPr="009933A7">
              <w:rPr>
                <w:rFonts w:cs="Tahoma" w:hAnsi="Tahoma" w:ascii="Tahoma"/>
                <w:b/>
                <w:bCs/>
                <w:noProof/>
                <w:sz w:val="20"/>
              </w:rPr>
              <w:t>476.965.036,8</w:t>
            </w:r>
            <w:r w:rsidRPr="009933A7">
              <w:rPr>
                <w:rFonts w:cs="Tahoma" w:hAnsi="Tahoma" w:ascii="Tahoma"/>
                <w:b/>
                <w:bCs/>
                <w:sz w:val="20"/>
              </w:rPr>
              <w:fldChar w:fldCharType="end"/>
            </w:r>
            <w:r w:rsidRPr="009933A7">
              <w:rPr>
                <w:rFonts w:cs="Tahoma" w:hAnsi="Tahoma" w:ascii="Tahoma"/>
                <w:b/>
                <w:bCs/>
                <w:sz w:val="20"/>
              </w:rPr>
              <w:t>0</w:t>
            </w:r>
          </w:p>
        </w:tc>
        <w:tc>
          <w:tcPr>
            <w:tcW w:type="dxa" w:w="4361"/>
            <w:shd w:fill="D9D9D9" w:color="auto" w:val="clear"/>
            <w:hideMark/>
          </w:tcPr>
          <w:p w:rsidRDefault="00A64CB7" w:rsidP="009933A7" w:rsidR="00A64CB7" w:rsidRPr="009933A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bCs/>
                <w:sz w:val="20"/>
              </w:rPr>
            </w:pPr>
            <w:r w:rsidRPr="009933A7">
              <w:rPr>
                <w:rFonts w:cs="Tahoma" w:hAnsi="Tahoma" w:ascii="Tahoma"/>
                <w:b/>
                <w:bCs/>
                <w:sz w:val="20"/>
              </w:rPr>
              <w:t> </w:t>
            </w:r>
          </w:p>
        </w:tc>
      </w:tr>
    </w:tbl>
    <w:p w:rsidRDefault="00FA3D68" w:rsidP="00D31AF8" w:rsidR="00FA3D6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FA3D68" w:rsidP="00D31AF8" w:rsidR="00C72D6A" w:rsidRPr="00C72D6A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u w:val="single"/>
        </w:rPr>
      </w:pPr>
      <w:r w:rsidRPr="00FA3D68">
        <w:rPr>
          <w:rFonts w:cs="Tahoma" w:hAnsi="Tahoma" w:ascii="Tahoma"/>
          <w:b/>
          <w:u w:val="single"/>
        </w:rPr>
        <w:t>Ukupno p</w:t>
      </w:r>
      <w:r w:rsidR="00C72D6A" w:rsidRPr="00FA3D68">
        <w:rPr>
          <w:rFonts w:cs="Tahoma" w:hAnsi="Tahoma" w:ascii="Tahoma"/>
          <w:b/>
          <w:u w:val="single"/>
        </w:rPr>
        <w:t>riznate</w:t>
      </w:r>
      <w:r w:rsidR="00C72D6A" w:rsidRPr="00C72D6A">
        <w:rPr>
          <w:rFonts w:cs="Tahoma" w:hAnsi="Tahoma" w:ascii="Tahoma"/>
          <w:b/>
          <w:u w:val="single"/>
        </w:rPr>
        <w:t xml:space="preserve"> tražbine vjerovnika</w:t>
      </w:r>
      <w:r w:rsidR="00A64CB7">
        <w:rPr>
          <w:rFonts w:cs="Tahoma" w:hAnsi="Tahoma" w:ascii="Tahoma"/>
          <w:b/>
          <w:u w:val="single"/>
        </w:rPr>
        <w:t xml:space="preserve"> po stečajnom upravitelju</w:t>
      </w:r>
    </w:p>
    <w:p w:rsidRDefault="00C72D6A" w:rsidP="00D31AF8" w:rsidR="00336C6B" w:rsidRPr="00336C6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C72D6A">
        <w:rPr>
          <w:rFonts w:cs="Tahoma" w:hAnsi="Tahoma" w:ascii="Tahoma"/>
        </w:rPr>
        <w:t>Ukupno priznate tražbine vjerovnika po stečajno</w:t>
      </w:r>
      <w:r w:rsidR="003D6110">
        <w:rPr>
          <w:rFonts w:cs="Tahoma" w:hAnsi="Tahoma" w:ascii="Tahoma"/>
        </w:rPr>
        <w:t>m</w:t>
      </w:r>
      <w:r w:rsidRPr="00C72D6A">
        <w:rPr>
          <w:rFonts w:cs="Tahoma" w:hAnsi="Tahoma" w:ascii="Tahoma"/>
        </w:rPr>
        <w:t xml:space="preserve"> upravitelju iznose</w:t>
      </w:r>
      <w:r>
        <w:rPr>
          <w:rFonts w:cs="Tahoma" w:hAnsi="Tahoma" w:ascii="Tahoma"/>
          <w:b/>
        </w:rPr>
        <w:t xml:space="preserve"> 74.882.317,87 kn </w:t>
      </w:r>
      <w:r w:rsidR="00D31AF8">
        <w:rPr>
          <w:rFonts w:cs="Tahoma" w:hAnsi="Tahoma" w:ascii="Tahoma"/>
        </w:rPr>
        <w:t xml:space="preserve"> </w:t>
      </w:r>
      <w:r w:rsidR="00336C6B" w:rsidRPr="00336C6B">
        <w:rPr>
          <w:rFonts w:cs="Tahoma" w:hAnsi="Tahoma" w:ascii="Tahoma"/>
        </w:rPr>
        <w:t xml:space="preserve"> </w:t>
      </w:r>
      <w:r w:rsidR="009C4F64">
        <w:rPr>
          <w:rFonts w:cs="Tahoma" w:hAnsi="Tahoma" w:ascii="Tahoma"/>
        </w:rPr>
        <w:t xml:space="preserve">koje su </w:t>
      </w:r>
      <w:r w:rsidR="00336C6B" w:rsidRPr="00336C6B">
        <w:rPr>
          <w:rFonts w:cs="Tahoma" w:hAnsi="Tahoma" w:ascii="Tahoma"/>
        </w:rPr>
        <w:t>u odnosu na red isplate svrstane u tražbine:</w:t>
      </w:r>
    </w:p>
    <w:p w:rsidRDefault="00336C6B" w:rsidP="00336C6B" w:rsidR="00336C6B" w:rsidRPr="00336C6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336C6B" w:rsidP="00A64CB7" w:rsidR="00336C6B" w:rsidRPr="00336C6B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  <w:r w:rsidRPr="00336C6B">
        <w:rPr>
          <w:rFonts w:cs="Tahoma" w:hAnsi="Tahoma" w:ascii="Tahoma"/>
        </w:rPr>
        <w:t>•</w:t>
      </w:r>
      <w:r w:rsidRPr="00336C6B">
        <w:rPr>
          <w:rFonts w:cs="Tahoma" w:hAnsi="Tahoma" w:ascii="Tahoma"/>
        </w:rPr>
        <w:tab/>
        <w:t xml:space="preserve">I. višeg isplatnog reda u iznosu od         </w:t>
      </w:r>
      <w:r w:rsidR="00D31AF8">
        <w:rPr>
          <w:rFonts w:cs="Tahoma" w:hAnsi="Tahoma" w:ascii="Tahoma"/>
        </w:rPr>
        <w:t>6.269.414,52</w:t>
      </w:r>
      <w:r w:rsidRPr="00336C6B">
        <w:rPr>
          <w:rFonts w:cs="Tahoma" w:hAnsi="Tahoma" w:ascii="Tahoma"/>
        </w:rPr>
        <w:t xml:space="preserve"> kn</w:t>
      </w:r>
    </w:p>
    <w:p w:rsidRDefault="00336C6B" w:rsidP="00A64CB7" w:rsidR="00336C6B" w:rsidRPr="00336C6B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  <w:r w:rsidRPr="00336C6B">
        <w:rPr>
          <w:rFonts w:cs="Tahoma" w:hAnsi="Tahoma" w:ascii="Tahoma"/>
        </w:rPr>
        <w:t>•</w:t>
      </w:r>
      <w:r w:rsidRPr="00336C6B">
        <w:rPr>
          <w:rFonts w:cs="Tahoma" w:hAnsi="Tahoma" w:ascii="Tahoma"/>
        </w:rPr>
        <w:tab/>
        <w:t xml:space="preserve">II. višeg isplatnog reda u iznosu od  </w:t>
      </w:r>
      <w:r w:rsidR="00D31AF8">
        <w:rPr>
          <w:rFonts w:cs="Tahoma" w:hAnsi="Tahoma" w:ascii="Tahoma"/>
        </w:rPr>
        <w:t xml:space="preserve">   </w:t>
      </w:r>
      <w:r w:rsidRPr="00336C6B">
        <w:rPr>
          <w:rFonts w:cs="Tahoma" w:hAnsi="Tahoma" w:ascii="Tahoma"/>
        </w:rPr>
        <w:t xml:space="preserve"> </w:t>
      </w:r>
      <w:r w:rsidR="00D31AF8">
        <w:rPr>
          <w:rFonts w:cs="Tahoma" w:hAnsi="Tahoma" w:ascii="Tahoma"/>
        </w:rPr>
        <w:t>68.612.903,35</w:t>
      </w:r>
      <w:r w:rsidRPr="00336C6B">
        <w:rPr>
          <w:rFonts w:cs="Tahoma" w:hAnsi="Tahoma" w:ascii="Tahoma"/>
        </w:rPr>
        <w:t xml:space="preserve"> kn</w:t>
      </w:r>
    </w:p>
    <w:p w:rsidRDefault="00A64CB7" w:rsidP="00336C6B" w:rsidR="00A64CB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973BF2" w:rsidP="00336C6B" w:rsidR="00973BF2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021D1" w:rsidP="00A021D1" w:rsidR="00A021D1" w:rsidRPr="00C72D6A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D6A">
        <w:rPr>
          <w:rFonts w:cs="Tahoma" w:hAnsi="Tahoma" w:ascii="Tahoma"/>
          <w:b/>
          <w:lang w:val="pl-PL"/>
        </w:rPr>
        <w:t xml:space="preserve">III.  </w:t>
      </w:r>
      <w:r w:rsidR="00CE497F" w:rsidRPr="00C72D6A">
        <w:rPr>
          <w:rFonts w:cs="Tahoma" w:hAnsi="Tahoma" w:ascii="Tahoma"/>
          <w:b/>
          <w:lang w:val="pl-PL"/>
        </w:rPr>
        <w:t>PRIJEDLOZI STEČAJNOG UPRAVITELJA</w:t>
      </w:r>
    </w:p>
    <w:p w:rsidRDefault="00C72D6A" w:rsidP="00C72D6A" w:rsidR="00C72D6A">
      <w:pPr>
        <w:rPr>
          <w:sz w:val="24"/>
          <w:szCs w:val="24"/>
          <w:lang w:val="pl-PL"/>
        </w:rPr>
      </w:pPr>
    </w:p>
    <w:p w:rsidRDefault="007D65CA" w:rsidP="007D65CA" w:rsidR="007D65CA" w:rsidRPr="009548A8">
      <w:pPr>
        <w:spacing w:lineRule="auto" w:line="288"/>
        <w:jc w:val="both"/>
        <w:rPr>
          <w:rFonts w:cs="Tahoma" w:hAnsi="Tahoma" w:ascii="Tahoma"/>
        </w:rPr>
      </w:pPr>
      <w:r w:rsidRPr="007F5B6E">
        <w:rPr>
          <w:rFonts w:cs="Tahoma" w:hAnsi="Tahoma" w:ascii="Tahoma"/>
        </w:rPr>
        <w:t xml:space="preserve">Iz svega gore navedenog vidljivo je da </w:t>
      </w:r>
      <w:r>
        <w:rPr>
          <w:rFonts w:cs="Tahoma" w:hAnsi="Tahoma" w:ascii="Tahoma"/>
        </w:rPr>
        <w:t>TD ISTO</w:t>
      </w:r>
      <w:r w:rsidRPr="007F5B6E">
        <w:rPr>
          <w:rFonts w:cs="Tahoma" w:hAnsi="Tahoma" w:ascii="Tahoma"/>
        </w:rPr>
        <w:t xml:space="preserve"> d.o.o. u stečaju nema uvjeta za n</w:t>
      </w:r>
      <w:r>
        <w:rPr>
          <w:rFonts w:cs="Tahoma" w:hAnsi="Tahoma" w:ascii="Tahoma"/>
        </w:rPr>
        <w:t>astavak bilo kakve djelatnosti i daljnjeg poslovanja</w:t>
      </w:r>
      <w:r w:rsidR="0076142A">
        <w:rPr>
          <w:rFonts w:cs="Tahoma" w:hAnsi="Tahoma" w:ascii="Tahoma"/>
        </w:rPr>
        <w:t xml:space="preserve">, kao ni izrade stečajnog plana. Stečajni upravitelj u narednom </w:t>
      </w:r>
      <w:r w:rsidR="00CB09B4">
        <w:rPr>
          <w:rFonts w:cs="Tahoma" w:hAnsi="Tahoma" w:ascii="Tahoma"/>
        </w:rPr>
        <w:t xml:space="preserve">razdoblju, nakon što se održi izvještajno ročište,  </w:t>
      </w:r>
      <w:r w:rsidR="0076142A">
        <w:rPr>
          <w:rFonts w:cs="Tahoma" w:hAnsi="Tahoma" w:ascii="Tahoma"/>
        </w:rPr>
        <w:t xml:space="preserve">poduzimat će </w:t>
      </w:r>
      <w:r w:rsidR="00CB09B4">
        <w:rPr>
          <w:rFonts w:cs="Tahoma" w:hAnsi="Tahoma" w:ascii="Tahoma"/>
        </w:rPr>
        <w:t xml:space="preserve">radnje </w:t>
      </w:r>
      <w:r w:rsidR="0076142A">
        <w:rPr>
          <w:rFonts w:cs="Tahoma" w:hAnsi="Tahoma" w:ascii="Tahoma"/>
        </w:rPr>
        <w:t xml:space="preserve">vezane uz naplatu potraživanja, </w:t>
      </w:r>
      <w:r w:rsidR="00CE497F">
        <w:rPr>
          <w:rFonts w:cs="Tahoma" w:hAnsi="Tahoma" w:ascii="Tahoma"/>
        </w:rPr>
        <w:t xml:space="preserve">ponovnog prikupljanja dokumentacije glede ugovora o najmu i ugovora s temelja stanarskih prava. </w:t>
      </w:r>
      <w:r w:rsidRPr="009548A8">
        <w:rPr>
          <w:rFonts w:cs="Tahoma" w:hAnsi="Tahoma" w:ascii="Tahoma"/>
        </w:rPr>
        <w:t xml:space="preserve"> </w:t>
      </w:r>
    </w:p>
    <w:p w:rsidRDefault="007D65CA" w:rsidP="007D65CA" w:rsidR="007D65CA">
      <w:pPr>
        <w:spacing w:lineRule="auto" w:line="288"/>
        <w:jc w:val="both"/>
        <w:rPr>
          <w:rFonts w:cs="Tahoma" w:hAnsi="Tahoma" w:ascii="Tahoma"/>
        </w:rPr>
      </w:pPr>
    </w:p>
    <w:p w:rsidRDefault="00CB09B4" w:rsidP="007D65CA" w:rsidR="00CB09B4">
      <w:pPr>
        <w:spacing w:lineRule="auto" w:line="288"/>
        <w:jc w:val="both"/>
        <w:rPr>
          <w:rFonts w:cs="Tahoma" w:hAnsi="Tahoma" w:ascii="Tahoma"/>
          <w:b/>
        </w:rPr>
      </w:pPr>
      <w:r w:rsidRPr="00CB09B4">
        <w:rPr>
          <w:rFonts w:cs="Tahoma" w:hAnsi="Tahoma" w:ascii="Tahoma"/>
          <w:b/>
        </w:rPr>
        <w:t>Prijedlog odluka</w:t>
      </w:r>
      <w:r>
        <w:rPr>
          <w:rFonts w:cs="Tahoma" w:hAnsi="Tahoma" w:ascii="Tahoma"/>
          <w:b/>
        </w:rPr>
        <w:t xml:space="preserve"> za izvještajno ročište 19.4.2018.</w:t>
      </w:r>
    </w:p>
    <w:p w:rsidRDefault="007D65CA" w:rsidP="007D65CA" w:rsidR="007D65CA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Stečajni upravitelj predlaže </w:t>
      </w:r>
      <w:r w:rsidRPr="009548A8">
        <w:rPr>
          <w:rFonts w:cs="Tahoma" w:hAnsi="Tahoma" w:ascii="Tahoma"/>
        </w:rPr>
        <w:t xml:space="preserve">da vjerovnici, osim vjerovnika </w:t>
      </w:r>
      <w:r>
        <w:rPr>
          <w:rFonts w:cs="Tahoma" w:hAnsi="Tahoma" w:ascii="Tahoma"/>
        </w:rPr>
        <w:t>čije su tražbine osporene, na iz</w:t>
      </w:r>
      <w:r w:rsidRPr="009548A8">
        <w:rPr>
          <w:rFonts w:cs="Tahoma" w:hAnsi="Tahoma" w:ascii="Tahoma"/>
        </w:rPr>
        <w:t>vještajnom ročištu</w:t>
      </w:r>
      <w:r w:rsidR="00CB09B4">
        <w:rPr>
          <w:rFonts w:cs="Tahoma" w:hAnsi="Tahoma" w:ascii="Tahoma"/>
        </w:rPr>
        <w:t xml:space="preserve"> donesu slijedeće odluke</w:t>
      </w:r>
      <w:r>
        <w:rPr>
          <w:rFonts w:cs="Tahoma" w:hAnsi="Tahoma" w:ascii="Tahoma"/>
        </w:rPr>
        <w:t>:</w:t>
      </w:r>
    </w:p>
    <w:p w:rsidRDefault="00CE497F" w:rsidP="007D65CA" w:rsidR="00CE497F">
      <w:pPr>
        <w:spacing w:lineRule="auto" w:line="288"/>
        <w:jc w:val="both"/>
        <w:rPr>
          <w:rFonts w:cs="Tahoma" w:hAnsi="Tahoma" w:ascii="Tahoma"/>
        </w:rPr>
      </w:pPr>
    </w:p>
    <w:p w:rsidRDefault="007D65CA" w:rsidP="009933A7" w:rsidR="007D65CA">
      <w:pPr>
        <w:pStyle w:val="Odlomakpopisa"/>
        <w:numPr>
          <w:ilvl w:val="0"/>
          <w:numId w:val="13"/>
        </w:numPr>
        <w:spacing w:lineRule="auto" w:line="288"/>
        <w:contextualSpacing/>
        <w:jc w:val="both"/>
        <w:rPr>
          <w:rFonts w:cs="Tahoma" w:hAnsi="Tahoma" w:ascii="Tahoma"/>
        </w:rPr>
      </w:pPr>
      <w:r w:rsidRPr="009548A8">
        <w:rPr>
          <w:rFonts w:cs="Tahoma" w:hAnsi="Tahoma" w:ascii="Tahoma"/>
        </w:rPr>
        <w:lastRenderedPageBreak/>
        <w:t>prihva</w:t>
      </w:r>
      <w:r w:rsidR="00CB09B4">
        <w:rPr>
          <w:rFonts w:cs="Tahoma" w:hAnsi="Tahoma" w:ascii="Tahoma"/>
        </w:rPr>
        <w:t xml:space="preserve">ća se ovo </w:t>
      </w:r>
      <w:r w:rsidRPr="009548A8">
        <w:rPr>
          <w:rFonts w:cs="Tahoma" w:hAnsi="Tahoma" w:ascii="Tahoma"/>
        </w:rPr>
        <w:t>izvješće</w:t>
      </w:r>
      <w:r>
        <w:rPr>
          <w:rFonts w:cs="Tahoma" w:hAnsi="Tahoma" w:ascii="Tahoma"/>
        </w:rPr>
        <w:t xml:space="preserve"> stečajnog upravitelja</w:t>
      </w:r>
      <w:r w:rsidRPr="009548A8">
        <w:rPr>
          <w:rFonts w:cs="Tahoma" w:hAnsi="Tahoma" w:ascii="Tahoma"/>
        </w:rPr>
        <w:t xml:space="preserve"> o gospodarskom položaju stečajnog dužnika</w:t>
      </w:r>
      <w:r w:rsidR="003E3052">
        <w:rPr>
          <w:rFonts w:cs="Tahoma" w:hAnsi="Tahoma" w:ascii="Tahoma"/>
        </w:rPr>
        <w:t>,</w:t>
      </w:r>
      <w:r w:rsidR="003E3052" w:rsidRPr="003E3052">
        <w:rPr>
          <w:rFonts w:cs="Tahoma" w:hAnsi="Tahoma" w:ascii="Tahoma"/>
        </w:rPr>
        <w:t xml:space="preserve"> a </w:t>
      </w:r>
      <w:r w:rsidR="003E3052">
        <w:rPr>
          <w:rFonts w:cs="Tahoma" w:hAnsi="Tahoma" w:ascii="Tahoma"/>
        </w:rPr>
        <w:t xml:space="preserve">osobito </w:t>
      </w:r>
      <w:r w:rsidR="003E3052" w:rsidRPr="003E3052">
        <w:rPr>
          <w:rFonts w:cs="Tahoma" w:hAnsi="Tahoma" w:ascii="Tahoma"/>
        </w:rPr>
        <w:t>u odnosu na utvrđenje stečajne mase, utvrđenje obveza stečajnog dužnika i sve druge radnje koje je učinio stečajni upravitelj   u dosadašnjem tijeku stečajnog postupka</w:t>
      </w:r>
      <w:r>
        <w:rPr>
          <w:rFonts w:cs="Tahoma" w:hAnsi="Tahoma" w:ascii="Tahoma"/>
        </w:rPr>
        <w:t xml:space="preserve">, </w:t>
      </w:r>
    </w:p>
    <w:p w:rsidRDefault="00CB09B4" w:rsidP="009933A7" w:rsidR="00CB09B4">
      <w:pPr>
        <w:numPr>
          <w:ilvl w:val="0"/>
          <w:numId w:val="1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336C6B">
        <w:rPr>
          <w:rFonts w:cs="Tahoma" w:hAnsi="Tahoma" w:ascii="Tahoma"/>
        </w:rPr>
        <w:t>Utvrđuje se da nema mogućnosti da se poslovanje stečajnog dužnika nastavi ili ponovno pokrene</w:t>
      </w:r>
      <w:r w:rsidR="00CE497F">
        <w:rPr>
          <w:rFonts w:cs="Tahoma" w:hAnsi="Tahoma" w:ascii="Tahoma"/>
        </w:rPr>
        <w:t>,</w:t>
      </w:r>
    </w:p>
    <w:p w:rsidRDefault="00CB09B4" w:rsidP="009933A7" w:rsidR="00171150">
      <w:pPr>
        <w:pStyle w:val="Odlomakpopisa"/>
        <w:numPr>
          <w:ilvl w:val="0"/>
          <w:numId w:val="13"/>
        </w:numPr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="00171150">
        <w:rPr>
          <w:rFonts w:cs="Tahoma" w:hAnsi="Tahoma" w:ascii="Tahoma"/>
        </w:rPr>
        <w:t>rihvaća</w:t>
      </w:r>
      <w:r>
        <w:rPr>
          <w:rFonts w:cs="Tahoma" w:hAnsi="Tahoma" w:ascii="Tahoma"/>
        </w:rPr>
        <w:t xml:space="preserve"> se </w:t>
      </w:r>
      <w:r w:rsidR="00171150">
        <w:rPr>
          <w:rFonts w:cs="Tahoma" w:hAnsi="Tahoma" w:ascii="Tahoma"/>
        </w:rPr>
        <w:t>predračun troškova sukladno čl. 89. Stečajnog zakona</w:t>
      </w:r>
      <w:r>
        <w:rPr>
          <w:rFonts w:cs="Tahoma" w:hAnsi="Tahoma" w:ascii="Tahoma"/>
        </w:rPr>
        <w:t xml:space="preserve"> od 4.4.2018.</w:t>
      </w:r>
      <w:r w:rsidR="00171150">
        <w:rPr>
          <w:rFonts w:cs="Tahoma" w:hAnsi="Tahoma" w:ascii="Tahoma"/>
        </w:rPr>
        <w:t>,</w:t>
      </w:r>
    </w:p>
    <w:p w:rsidRDefault="00CB09B4" w:rsidP="009933A7" w:rsidR="00CB09B4">
      <w:pPr>
        <w:pStyle w:val="Odlomakpopisa"/>
        <w:numPr>
          <w:ilvl w:val="0"/>
          <w:numId w:val="13"/>
        </w:numPr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Prihvaća se stanje stečajne mase sa danom 21.12.2017. sukladno čl. 221. SZ,</w:t>
      </w:r>
    </w:p>
    <w:p w:rsidRDefault="00CB09B4" w:rsidP="009933A7" w:rsidR="00CE497F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EC5D3A">
        <w:rPr>
          <w:rFonts w:cs="Tahoma" w:hAnsi="Tahoma" w:ascii="Tahoma"/>
        </w:rPr>
        <w:t>Daj</w:t>
      </w:r>
      <w:r>
        <w:rPr>
          <w:rFonts w:cs="Tahoma" w:hAnsi="Tahoma" w:ascii="Tahoma"/>
        </w:rPr>
        <w:t>e se</w:t>
      </w:r>
      <w:r w:rsidRPr="00EC5D3A">
        <w:rPr>
          <w:rFonts w:cs="Tahoma" w:hAnsi="Tahoma" w:ascii="Tahoma"/>
        </w:rPr>
        <w:t xml:space="preserve"> odobrenje stečajnom upravitelju za preuzimanje parnica u tijeku i pra</w:t>
      </w:r>
      <w:r>
        <w:rPr>
          <w:rFonts w:cs="Tahoma" w:hAnsi="Tahoma" w:ascii="Tahoma"/>
        </w:rPr>
        <w:t xml:space="preserve">vnih </w:t>
      </w:r>
    </w:p>
    <w:p w:rsidRDefault="00CE497F" w:rsidP="00CE497F" w:rsidR="00CB09B4">
      <w:pPr>
        <w:pStyle w:val="Odlomakpopisa"/>
        <w:autoSpaceDE w:val="false"/>
        <w:autoSpaceDN w:val="false"/>
        <w:adjustRightInd w:val="false"/>
        <w:spacing w:lineRule="auto" w:line="288"/>
        <w:ind w:left="787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r</w:t>
      </w:r>
      <w:r w:rsidR="00CB09B4">
        <w:rPr>
          <w:rFonts w:cs="Tahoma" w:hAnsi="Tahoma" w:ascii="Tahoma"/>
        </w:rPr>
        <w:t xml:space="preserve">adnji sukladno čl. 159. Stečajnog zakona, </w:t>
      </w:r>
    </w:p>
    <w:p w:rsidRDefault="00CB09B4" w:rsidP="009933A7" w:rsidR="00CE497F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Daje se odobrenje za angažiranje odvjetnika za zastupanje u predmetima,</w:t>
      </w:r>
    </w:p>
    <w:p w:rsidRDefault="00CB09B4" w:rsidP="009933A7" w:rsidR="00CB09B4" w:rsidRPr="00CE497F">
      <w:pPr>
        <w:numPr>
          <w:ilvl w:val="0"/>
          <w:numId w:val="1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CB09B4">
        <w:rPr>
          <w:rFonts w:cs="Tahoma" w:hAnsi="Tahoma" w:ascii="Tahoma"/>
        </w:rPr>
        <w:t xml:space="preserve">Daje se odobrenje za </w:t>
      </w:r>
      <w:r>
        <w:rPr>
          <w:rFonts w:cs="Tahoma" w:hAnsi="Tahoma" w:ascii="Tahoma"/>
          <w:szCs w:val="22"/>
        </w:rPr>
        <w:t>utvrđenje tražbine vjerovnika</w:t>
      </w:r>
      <w:r w:rsidR="003D6110">
        <w:rPr>
          <w:rFonts w:cs="Tahoma" w:hAnsi="Tahoma" w:ascii="Tahoma"/>
          <w:szCs w:val="22"/>
        </w:rPr>
        <w:t xml:space="preserve"> (radnika)</w:t>
      </w:r>
      <w:r>
        <w:rPr>
          <w:rFonts w:cs="Tahoma" w:hAnsi="Tahoma" w:ascii="Tahoma"/>
          <w:szCs w:val="22"/>
        </w:rPr>
        <w:t xml:space="preserve"> Lončar Andrij</w:t>
      </w:r>
      <w:r w:rsidR="003D6110">
        <w:rPr>
          <w:rFonts w:cs="Tahoma" w:hAnsi="Tahoma" w:ascii="Tahoma"/>
          <w:szCs w:val="22"/>
        </w:rPr>
        <w:t>e</w:t>
      </w:r>
      <w:r>
        <w:rPr>
          <w:rFonts w:cs="Tahoma" w:hAnsi="Tahoma" w:ascii="Tahoma"/>
          <w:szCs w:val="22"/>
        </w:rPr>
        <w:t xml:space="preserve"> po sudskom vještaku  knjigovodstveno-financijske struke, </w:t>
      </w:r>
      <w:r w:rsidR="003D6110">
        <w:rPr>
          <w:rFonts w:cs="Tahoma" w:hAnsi="Tahoma" w:ascii="Tahoma"/>
          <w:szCs w:val="22"/>
        </w:rPr>
        <w:t>nakon čega će se izvršiti ispravak tablice vjerovnika I. viši isplatni red,</w:t>
      </w:r>
    </w:p>
    <w:p w:rsidRDefault="004355AE" w:rsidP="009933A7" w:rsidR="00277BC3" w:rsidRPr="00CE497F">
      <w:pPr>
        <w:numPr>
          <w:ilvl w:val="0"/>
          <w:numId w:val="1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CB09B4">
        <w:rPr>
          <w:rFonts w:cs="Tahoma" w:hAnsi="Tahoma" w:ascii="Tahoma"/>
        </w:rPr>
        <w:t xml:space="preserve">Daje se odobrenje za </w:t>
      </w:r>
      <w:r>
        <w:rPr>
          <w:rFonts w:cs="Tahoma" w:hAnsi="Tahoma" w:ascii="Tahoma"/>
          <w:szCs w:val="22"/>
        </w:rPr>
        <w:t xml:space="preserve">utvrđenje tražbine vjerovnika </w:t>
      </w:r>
      <w:r w:rsidR="003D6110">
        <w:rPr>
          <w:rFonts w:cs="Tahoma" w:hAnsi="Tahoma" w:ascii="Tahoma"/>
          <w:szCs w:val="22"/>
        </w:rPr>
        <w:t xml:space="preserve">(radnika) </w:t>
      </w:r>
      <w:r>
        <w:rPr>
          <w:rFonts w:cs="Tahoma" w:hAnsi="Tahoma" w:ascii="Tahoma"/>
          <w:szCs w:val="22"/>
        </w:rPr>
        <w:t>Markovinović Milan</w:t>
      </w:r>
      <w:r w:rsidR="003D6110">
        <w:rPr>
          <w:rFonts w:cs="Tahoma" w:hAnsi="Tahoma" w:ascii="Tahoma"/>
          <w:szCs w:val="22"/>
        </w:rPr>
        <w:t>a</w:t>
      </w:r>
      <w:r>
        <w:rPr>
          <w:rFonts w:cs="Tahoma" w:hAnsi="Tahoma" w:ascii="Tahoma"/>
          <w:szCs w:val="22"/>
        </w:rPr>
        <w:t xml:space="preserve"> po sudskom vještaku  knjigovodstveno-financijske struke</w:t>
      </w:r>
      <w:r w:rsidR="00742E8B">
        <w:rPr>
          <w:rFonts w:cs="Tahoma" w:hAnsi="Tahoma" w:ascii="Tahoma"/>
          <w:szCs w:val="22"/>
        </w:rPr>
        <w:t>,</w:t>
      </w:r>
      <w:r w:rsidR="003D6110">
        <w:rPr>
          <w:rFonts w:cs="Tahoma" w:hAnsi="Tahoma" w:ascii="Tahoma"/>
          <w:szCs w:val="22"/>
        </w:rPr>
        <w:t xml:space="preserve"> nakon čega će se izvršiti ispravak tablice vjerovnika I. viši isplatni red,</w:t>
      </w:r>
    </w:p>
    <w:p w:rsidRDefault="00742E8B" w:rsidP="009933A7" w:rsidR="00C8248B" w:rsidRPr="00CE497F">
      <w:pPr>
        <w:pStyle w:val="Tijelo"/>
        <w:numPr>
          <w:ilvl w:val="0"/>
          <w:numId w:val="13"/>
        </w:numPr>
        <w:spacing w:lineRule="auto" w:line="288" w:after="0"/>
        <w:jc w:val="both"/>
        <w:rPr>
          <w:rFonts w:cs="Tahoma" w:eastAsia="Arial" w:hAnsi="Tahoma" w:ascii="Tahoma"/>
        </w:rPr>
      </w:pPr>
      <w:r>
        <w:rPr>
          <w:rFonts w:cs="Tahoma" w:hAnsi="Tahoma" w:ascii="Tahoma"/>
        </w:rPr>
        <w:t>Daje se</w:t>
      </w:r>
      <w:r w:rsidRPr="006D6286">
        <w:rPr>
          <w:rFonts w:cs="Tahoma" w:hAnsi="Tahoma" w:ascii="Tahoma"/>
        </w:rPr>
        <w:t xml:space="preserve"> </w:t>
      </w:r>
      <w:r w:rsidR="00C8248B">
        <w:rPr>
          <w:rFonts w:cs="Tahoma" w:hAnsi="Tahoma" w:ascii="Tahoma"/>
        </w:rPr>
        <w:t xml:space="preserve">odobrenje </w:t>
      </w:r>
      <w:r w:rsidRPr="006D6286">
        <w:rPr>
          <w:rFonts w:cs="Tahoma" w:hAnsi="Tahoma" w:ascii="Tahoma"/>
        </w:rPr>
        <w:t xml:space="preserve">da </w:t>
      </w:r>
      <w:r w:rsidR="00C8248B">
        <w:rPr>
          <w:rFonts w:cs="Tahoma" w:hAnsi="Tahoma" w:ascii="Tahoma"/>
        </w:rPr>
        <w:t>se za nekretnine koje u zk izvacima imaju upisa</w:t>
      </w:r>
      <w:r w:rsidR="00CE497F">
        <w:rPr>
          <w:rFonts w:cs="Tahoma" w:hAnsi="Tahoma" w:ascii="Tahoma"/>
        </w:rPr>
        <w:t>n</w:t>
      </w:r>
      <w:r w:rsidR="00C8248B">
        <w:rPr>
          <w:rFonts w:cs="Tahoma" w:hAnsi="Tahoma" w:ascii="Tahoma"/>
        </w:rPr>
        <w:t>o vlasništvo pripojenog društva, a nisu planom podjele pripale na ostala društva, naveden</w:t>
      </w:r>
      <w:r w:rsidR="00CE497F">
        <w:rPr>
          <w:rFonts w:cs="Tahoma" w:hAnsi="Tahoma" w:ascii="Tahoma"/>
        </w:rPr>
        <w:t>e</w:t>
      </w:r>
      <w:r w:rsidR="00C8248B">
        <w:rPr>
          <w:rFonts w:cs="Tahoma" w:hAnsi="Tahoma" w:ascii="Tahoma"/>
        </w:rPr>
        <w:t xml:space="preserve"> u </w:t>
      </w:r>
      <w:r w:rsidR="00C8248B" w:rsidRPr="003D6110">
        <w:rPr>
          <w:rFonts w:cs="Tahoma" w:hAnsi="Tahoma" w:ascii="Tahoma"/>
          <w:color w:val="auto"/>
        </w:rPr>
        <w:t>toč.</w:t>
      </w:r>
      <w:r w:rsidR="00C8248B" w:rsidRPr="00CE497F">
        <w:rPr>
          <w:rFonts w:cs="Tahoma" w:hAnsi="Tahoma" w:ascii="Tahoma"/>
          <w:color w:val="auto"/>
        </w:rPr>
        <w:t xml:space="preserve"> </w:t>
      </w:r>
      <w:r w:rsidR="003D6110">
        <w:rPr>
          <w:rFonts w:cs="Tahoma" w:hAnsi="Tahoma" w:ascii="Tahoma"/>
          <w:color w:val="auto"/>
        </w:rPr>
        <w:t xml:space="preserve">II. b) </w:t>
      </w:r>
      <w:r w:rsidR="00CE497F" w:rsidRPr="00CE497F">
        <w:rPr>
          <w:rFonts w:cs="Tahoma" w:hAnsi="Tahoma" w:ascii="Tahoma"/>
          <w:color w:val="auto"/>
        </w:rPr>
        <w:t>d</w:t>
      </w:r>
      <w:r w:rsidR="00C8248B" w:rsidRPr="00CE497F">
        <w:rPr>
          <w:rFonts w:cs="Tahoma" w:hAnsi="Tahoma" w:ascii="Tahoma"/>
          <w:color w:val="auto"/>
        </w:rPr>
        <w:t xml:space="preserve">a se  </w:t>
      </w:r>
      <w:r w:rsidR="00CE497F" w:rsidRPr="00CE497F">
        <w:rPr>
          <w:rFonts w:cs="Tahoma" w:hAnsi="Tahoma" w:ascii="Tahoma"/>
          <w:color w:val="auto"/>
        </w:rPr>
        <w:t>pristupi</w:t>
      </w:r>
      <w:r w:rsidR="00CE497F">
        <w:rPr>
          <w:rFonts w:cs="Tahoma" w:hAnsi="Tahoma" w:ascii="Tahoma"/>
        </w:rPr>
        <w:t xml:space="preserve"> </w:t>
      </w:r>
      <w:r w:rsidR="00C8248B">
        <w:rPr>
          <w:rFonts w:cs="Tahoma" w:hAnsi="Tahoma" w:ascii="Tahoma"/>
        </w:rPr>
        <w:t>procijen</w:t>
      </w:r>
      <w:r w:rsidR="00CE497F">
        <w:rPr>
          <w:rFonts w:cs="Tahoma" w:hAnsi="Tahoma" w:ascii="Tahoma"/>
        </w:rPr>
        <w:t xml:space="preserve">i njihove vrijednosti po </w:t>
      </w:r>
      <w:r w:rsidR="00C8248B">
        <w:rPr>
          <w:rFonts w:cs="Tahoma" w:hAnsi="Tahoma" w:ascii="Tahoma"/>
        </w:rPr>
        <w:t>ovlaštenom sudskom vještaku,</w:t>
      </w:r>
    </w:p>
    <w:p w:rsidRDefault="00C8248B" w:rsidP="009933A7" w:rsidR="00742E8B" w:rsidRPr="00CE497F">
      <w:pPr>
        <w:pStyle w:val="Tijelo"/>
        <w:numPr>
          <w:ilvl w:val="0"/>
          <w:numId w:val="13"/>
        </w:numPr>
        <w:spacing w:lineRule="auto" w:line="288" w:after="0"/>
        <w:jc w:val="both"/>
        <w:rPr>
          <w:rFonts w:cs="Tahoma" w:eastAsia="Arial" w:hAnsi="Tahoma" w:ascii="Tahoma"/>
        </w:rPr>
      </w:pPr>
      <w:r>
        <w:rPr>
          <w:rFonts w:cs="Tahoma" w:hAnsi="Tahoma" w:ascii="Tahoma"/>
        </w:rPr>
        <w:t xml:space="preserve">Daje se suglasnost stečajnom upravitelju da </w:t>
      </w:r>
      <w:r w:rsidR="00742E8B" w:rsidRPr="006D6286">
        <w:rPr>
          <w:rFonts w:cs="Tahoma" w:hAnsi="Tahoma" w:ascii="Tahoma"/>
        </w:rPr>
        <w:t xml:space="preserve">pristupi unovčenju </w:t>
      </w:r>
      <w:r w:rsidR="00742E8B">
        <w:rPr>
          <w:rFonts w:cs="Tahoma" w:hAnsi="Tahoma" w:ascii="Tahoma"/>
        </w:rPr>
        <w:t xml:space="preserve">nekretnina na kojima nema </w:t>
      </w:r>
      <w:r>
        <w:rPr>
          <w:rFonts w:cs="Tahoma" w:hAnsi="Tahoma" w:ascii="Tahoma"/>
        </w:rPr>
        <w:t xml:space="preserve">upisanih razlučnih prava </w:t>
      </w:r>
      <w:r w:rsidR="00742E8B" w:rsidRPr="006D6286">
        <w:rPr>
          <w:rFonts w:cs="Tahoma" w:hAnsi="Tahoma" w:ascii="Tahoma"/>
        </w:rPr>
        <w:t>po procijenjenim vrijednostima objavom oglasa na sudačkoj mreži prikupljanjem pisanih ponuda, a ukoliko se ne uspije prodati po procijenjenoj vrijednosti daje se suglasnost da se cijena istih smanjuje od po 10% sve do konačne prodaje,</w:t>
      </w:r>
    </w:p>
    <w:p w:rsidRDefault="00742E8B" w:rsidP="009933A7" w:rsidR="00742E8B" w:rsidRPr="002A0CC9">
      <w:pPr>
        <w:numPr>
          <w:ilvl w:val="0"/>
          <w:numId w:val="1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Donošenju Rješenja o unovčenju nekretnin</w:t>
      </w:r>
      <w:r w:rsidR="00C8248B">
        <w:rPr>
          <w:rFonts w:cs="Tahoma" w:hAnsi="Tahoma" w:ascii="Tahoma"/>
        </w:rPr>
        <w:t xml:space="preserve">a na kojima je upisano razlučno pravo </w:t>
      </w:r>
      <w:r>
        <w:rPr>
          <w:rFonts w:cs="Tahoma" w:hAnsi="Tahoma" w:ascii="Tahoma"/>
        </w:rPr>
        <w:t xml:space="preserve"> sukladno Stečajnom zakonu</w:t>
      </w:r>
      <w:r w:rsidR="00C8248B">
        <w:rPr>
          <w:rFonts w:cs="Tahoma" w:hAnsi="Tahoma" w:ascii="Tahoma"/>
        </w:rPr>
        <w:t>.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973BF2" w:rsidP="00A021D1" w:rsidR="00973BF2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5A0992" w:rsidP="00CB09B4" w:rsidR="005A0992" w:rsidRPr="006D628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</w:p>
    <w:sectPr w:rsidSect="00226D26" w:rsidR="005A0992" w:rsidRPr="006D62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C14" w:rsidR="004E7C14">
      <w:r>
        <w:separator/>
      </w:r>
    </w:p>
  </w:endnote>
  <w:endnote w:id="0" w:type="continuationSeparator">
    <w:p w:rsidRDefault="004E7C14" w:rsidR="004E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61B" w:rsidR="008F06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EA8" w:rsidP="000E2E7F" w:rsidR="00A64CB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64CB7" w:rsidP="000E2E7F" w:rsidR="00A64CB7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810EA8">
      <w:rPr>
        <w:rFonts w:cs="Tahoma" w:eastAsia="SimSun" w:hAnsi="Tahoma" w:ascii="Tahoma"/>
        <w:b/>
        <w:noProof/>
        <w:kern w:val="3"/>
        <w:sz w:val="20"/>
        <w:lang w:bidi="hi-IN" w:eastAsia="zh-CN"/>
      </w:rPr>
      <w:t>- 28 -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64CB7" w:rsidP="000E2E7F" w:rsidR="00A64CB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A64CB7" w:rsidP="00AE1525" w:rsidR="00A64CB7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Varaždin, 4.4.2018.</w:t>
    </w:r>
  </w:p>
  <w:p w:rsidRDefault="00A64CB7" w:rsidP="000E2E7F" w:rsidR="00A64CB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64CB7" w:rsidR="00A64CB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EA8" w:rsidP="000E2E7F" w:rsidR="00A64CB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64CB7" w:rsidP="000E2E7F" w:rsidR="00A64CB7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810EA8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64CB7" w:rsidP="000E2E7F" w:rsidR="00A64CB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8F061B" w:rsidP="000E2E7F" w:rsidR="00A64CB7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Varaždin, 4</w:t>
    </w:r>
    <w:r w:rsidR="00A64CB7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.4.2018.</w:t>
    </w:r>
  </w:p>
  <w:p w:rsidRDefault="00A64CB7" w:rsidP="000E2E7F" w:rsidR="00A64CB7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64CB7" w:rsidP="000E2E7F" w:rsidR="00A64CB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64CB7" w:rsidR="00A64C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C14" w:rsidR="004E7C14">
      <w:r>
        <w:separator/>
      </w:r>
    </w:p>
  </w:footnote>
  <w:footnote w:id="0" w:type="continuationSeparator">
    <w:p w:rsidRDefault="004E7C14" w:rsidR="004E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CB7" w:rsidP="00811E58" w:rsidR="00A64C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4CB7" w:rsidR="00A64C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CB7" w:rsidP="00AE1525" w:rsidR="00A64CB7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64CB7" w:rsidP="00AE1525" w:rsidR="00A64CB7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A64CB7" w:rsidP="00AE1525" w:rsidR="00A64CB7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A64CB7" w:rsidP="001636EA" w:rsidR="00A64CB7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CB7" w:rsidP="000E2E7F" w:rsidR="00A64CB7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64CB7" w:rsidP="000E2E7F" w:rsidR="00A64CB7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A64CB7" w:rsidP="000E2E7F" w:rsidR="00A64CB7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A64CB7" w:rsidP="00D06045" w:rsidR="00A64CB7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842C6"/>
    <w:multiLevelType w:val="hybridMultilevel"/>
    <w:tmpl w:val="4A168882"/>
    <w:lvl w:tplc="F4ECC880" w:ilvl="0">
      <w:start w:val="1"/>
      <w:numFmt w:val="upperLetter"/>
      <w:lvlText w:val="%1)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321CB3"/>
    <w:multiLevelType w:val="hybridMultilevel"/>
    <w:tmpl w:val="CDB09482"/>
    <w:lvl w:tplc="A95223E4" w:ilvl="0">
      <w:start w:val="1"/>
      <w:numFmt w:val="decimal"/>
      <w:lvlText w:val="%1."/>
      <w:lvlJc w:val="left"/>
      <w:pPr>
        <w:ind w:hanging="360" w:left="720"/>
      </w:pPr>
      <w:rPr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F14F64"/>
    <w:multiLevelType w:val="hybridMultilevel"/>
    <w:tmpl w:val="0C440C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4">
    <w:nsid w:val="1598137C"/>
    <w:multiLevelType w:val="hybridMultilevel"/>
    <w:tmpl w:val="49F25E7E"/>
    <w:lvl w:tplc="041A0001" w:ilvl="0">
      <w:start w:val="1"/>
      <w:numFmt w:val="bullet"/>
      <w:lvlText w:val=""/>
      <w:lvlJc w:val="left"/>
      <w:pPr>
        <w:ind w:hanging="360" w:left="163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500E19"/>
    <w:multiLevelType w:val="hybridMultilevel"/>
    <w:tmpl w:val="0518D784"/>
    <w:lvl w:tplc="A95223E4" w:ilvl="0">
      <w:start w:val="1"/>
      <w:numFmt w:val="decimal"/>
      <w:lvlText w:val="%1."/>
      <w:lvlJc w:val="left"/>
      <w:pPr>
        <w:ind w:hanging="360" w:left="720"/>
      </w:pPr>
      <w:rPr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535212"/>
    <w:multiLevelType w:val="hybridMultilevel"/>
    <w:tmpl w:val="825CAA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264043"/>
    <w:multiLevelType w:val="hybridMultilevel"/>
    <w:tmpl w:val="8ABA66CA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C674C3"/>
    <w:multiLevelType w:val="hybridMultilevel"/>
    <w:tmpl w:val="473E8040"/>
    <w:lvl w:tplc="A95223E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BCB2A77"/>
    <w:multiLevelType w:val="hybridMultilevel"/>
    <w:tmpl w:val="EA30C7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8C39BE"/>
    <w:multiLevelType w:val="hybridMultilevel"/>
    <w:tmpl w:val="E6E22ACA"/>
    <w:lvl w:tplc="041A0003" w:ilvl="0">
      <w:start w:val="1"/>
      <w:numFmt w:val="bullet"/>
      <w:lvlText w:val="o"/>
      <w:lvlJc w:val="left"/>
      <w:pPr>
        <w:ind w:hanging="360" w:left="1637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4">
    <w:nsid w:val="4FDC038C"/>
    <w:multiLevelType w:val="hybridMultilevel"/>
    <w:tmpl w:val="787A54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089508E"/>
    <w:multiLevelType w:val="hybridMultilevel"/>
    <w:tmpl w:val="C08650FC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6">
    <w:nsid w:val="5ED55D6C"/>
    <w:multiLevelType w:val="hybridMultilevel"/>
    <w:tmpl w:val="8684D8D8"/>
    <w:lvl w:tplc="34E0BC4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FCF5BB7"/>
    <w:multiLevelType w:val="hybridMultilevel"/>
    <w:tmpl w:val="535A1126"/>
    <w:lvl w:tplc="29DAE3E8" w:ilvl="0">
      <w:start w:val="37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4A444FB"/>
    <w:multiLevelType w:val="hybridMultilevel"/>
    <w:tmpl w:val="2B5005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ind w:hanging="360" w:left="785"/>
      </w:pPr>
      <w:rPr>
        <w:rFonts w:hAnsi="Symbol" w:ascii="Symbol" w:hint="default"/>
      </w:rPr>
    </w:lvl>
    <w:lvl w:tplc="9EC2EAEA" w:ilvl="2">
      <w:start w:val="4"/>
      <w:numFmt w:val="bullet"/>
      <w:lvlText w:val="-"/>
      <w:lvlJc w:val="left"/>
      <w:pPr>
        <w:ind w:hanging="360" w:left="2160"/>
      </w:pPr>
      <w:rPr>
        <w:rFonts w:cs="Arial" w:eastAsia="Calibri" w:hAnsi="Century Gothic" w:ascii="Century Gothic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7EA4DBC"/>
    <w:multiLevelType w:val="multilevel"/>
    <w:tmpl w:val="0842212E"/>
    <w:styleLink w:val="WWNum3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0">
    <w:nsid w:val="69595A5F"/>
    <w:multiLevelType w:val="hybridMultilevel"/>
    <w:tmpl w:val="2E886FF8"/>
    <w:lvl w:tplc="14D2397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DE757F"/>
    <w:multiLevelType w:val="hybridMultilevel"/>
    <w:tmpl w:val="9762FC80"/>
    <w:lvl w:tplc="856872F8" w:ilvl="0">
      <w:start w:val="1"/>
      <w:numFmt w:val="decimal"/>
      <w:lvlText w:val="%1)"/>
      <w:lvlJc w:val="left"/>
      <w:pPr>
        <w:ind w:hanging="360" w:left="720"/>
      </w:pPr>
      <w:rPr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719587D"/>
    <w:multiLevelType w:val="hybridMultilevel"/>
    <w:tmpl w:val="1C1CD0D4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BA52D16"/>
    <w:multiLevelType w:val="hybridMultilevel"/>
    <w:tmpl w:val="046056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04A4D"/>
    <w:multiLevelType w:val="hybridMultilevel"/>
    <w:tmpl w:val="584E28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F8F6B61"/>
    <w:multiLevelType w:val="hybridMultilevel"/>
    <w:tmpl w:val="76ECB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9"/>
  </w:num>
  <w:num w:numId="5">
    <w:abstractNumId w:val="12"/>
  </w:num>
  <w:num w:numId="6">
    <w:abstractNumId w:val="15"/>
  </w:num>
  <w:num w:numId="7">
    <w:abstractNumId w:val="10"/>
  </w:num>
  <w:num w:numId="8">
    <w:abstractNumId w:val="18"/>
  </w:num>
  <w:num w:numId="9">
    <w:abstractNumId w:val="24"/>
  </w:num>
  <w:num w:numId="10">
    <w:abstractNumId w:val="2"/>
  </w:num>
  <w:num w:numId="11">
    <w:abstractNumId w:val="0"/>
  </w:num>
  <w:num w:numId="12">
    <w:abstractNumId w:val="17"/>
  </w:num>
  <w:num w:numId="13">
    <w:abstractNumId w:val="3"/>
  </w:num>
  <w:num w:numId="14">
    <w:abstractNumId w:val="19"/>
  </w:num>
  <w:num w:numId="15">
    <w:abstractNumId w:val="19"/>
    <w:lvlOverride w:ilvl="0">
      <w:lvl w:ilvl="0">
        <w:numFmt w:val="bullet"/>
        <w:lvlText w:val="•"/>
        <w:lvlJc w:val="left"/>
        <w:pPr>
          <w:ind w:hanging="360" w:left="720"/>
        </w:pPr>
        <w:rPr>
          <w:rFonts w:cs="Tahoma" w:eastAsia="Calibri" w:hAnsi="Tahoma" w:ascii="Tahoma"/>
          <w:sz w:val="24"/>
          <w:szCs w:val="24"/>
        </w:rPr>
      </w:lvl>
    </w:lvlOverride>
    <w:lvlOverride w:ilvl="1">
      <w:lvl w:ilvl="1">
        <w:numFmt w:val="bullet"/>
        <w:lvlText w:val="o"/>
        <w:lvlJc w:val="left"/>
        <w:pPr>
          <w:ind w:hanging="360" w:left="1440"/>
        </w:pPr>
        <w:rPr>
          <w:rFonts w:cs="Courier New" w:hAnsi="Courier New" w:ascii="Courier New"/>
        </w:rPr>
      </w:lvl>
    </w:lvlOverride>
    <w:lvlOverride w:ilvl="2">
      <w:lvl w:ilvl="2">
        <w:numFmt w:val="bullet"/>
        <w:lvlText w:val=""/>
        <w:lvlJc w:val="left"/>
        <w:pPr>
          <w:ind w:hanging="360" w:left="2160"/>
        </w:pPr>
        <w:rPr>
          <w:rFonts w:hAnsi="Wingdings" w:ascii="Wingdings"/>
        </w:rPr>
      </w:lvl>
    </w:lvlOverride>
    <w:lvlOverride w:ilvl="3">
      <w:lvl w:ilvl="3">
        <w:numFmt w:val="bullet"/>
        <w:lvlText w:val=""/>
        <w:lvlJc w:val="left"/>
        <w:pPr>
          <w:ind w:hanging="360" w:left="2880"/>
        </w:pPr>
        <w:rPr>
          <w:rFonts w:hAnsi="Symbol" w:ascii="Symbol"/>
        </w:rPr>
      </w:lvl>
    </w:lvlOverride>
    <w:lvlOverride w:ilvl="4">
      <w:lvl w:ilvl="4">
        <w:numFmt w:val="bullet"/>
        <w:lvlText w:val="o"/>
        <w:lvlJc w:val="left"/>
        <w:pPr>
          <w:ind w:hanging="360" w:left="3600"/>
        </w:pPr>
        <w:rPr>
          <w:rFonts w:cs="Courier New" w:hAnsi="Courier New" w:ascii="Courier New"/>
        </w:rPr>
      </w:lvl>
    </w:lvlOverride>
    <w:lvlOverride w:ilvl="5">
      <w:lvl w:ilvl="5">
        <w:numFmt w:val="bullet"/>
        <w:lvlText w:val=""/>
        <w:lvlJc w:val="left"/>
        <w:pPr>
          <w:ind w:hanging="360" w:left="4320"/>
        </w:pPr>
        <w:rPr>
          <w:rFonts w:hAnsi="Wingdings" w:ascii="Wingdings"/>
        </w:rPr>
      </w:lvl>
    </w:lvlOverride>
    <w:lvlOverride w:ilvl="6">
      <w:lvl w:ilvl="6">
        <w:numFmt w:val="bullet"/>
        <w:lvlText w:val=""/>
        <w:lvlJc w:val="left"/>
        <w:pPr>
          <w:ind w:hanging="360" w:left="5040"/>
        </w:pPr>
        <w:rPr>
          <w:rFonts w:hAnsi="Symbol" w:ascii="Symbol"/>
        </w:rPr>
      </w:lvl>
    </w:lvlOverride>
    <w:lvlOverride w:ilvl="7">
      <w:lvl w:ilvl="7">
        <w:numFmt w:val="bullet"/>
        <w:lvlText w:val="o"/>
        <w:lvlJc w:val="left"/>
        <w:pPr>
          <w:ind w:hanging="360" w:left="5760"/>
        </w:pPr>
        <w:rPr>
          <w:rFonts w:cs="Courier New" w:hAnsi="Courier New" w:ascii="Courier New"/>
        </w:rPr>
      </w:lvl>
    </w:lvlOverride>
    <w:lvlOverride w:ilvl="8">
      <w:lvl w:ilvl="8">
        <w:numFmt w:val="bullet"/>
        <w:lvlText w:val=""/>
        <w:lvlJc w:val="left"/>
        <w:pPr>
          <w:ind w:hanging="360" w:left="6480"/>
        </w:pPr>
        <w:rPr>
          <w:rFonts w:hAnsi="Wingdings" w:ascii="Wingdings"/>
        </w:rPr>
      </w:lvl>
    </w:lvlOverride>
  </w:num>
  <w:num w:numId="16">
    <w:abstractNumId w:val="19"/>
    <w:lvlOverride w:ilvl="0">
      <w:lvl w:ilvl="0">
        <w:numFmt w:val="bullet"/>
        <w:lvlText w:val="•"/>
        <w:lvlJc w:val="left"/>
        <w:pPr>
          <w:ind w:hanging="360" w:left="720"/>
        </w:pPr>
        <w:rPr>
          <w:rFonts w:cs="Tahoma" w:eastAsia="Calibri" w:hAnsi="Tahoma" w:ascii="Tahoma"/>
          <w:color w:val="auto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7">
    <w:abstractNumId w:val="25"/>
  </w:num>
  <w:num w:numId="18">
    <w:abstractNumId w:val="20"/>
  </w:num>
  <w:num w:numId="19">
    <w:abstractNumId w:val="6"/>
  </w:num>
  <w:num w:numId="20">
    <w:abstractNumId w:val="11"/>
  </w:num>
  <w:num w:numId="21">
    <w:abstractNumId w:val="22"/>
  </w:num>
  <w:num w:numId="22">
    <w:abstractNumId w:val="16"/>
  </w:num>
  <w:num w:numId="23">
    <w:abstractNumId w:val="21"/>
  </w:num>
  <w:num w:numId="24">
    <w:abstractNumId w:val="23"/>
  </w:num>
  <w:num w:numId="25">
    <w:abstractNumId w:val="1"/>
  </w:num>
  <w:num w:numId="26">
    <w:abstractNumId w:val="8"/>
  </w:num>
  <w:num w:numId="27">
    <w:abstractNumId w:val="5"/>
  </w:num>
  <w:num w:numId="28">
    <w:abstractNumId w:val="14"/>
  </w:num>
  <w:numIdMacAtCleanup w:val="2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4B24"/>
    <w:rsid w:val="00011799"/>
    <w:rsid w:val="0001200A"/>
    <w:rsid w:val="0002245F"/>
    <w:rsid w:val="00023DDC"/>
    <w:rsid w:val="00024A6A"/>
    <w:rsid w:val="00033372"/>
    <w:rsid w:val="00040C61"/>
    <w:rsid w:val="0004619D"/>
    <w:rsid w:val="000514A0"/>
    <w:rsid w:val="00053A8F"/>
    <w:rsid w:val="000711CA"/>
    <w:rsid w:val="000804C7"/>
    <w:rsid w:val="000848C2"/>
    <w:rsid w:val="000B4EB8"/>
    <w:rsid w:val="000D0D7B"/>
    <w:rsid w:val="000E2E7F"/>
    <w:rsid w:val="000E3CA3"/>
    <w:rsid w:val="000E7862"/>
    <w:rsid w:val="000F1507"/>
    <w:rsid w:val="000F3676"/>
    <w:rsid w:val="000F4626"/>
    <w:rsid w:val="00104843"/>
    <w:rsid w:val="0011121A"/>
    <w:rsid w:val="001121D4"/>
    <w:rsid w:val="001148E8"/>
    <w:rsid w:val="0012057A"/>
    <w:rsid w:val="001242D2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0439"/>
    <w:rsid w:val="001636EA"/>
    <w:rsid w:val="00171150"/>
    <w:rsid w:val="001738F4"/>
    <w:rsid w:val="001772B8"/>
    <w:rsid w:val="00180649"/>
    <w:rsid w:val="00186EA7"/>
    <w:rsid w:val="0019393A"/>
    <w:rsid w:val="001A22B3"/>
    <w:rsid w:val="001A2E6C"/>
    <w:rsid w:val="001B30AE"/>
    <w:rsid w:val="001D1A99"/>
    <w:rsid w:val="001D3F5C"/>
    <w:rsid w:val="001E5478"/>
    <w:rsid w:val="001E650C"/>
    <w:rsid w:val="001E6AA2"/>
    <w:rsid w:val="001E7AEE"/>
    <w:rsid w:val="001E7BF0"/>
    <w:rsid w:val="001F12CA"/>
    <w:rsid w:val="001F6B42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375E4"/>
    <w:rsid w:val="002424EB"/>
    <w:rsid w:val="0024681D"/>
    <w:rsid w:val="00246E6F"/>
    <w:rsid w:val="00247B5B"/>
    <w:rsid w:val="00263049"/>
    <w:rsid w:val="00270D3C"/>
    <w:rsid w:val="002710FC"/>
    <w:rsid w:val="00275CA7"/>
    <w:rsid w:val="00277BC3"/>
    <w:rsid w:val="00282551"/>
    <w:rsid w:val="00284411"/>
    <w:rsid w:val="002A0CC9"/>
    <w:rsid w:val="002A4F42"/>
    <w:rsid w:val="002B16A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251B8"/>
    <w:rsid w:val="00332F5B"/>
    <w:rsid w:val="00336C6B"/>
    <w:rsid w:val="00342FA4"/>
    <w:rsid w:val="003562A0"/>
    <w:rsid w:val="00363297"/>
    <w:rsid w:val="00365CC3"/>
    <w:rsid w:val="00365E7E"/>
    <w:rsid w:val="00366D7D"/>
    <w:rsid w:val="003731A3"/>
    <w:rsid w:val="00380C08"/>
    <w:rsid w:val="0038227C"/>
    <w:rsid w:val="0038389B"/>
    <w:rsid w:val="003855BE"/>
    <w:rsid w:val="0039309C"/>
    <w:rsid w:val="00394C69"/>
    <w:rsid w:val="003B1715"/>
    <w:rsid w:val="003B595A"/>
    <w:rsid w:val="003C16BD"/>
    <w:rsid w:val="003C1EB4"/>
    <w:rsid w:val="003C4ADA"/>
    <w:rsid w:val="003D3A26"/>
    <w:rsid w:val="003D3FE7"/>
    <w:rsid w:val="003D6110"/>
    <w:rsid w:val="003E3052"/>
    <w:rsid w:val="003E7756"/>
    <w:rsid w:val="003F3D3A"/>
    <w:rsid w:val="003F4932"/>
    <w:rsid w:val="0040269E"/>
    <w:rsid w:val="00405751"/>
    <w:rsid w:val="00405EFA"/>
    <w:rsid w:val="004060C1"/>
    <w:rsid w:val="0040767E"/>
    <w:rsid w:val="00407F61"/>
    <w:rsid w:val="00410353"/>
    <w:rsid w:val="004109A4"/>
    <w:rsid w:val="00415A5D"/>
    <w:rsid w:val="00425392"/>
    <w:rsid w:val="004355AE"/>
    <w:rsid w:val="0045036B"/>
    <w:rsid w:val="00452A4D"/>
    <w:rsid w:val="00461197"/>
    <w:rsid w:val="00463371"/>
    <w:rsid w:val="00473D12"/>
    <w:rsid w:val="00480826"/>
    <w:rsid w:val="00482B8F"/>
    <w:rsid w:val="004858C1"/>
    <w:rsid w:val="00486B04"/>
    <w:rsid w:val="00493C13"/>
    <w:rsid w:val="00495568"/>
    <w:rsid w:val="004974D8"/>
    <w:rsid w:val="004A0EE8"/>
    <w:rsid w:val="004A23AB"/>
    <w:rsid w:val="004A7323"/>
    <w:rsid w:val="004B5E0C"/>
    <w:rsid w:val="004B6C24"/>
    <w:rsid w:val="004B6DD6"/>
    <w:rsid w:val="004C09F9"/>
    <w:rsid w:val="004D0CE9"/>
    <w:rsid w:val="004D472B"/>
    <w:rsid w:val="004E1263"/>
    <w:rsid w:val="004E28A3"/>
    <w:rsid w:val="004E5307"/>
    <w:rsid w:val="004E5C4A"/>
    <w:rsid w:val="004E5F00"/>
    <w:rsid w:val="004E7C14"/>
    <w:rsid w:val="005138CB"/>
    <w:rsid w:val="00523B32"/>
    <w:rsid w:val="00532399"/>
    <w:rsid w:val="005445E6"/>
    <w:rsid w:val="00553CC7"/>
    <w:rsid w:val="005632A2"/>
    <w:rsid w:val="00564D73"/>
    <w:rsid w:val="00565ACA"/>
    <w:rsid w:val="00580E70"/>
    <w:rsid w:val="00587CEB"/>
    <w:rsid w:val="005A0992"/>
    <w:rsid w:val="005A0B8B"/>
    <w:rsid w:val="005A2B6B"/>
    <w:rsid w:val="005A44C7"/>
    <w:rsid w:val="005B2851"/>
    <w:rsid w:val="005C2D2E"/>
    <w:rsid w:val="005C3D81"/>
    <w:rsid w:val="005D079E"/>
    <w:rsid w:val="005D6C25"/>
    <w:rsid w:val="005D7136"/>
    <w:rsid w:val="005E099A"/>
    <w:rsid w:val="005E5FA4"/>
    <w:rsid w:val="005F058C"/>
    <w:rsid w:val="005F17FC"/>
    <w:rsid w:val="00604619"/>
    <w:rsid w:val="0061075C"/>
    <w:rsid w:val="00616671"/>
    <w:rsid w:val="0063136A"/>
    <w:rsid w:val="00632963"/>
    <w:rsid w:val="00643F7D"/>
    <w:rsid w:val="00646B1F"/>
    <w:rsid w:val="00646B37"/>
    <w:rsid w:val="006609C8"/>
    <w:rsid w:val="00667594"/>
    <w:rsid w:val="00670D23"/>
    <w:rsid w:val="00672869"/>
    <w:rsid w:val="00683033"/>
    <w:rsid w:val="0068438E"/>
    <w:rsid w:val="00684847"/>
    <w:rsid w:val="006940B8"/>
    <w:rsid w:val="006B0EBD"/>
    <w:rsid w:val="006B66F7"/>
    <w:rsid w:val="006C3260"/>
    <w:rsid w:val="006C6C44"/>
    <w:rsid w:val="006D14DE"/>
    <w:rsid w:val="006D6286"/>
    <w:rsid w:val="006D74DF"/>
    <w:rsid w:val="006E036E"/>
    <w:rsid w:val="006E6301"/>
    <w:rsid w:val="006E7430"/>
    <w:rsid w:val="00703F75"/>
    <w:rsid w:val="007145F1"/>
    <w:rsid w:val="007218F4"/>
    <w:rsid w:val="00723D79"/>
    <w:rsid w:val="00725E3E"/>
    <w:rsid w:val="00737194"/>
    <w:rsid w:val="00741798"/>
    <w:rsid w:val="007426CE"/>
    <w:rsid w:val="00742E8B"/>
    <w:rsid w:val="00747DF4"/>
    <w:rsid w:val="00751FF8"/>
    <w:rsid w:val="00760221"/>
    <w:rsid w:val="0076142A"/>
    <w:rsid w:val="007630ED"/>
    <w:rsid w:val="00771EA1"/>
    <w:rsid w:val="0077549F"/>
    <w:rsid w:val="007777FC"/>
    <w:rsid w:val="00782DF6"/>
    <w:rsid w:val="007A2B6C"/>
    <w:rsid w:val="007B7983"/>
    <w:rsid w:val="007C48A8"/>
    <w:rsid w:val="007C5ECB"/>
    <w:rsid w:val="007C64A4"/>
    <w:rsid w:val="007D65CA"/>
    <w:rsid w:val="007D6B03"/>
    <w:rsid w:val="007F4E10"/>
    <w:rsid w:val="007F5980"/>
    <w:rsid w:val="007F6171"/>
    <w:rsid w:val="0080036F"/>
    <w:rsid w:val="0080126C"/>
    <w:rsid w:val="008030CE"/>
    <w:rsid w:val="00807BD2"/>
    <w:rsid w:val="00810EA8"/>
    <w:rsid w:val="00811E58"/>
    <w:rsid w:val="00816D77"/>
    <w:rsid w:val="00817450"/>
    <w:rsid w:val="00826355"/>
    <w:rsid w:val="008313B6"/>
    <w:rsid w:val="008340B3"/>
    <w:rsid w:val="0085340F"/>
    <w:rsid w:val="00860A39"/>
    <w:rsid w:val="00877823"/>
    <w:rsid w:val="008864BB"/>
    <w:rsid w:val="008A0F1B"/>
    <w:rsid w:val="008A2D8C"/>
    <w:rsid w:val="008A403D"/>
    <w:rsid w:val="008A757A"/>
    <w:rsid w:val="008B3DD5"/>
    <w:rsid w:val="008B5BC0"/>
    <w:rsid w:val="008C74B3"/>
    <w:rsid w:val="008D6308"/>
    <w:rsid w:val="008F061B"/>
    <w:rsid w:val="009117E4"/>
    <w:rsid w:val="00917249"/>
    <w:rsid w:val="00924BA4"/>
    <w:rsid w:val="00924F34"/>
    <w:rsid w:val="0093040D"/>
    <w:rsid w:val="0094602B"/>
    <w:rsid w:val="009546FF"/>
    <w:rsid w:val="0095601A"/>
    <w:rsid w:val="009566AF"/>
    <w:rsid w:val="00956BC1"/>
    <w:rsid w:val="00961F6B"/>
    <w:rsid w:val="00966348"/>
    <w:rsid w:val="00967065"/>
    <w:rsid w:val="00973BF2"/>
    <w:rsid w:val="0097664C"/>
    <w:rsid w:val="00980D78"/>
    <w:rsid w:val="00982D0A"/>
    <w:rsid w:val="00986CBC"/>
    <w:rsid w:val="0098782C"/>
    <w:rsid w:val="009905F2"/>
    <w:rsid w:val="00991240"/>
    <w:rsid w:val="009933A7"/>
    <w:rsid w:val="00994C86"/>
    <w:rsid w:val="009A0146"/>
    <w:rsid w:val="009A59ED"/>
    <w:rsid w:val="009B5A07"/>
    <w:rsid w:val="009C1060"/>
    <w:rsid w:val="009C11C5"/>
    <w:rsid w:val="009C1A09"/>
    <w:rsid w:val="009C4B7A"/>
    <w:rsid w:val="009C4F64"/>
    <w:rsid w:val="009C6E74"/>
    <w:rsid w:val="009C7EC0"/>
    <w:rsid w:val="009D2817"/>
    <w:rsid w:val="009D4FB6"/>
    <w:rsid w:val="009D5B41"/>
    <w:rsid w:val="009D62A0"/>
    <w:rsid w:val="009E091D"/>
    <w:rsid w:val="00A01FB9"/>
    <w:rsid w:val="00A021D1"/>
    <w:rsid w:val="00A17D81"/>
    <w:rsid w:val="00A21637"/>
    <w:rsid w:val="00A23032"/>
    <w:rsid w:val="00A24B9D"/>
    <w:rsid w:val="00A274C9"/>
    <w:rsid w:val="00A32DF2"/>
    <w:rsid w:val="00A340AA"/>
    <w:rsid w:val="00A412EC"/>
    <w:rsid w:val="00A5282D"/>
    <w:rsid w:val="00A53DEF"/>
    <w:rsid w:val="00A64CB7"/>
    <w:rsid w:val="00A66A07"/>
    <w:rsid w:val="00A718B7"/>
    <w:rsid w:val="00A721C6"/>
    <w:rsid w:val="00A94E67"/>
    <w:rsid w:val="00A95C2E"/>
    <w:rsid w:val="00A97534"/>
    <w:rsid w:val="00AB2684"/>
    <w:rsid w:val="00AB5BAA"/>
    <w:rsid w:val="00AC433D"/>
    <w:rsid w:val="00AC5053"/>
    <w:rsid w:val="00AD32AC"/>
    <w:rsid w:val="00AE1525"/>
    <w:rsid w:val="00AE21F7"/>
    <w:rsid w:val="00AE6295"/>
    <w:rsid w:val="00AF4049"/>
    <w:rsid w:val="00B0521D"/>
    <w:rsid w:val="00B14899"/>
    <w:rsid w:val="00B20422"/>
    <w:rsid w:val="00B2343D"/>
    <w:rsid w:val="00B23E1D"/>
    <w:rsid w:val="00B24927"/>
    <w:rsid w:val="00B26350"/>
    <w:rsid w:val="00B33F56"/>
    <w:rsid w:val="00B46C2E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C0CB1"/>
    <w:rsid w:val="00BC595B"/>
    <w:rsid w:val="00BD7966"/>
    <w:rsid w:val="00BD7CEB"/>
    <w:rsid w:val="00BF65D4"/>
    <w:rsid w:val="00C160AC"/>
    <w:rsid w:val="00C27143"/>
    <w:rsid w:val="00C31836"/>
    <w:rsid w:val="00C366E3"/>
    <w:rsid w:val="00C50B8A"/>
    <w:rsid w:val="00C53C82"/>
    <w:rsid w:val="00C57BB8"/>
    <w:rsid w:val="00C67533"/>
    <w:rsid w:val="00C72D6A"/>
    <w:rsid w:val="00C8248B"/>
    <w:rsid w:val="00C83699"/>
    <w:rsid w:val="00C90274"/>
    <w:rsid w:val="00C90AE3"/>
    <w:rsid w:val="00C971F3"/>
    <w:rsid w:val="00C973A2"/>
    <w:rsid w:val="00C977A9"/>
    <w:rsid w:val="00CB09B4"/>
    <w:rsid w:val="00CB223F"/>
    <w:rsid w:val="00CB295B"/>
    <w:rsid w:val="00CC3E4A"/>
    <w:rsid w:val="00CC533B"/>
    <w:rsid w:val="00CD2CC4"/>
    <w:rsid w:val="00CD3448"/>
    <w:rsid w:val="00CE40D8"/>
    <w:rsid w:val="00CE497F"/>
    <w:rsid w:val="00CE521A"/>
    <w:rsid w:val="00CE5DE1"/>
    <w:rsid w:val="00CE60CD"/>
    <w:rsid w:val="00CE703E"/>
    <w:rsid w:val="00CF0D62"/>
    <w:rsid w:val="00CF2381"/>
    <w:rsid w:val="00CF6D84"/>
    <w:rsid w:val="00D01BDA"/>
    <w:rsid w:val="00D06045"/>
    <w:rsid w:val="00D1588E"/>
    <w:rsid w:val="00D31AF8"/>
    <w:rsid w:val="00D33230"/>
    <w:rsid w:val="00D413C3"/>
    <w:rsid w:val="00D429CE"/>
    <w:rsid w:val="00D44618"/>
    <w:rsid w:val="00D46ACB"/>
    <w:rsid w:val="00D62CDB"/>
    <w:rsid w:val="00D63444"/>
    <w:rsid w:val="00D677D1"/>
    <w:rsid w:val="00D727CE"/>
    <w:rsid w:val="00D77F04"/>
    <w:rsid w:val="00D82C3B"/>
    <w:rsid w:val="00D840D0"/>
    <w:rsid w:val="00D90617"/>
    <w:rsid w:val="00D92E18"/>
    <w:rsid w:val="00D937B6"/>
    <w:rsid w:val="00D9790B"/>
    <w:rsid w:val="00DA0442"/>
    <w:rsid w:val="00DA70AA"/>
    <w:rsid w:val="00DB573A"/>
    <w:rsid w:val="00DB76B8"/>
    <w:rsid w:val="00DC6CB3"/>
    <w:rsid w:val="00DC7303"/>
    <w:rsid w:val="00DD0EC5"/>
    <w:rsid w:val="00DE1247"/>
    <w:rsid w:val="00DE6403"/>
    <w:rsid w:val="00DF12D2"/>
    <w:rsid w:val="00DF45E6"/>
    <w:rsid w:val="00DF745D"/>
    <w:rsid w:val="00E07C02"/>
    <w:rsid w:val="00E07D43"/>
    <w:rsid w:val="00E10DE0"/>
    <w:rsid w:val="00E17823"/>
    <w:rsid w:val="00E2214F"/>
    <w:rsid w:val="00E238EC"/>
    <w:rsid w:val="00E2395E"/>
    <w:rsid w:val="00E317CD"/>
    <w:rsid w:val="00E325D6"/>
    <w:rsid w:val="00E34E15"/>
    <w:rsid w:val="00E417E6"/>
    <w:rsid w:val="00E4214A"/>
    <w:rsid w:val="00E43A03"/>
    <w:rsid w:val="00E46E65"/>
    <w:rsid w:val="00E63385"/>
    <w:rsid w:val="00E72CA1"/>
    <w:rsid w:val="00E74168"/>
    <w:rsid w:val="00E76472"/>
    <w:rsid w:val="00E80036"/>
    <w:rsid w:val="00E81A5C"/>
    <w:rsid w:val="00E83330"/>
    <w:rsid w:val="00E845DB"/>
    <w:rsid w:val="00E946B5"/>
    <w:rsid w:val="00E953B3"/>
    <w:rsid w:val="00EA0643"/>
    <w:rsid w:val="00EA1556"/>
    <w:rsid w:val="00EA3CEA"/>
    <w:rsid w:val="00EA6616"/>
    <w:rsid w:val="00EA6C39"/>
    <w:rsid w:val="00EB3D3B"/>
    <w:rsid w:val="00EB4A60"/>
    <w:rsid w:val="00ED0444"/>
    <w:rsid w:val="00ED2F53"/>
    <w:rsid w:val="00ED6F76"/>
    <w:rsid w:val="00EE30BC"/>
    <w:rsid w:val="00EE51C8"/>
    <w:rsid w:val="00EF005C"/>
    <w:rsid w:val="00EF39BC"/>
    <w:rsid w:val="00EF49D1"/>
    <w:rsid w:val="00F004D1"/>
    <w:rsid w:val="00F01029"/>
    <w:rsid w:val="00F076BF"/>
    <w:rsid w:val="00F11E93"/>
    <w:rsid w:val="00F307DF"/>
    <w:rsid w:val="00F35427"/>
    <w:rsid w:val="00F61207"/>
    <w:rsid w:val="00F679EE"/>
    <w:rsid w:val="00F71AD0"/>
    <w:rsid w:val="00F732F8"/>
    <w:rsid w:val="00F753A8"/>
    <w:rsid w:val="00F841AF"/>
    <w:rsid w:val="00F848A5"/>
    <w:rsid w:val="00F86DAB"/>
    <w:rsid w:val="00F87A1B"/>
    <w:rsid w:val="00F91F22"/>
    <w:rsid w:val="00F933CA"/>
    <w:rsid w:val="00F961E3"/>
    <w:rsid w:val="00FA3D68"/>
    <w:rsid w:val="00FB0C40"/>
    <w:rsid w:val="00FC3194"/>
    <w:rsid w:val="00FC4038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6671"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4"/>
      </w:numPr>
    </w:pPr>
  </w:style>
  <w:style w:customStyle="true" w:styleId="Importiranistil40" w:type="numbering">
    <w:name w:val="Importirani stil 4.0"/>
    <w:rsid w:val="00EE51C8"/>
    <w:pPr>
      <w:numPr>
        <w:numId w:val="5"/>
      </w:numPr>
    </w:pPr>
  </w:style>
  <w:style w:customStyle="true" w:styleId="Reetkatablice1" w:type="table">
    <w:name w:val="Rešetka tablice1"/>
    <w:basedOn w:val="Obinatablica"/>
    <w:next w:val="Reetkatablice"/>
    <w:uiPriority w:val="59"/>
    <w:rsid w:val="0068438E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Standard"/>
    <w:rsid w:val="001738F4"/>
    <w:pPr>
      <w:ind w:left="720"/>
      <w:textAlignment w:val="auto"/>
    </w:pPr>
  </w:style>
  <w:style w:customStyle="true" w:styleId="Zadanifontodlomka1" w:type="character">
    <w:name w:val="Zadani font odlomka1"/>
    <w:rsid w:val="001738F4"/>
  </w:style>
  <w:style w:customStyle="true" w:styleId="WWNum3" w:type="numbering">
    <w:name w:val="WWNum3"/>
    <w:rsid w:val="001738F4"/>
    <w:pPr>
      <w:numPr>
        <w:numId w:val="14"/>
      </w:numPr>
    </w:pPr>
  </w:style>
  <w:style w:styleId="Hiperveza" w:type="character">
    <w:name w:val="Hyperlink"/>
    <w:uiPriority w:val="99"/>
    <w:unhideWhenUsed/>
    <w:rsid w:val="00277BC3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77BC3"/>
    <w:rPr>
      <w:color w:val="800080"/>
      <w:u w:val="single"/>
    </w:rPr>
  </w:style>
  <w:style w:customStyle="true" w:styleId="xl107" w:type="paragraph">
    <w:name w:val="xl107"/>
    <w:basedOn w:val="Normal"/>
    <w:rsid w:val="00277BC3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08" w:type="paragraph">
    <w:name w:val="xl108"/>
    <w:basedOn w:val="Normal"/>
    <w:rsid w:val="00277BC3"/>
    <w:pPr>
      <w:pBdr>
        <w:top w:space="0" w:sz="8" w:color="auto" w:val="single"/>
        <w:left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hAnsi="Century Gothic" w:ascii="Century Gothic"/>
      <w:b/>
      <w:bCs/>
      <w:sz w:val="28"/>
      <w:szCs w:val="28"/>
    </w:rPr>
  </w:style>
  <w:style w:customStyle="true" w:styleId="xl109" w:type="paragraph">
    <w:name w:val="xl109"/>
    <w:basedOn w:val="Normal"/>
    <w:rsid w:val="00277BC3"/>
    <w:pPr>
      <w:pBdr>
        <w:top w:space="0" w:sz="8" w:color="auto" w:val="single"/>
        <w:left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hAnsi="Century Gothic" w:ascii="Century Gothic"/>
      <w:b/>
      <w:bCs/>
      <w:sz w:val="28"/>
      <w:szCs w:val="28"/>
    </w:rPr>
  </w:style>
  <w:style w:customStyle="true" w:styleId="xl110" w:type="paragraph">
    <w:name w:val="xl110"/>
    <w:basedOn w:val="Normal"/>
    <w:rsid w:val="00277BC3"/>
    <w:pPr>
      <w:pBdr>
        <w:top w:space="0" w:sz="8" w:color="auto" w:val="single"/>
        <w:lef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hAnsi="Century Gothic" w:ascii="Century Gothic"/>
      <w:b/>
      <w:bCs/>
      <w:sz w:val="28"/>
      <w:szCs w:val="28"/>
    </w:rPr>
  </w:style>
  <w:style w:customStyle="true" w:styleId="xl111" w:type="paragraph">
    <w:name w:val="xl111"/>
    <w:basedOn w:val="Normal"/>
    <w:rsid w:val="00277BC3"/>
    <w:pPr>
      <w:pBdr>
        <w:top w:space="0" w:sz="8" w:color="auto" w:val="single"/>
        <w:left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hAnsi="Century Gothic" w:ascii="Century Gothic"/>
      <w:b/>
      <w:bCs/>
      <w:sz w:val="28"/>
      <w:szCs w:val="28"/>
    </w:rPr>
  </w:style>
  <w:style w:customStyle="true" w:styleId="xl112" w:type="paragraph">
    <w:name w:val="xl112"/>
    <w:basedOn w:val="Normal"/>
    <w:rsid w:val="00277BC3"/>
    <w:pPr>
      <w:pBdr>
        <w:top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hAnsi="Century Gothic" w:ascii="Century Gothic"/>
      <w:b/>
      <w:bCs/>
      <w:sz w:val="28"/>
      <w:szCs w:val="28"/>
    </w:rPr>
  </w:style>
  <w:style w:customStyle="true" w:styleId="xl113" w:type="paragraph">
    <w:name w:val="xl113"/>
    <w:basedOn w:val="Normal"/>
    <w:rsid w:val="00277BC3"/>
    <w:pPr>
      <w:spacing w:afterAutospacing="true" w:after="100" w:beforeAutospacing="true" w:before="100"/>
    </w:pPr>
    <w:rPr>
      <w:rFonts w:cs="Arial" w:hAnsi="Arial" w:ascii="Arial"/>
      <w:sz w:val="28"/>
      <w:szCs w:val="28"/>
    </w:rPr>
  </w:style>
  <w:style w:customStyle="true" w:styleId="xl114" w:type="paragraph">
    <w:name w:val="xl114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15" w:type="paragraph">
    <w:name w:val="xl115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16" w:type="paragraph">
    <w:name w:val="xl116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17" w:type="paragraph">
    <w:name w:val="xl117"/>
    <w:basedOn w:val="Normal"/>
    <w:rsid w:val="00277BC3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18" w:type="paragraph">
    <w:name w:val="xl118"/>
    <w:basedOn w:val="Normal"/>
    <w:rsid w:val="00277BC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19" w:type="paragraph">
    <w:name w:val="xl119"/>
    <w:basedOn w:val="Normal"/>
    <w:rsid w:val="00277BC3"/>
    <w:pPr>
      <w:pBdr>
        <w:top w:space="0" w:sz="4" w:color="auto" w:val="single"/>
        <w:left w:space="0" w:sz="8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20" w:type="paragraph">
    <w:name w:val="xl120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21" w:type="paragraph">
    <w:name w:val="xl121"/>
    <w:basedOn w:val="Normal"/>
    <w:rsid w:val="00277BC3"/>
    <w:pPr>
      <w:spacing w:afterAutospacing="true" w:after="100" w:beforeAutospacing="true" w:before="100"/>
      <w:textAlignment w:val="center"/>
    </w:pPr>
    <w:rPr>
      <w:rFonts w:hAnsi="Century Gothic" w:ascii="Century Gothic"/>
      <w:sz w:val="26"/>
      <w:szCs w:val="26"/>
    </w:rPr>
  </w:style>
  <w:style w:customStyle="true" w:styleId="xl122" w:type="paragraph">
    <w:name w:val="xl122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23" w:type="paragraph">
    <w:name w:val="xl123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24" w:type="paragraph">
    <w:name w:val="xl124"/>
    <w:basedOn w:val="Normal"/>
    <w:rsid w:val="00277BC3"/>
    <w:pPr>
      <w:spacing w:afterAutospacing="true" w:after="100" w:beforeAutospacing="true" w:before="100"/>
      <w:jc w:val="right"/>
    </w:pPr>
    <w:rPr>
      <w:sz w:val="24"/>
      <w:szCs w:val="24"/>
    </w:rPr>
  </w:style>
  <w:style w:customStyle="true" w:styleId="xl125" w:type="paragraph">
    <w:name w:val="xl125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26" w:type="paragraph">
    <w:name w:val="xl126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27" w:type="paragraph">
    <w:name w:val="xl127"/>
    <w:basedOn w:val="Normal"/>
    <w:rsid w:val="00277BC3"/>
    <w:pPr>
      <w:pBdr>
        <w:top w:space="0" w:sz="8" w:color="auto" w:val="single"/>
        <w:left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hAnsi="Century Gothic" w:ascii="Century Gothic"/>
      <w:b/>
      <w:bCs/>
      <w:sz w:val="28"/>
      <w:szCs w:val="28"/>
    </w:rPr>
  </w:style>
  <w:style w:customStyle="true" w:styleId="xl128" w:type="paragraph">
    <w:name w:val="xl128"/>
    <w:basedOn w:val="Normal"/>
    <w:rsid w:val="00277BC3"/>
    <w:pPr>
      <w:spacing w:afterAutospacing="true" w:after="100" w:beforeAutospacing="true" w:before="100"/>
    </w:pPr>
    <w:rPr>
      <w:rFonts w:hAnsi="Century Gothic" w:ascii="Century Gothic"/>
      <w:sz w:val="24"/>
      <w:szCs w:val="24"/>
    </w:rPr>
  </w:style>
  <w:style w:customStyle="true" w:styleId="xl129" w:type="paragraph">
    <w:name w:val="xl129"/>
    <w:basedOn w:val="Normal"/>
    <w:rsid w:val="00277BC3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26"/>
      <w:szCs w:val="26"/>
    </w:rPr>
  </w:style>
  <w:style w:customStyle="true" w:styleId="xl130" w:type="paragraph">
    <w:name w:val="xl130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31" w:type="paragraph">
    <w:name w:val="xl131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32" w:type="paragraph">
    <w:name w:val="xl132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33" w:type="paragraph">
    <w:name w:val="xl133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34" w:type="paragraph">
    <w:name w:val="xl134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35" w:type="paragraph">
    <w:name w:val="xl135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36" w:type="paragraph">
    <w:name w:val="xl136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37" w:type="paragraph">
    <w:name w:val="xl137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38" w:type="paragraph">
    <w:name w:val="xl138"/>
    <w:basedOn w:val="Normal"/>
    <w:rsid w:val="00277BC3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39" w:type="paragraph">
    <w:name w:val="xl139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0" w:type="paragraph">
    <w:name w:val="xl140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1" w:type="paragraph">
    <w:name w:val="xl141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2" w:type="paragraph">
    <w:name w:val="xl142"/>
    <w:basedOn w:val="Normal"/>
    <w:rsid w:val="00277BC3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43" w:type="paragraph">
    <w:name w:val="xl143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4" w:type="paragraph">
    <w:name w:val="xl144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5" w:type="paragraph">
    <w:name w:val="xl145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46" w:type="paragraph">
    <w:name w:val="xl146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7" w:type="paragraph">
    <w:name w:val="xl147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8" w:type="paragraph">
    <w:name w:val="xl148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49" w:type="paragraph">
    <w:name w:val="xl149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both"/>
      <w:textAlignment w:val="center"/>
    </w:pPr>
    <w:rPr>
      <w:rFonts w:hAnsi="Century Gothic" w:ascii="Century Gothic"/>
      <w:sz w:val="24"/>
      <w:szCs w:val="24"/>
    </w:rPr>
  </w:style>
  <w:style w:customStyle="true" w:styleId="xl150" w:type="paragraph">
    <w:name w:val="xl150"/>
    <w:basedOn w:val="Normal"/>
    <w:rsid w:val="00277BC3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51" w:type="paragraph">
    <w:name w:val="xl151"/>
    <w:basedOn w:val="Normal"/>
    <w:rsid w:val="00277BC3"/>
    <w:pPr>
      <w:pBdr>
        <w:top w:space="0" w:sz="4" w:color="auto" w:val="single"/>
        <w:left w:space="0" w:sz="4" w:color="auto" w:val="single"/>
        <w:bottom w:space="0" w:sz="6" w:color="auto" w:val="doub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entury Gothic" w:ascii="Century Gothic"/>
      <w:sz w:val="24"/>
      <w:szCs w:val="24"/>
    </w:rPr>
  </w:style>
  <w:style w:customStyle="true" w:styleId="xl152" w:type="paragraph">
    <w:name w:val="xl152"/>
    <w:basedOn w:val="Normal"/>
    <w:rsid w:val="00277BC3"/>
    <w:pPr>
      <w:pBdr>
        <w:top w:space="0" w:sz="6" w:color="auto" w:val="double"/>
        <w:left w:space="0" w:sz="8" w:color="auto" w:val="single"/>
        <w:bottom w:space="0" w:sz="6" w:color="auto" w:val="double"/>
        <w:right w:space="0" w:sz="4" w:color="auto" w:val="single"/>
      </w:pBdr>
      <w:shd w:fill="F2F2F2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4"/>
      <w:szCs w:val="24"/>
    </w:rPr>
  </w:style>
  <w:style w:customStyle="true" w:styleId="xl153" w:type="paragraph">
    <w:name w:val="xl153"/>
    <w:basedOn w:val="Normal"/>
    <w:rsid w:val="00277BC3"/>
    <w:pPr>
      <w:pBdr>
        <w:top w:space="0" w:sz="6" w:color="auto" w:val="double"/>
        <w:left w:space="0" w:sz="4" w:color="auto" w:val="single"/>
        <w:bottom w:space="0" w:sz="6" w:color="auto" w:val="double"/>
        <w:right w:space="0" w:sz="8" w:color="auto" w:val="single"/>
      </w:pBdr>
      <w:shd w:fill="F2F2F2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54" w:type="paragraph">
    <w:name w:val="xl154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55" w:type="paragraph">
    <w:name w:val="xl155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56" w:type="paragraph">
    <w:name w:val="xl156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4"/>
      <w:szCs w:val="24"/>
    </w:rPr>
  </w:style>
  <w:style w:customStyle="true" w:styleId="xl157" w:type="paragraph">
    <w:name w:val="xl157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6"/>
      <w:szCs w:val="26"/>
    </w:rPr>
  </w:style>
  <w:style w:customStyle="true" w:styleId="xl158" w:type="paragraph">
    <w:name w:val="xl158"/>
    <w:basedOn w:val="Normal"/>
    <w:rsid w:val="00277BC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6"/>
      <w:szCs w:val="26"/>
    </w:rPr>
  </w:style>
  <w:style w:customStyle="true" w:styleId="xl159" w:type="paragraph">
    <w:name w:val="xl159"/>
    <w:basedOn w:val="Normal"/>
    <w:rsid w:val="00277BC3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6"/>
      <w:szCs w:val="26"/>
    </w:rPr>
  </w:style>
  <w:style w:customStyle="true" w:styleId="xl160" w:type="paragraph">
    <w:name w:val="xl160"/>
    <w:basedOn w:val="Normal"/>
    <w:rsid w:val="00277BC3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entury Gothic" w:ascii="Century Gothic"/>
      <w:sz w:val="26"/>
      <w:szCs w:val="26"/>
    </w:rPr>
  </w:style>
  <w:style w:customStyle="true" w:styleId="xl161" w:type="paragraph">
    <w:name w:val="xl161"/>
    <w:basedOn w:val="Normal"/>
    <w:rsid w:val="00277BC3"/>
    <w:pPr>
      <w:spacing w:afterAutospacing="true" w:after="100" w:beforeAutospacing="true" w:before="100"/>
      <w:jc w:val="right"/>
    </w:pPr>
    <w:rPr>
      <w:sz w:val="24"/>
      <w:szCs w:val="24"/>
    </w:rPr>
  </w:style>
  <w:style w:customStyle="true" w:styleId="xl162" w:type="paragraph">
    <w:name w:val="xl162"/>
    <w:basedOn w:val="Normal"/>
    <w:rsid w:val="00277BC3"/>
    <w:pPr>
      <w:pBdr>
        <w:left w:space="0" w:sz="8" w:color="auto" w:val="single"/>
        <w:bottom w:space="0" w:sz="6" w:color="auto" w:val="double"/>
        <w:right w:space="0" w:sz="4" w:color="auto" w:val="single"/>
      </w:pBdr>
      <w:shd w:fill="BFBFBF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4"/>
      <w:szCs w:val="24"/>
    </w:rPr>
  </w:style>
  <w:style w:customStyle="true" w:styleId="xl163" w:type="paragraph">
    <w:name w:val="xl163"/>
    <w:basedOn w:val="Normal"/>
    <w:rsid w:val="00277BC3"/>
    <w:pPr>
      <w:pBdr>
        <w:left w:space="0" w:sz="4" w:color="auto" w:val="single"/>
        <w:bottom w:space="0" w:sz="6" w:color="auto" w:val="double"/>
        <w:right w:space="0" w:sz="4" w:color="auto" w:val="single"/>
      </w:pBdr>
      <w:shd w:fill="BFBFBF" w:color="000000" w:val="clear"/>
      <w:spacing w:afterAutospacing="true" w:after="100" w:beforeAutospacing="true" w:before="100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64" w:type="paragraph">
    <w:name w:val="xl164"/>
    <w:basedOn w:val="Normal"/>
    <w:rsid w:val="00277BC3"/>
    <w:pPr>
      <w:pBdr>
        <w:left w:space="0" w:sz="4" w:color="auto" w:val="single"/>
        <w:bottom w:space="0" w:sz="6" w:color="auto" w:val="double"/>
        <w:right w:space="0" w:sz="4" w:color="auto" w:val="single"/>
      </w:pBdr>
      <w:shd w:fill="BFBFBF" w:color="000000" w:val="clear"/>
      <w:spacing w:afterAutospacing="true" w:after="100" w:beforeAutospacing="true" w:before="100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65" w:type="paragraph">
    <w:name w:val="xl165"/>
    <w:basedOn w:val="Normal"/>
    <w:rsid w:val="00277BC3"/>
    <w:pPr>
      <w:pBdr>
        <w:left w:space="0" w:sz="4" w:color="auto" w:val="single"/>
        <w:bottom w:space="0" w:sz="6" w:color="auto" w:val="double"/>
        <w:right w:space="0" w:sz="4" w:color="auto" w:val="single"/>
      </w:pBdr>
      <w:shd w:fill="BFBFBF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66" w:type="paragraph">
    <w:name w:val="xl166"/>
    <w:basedOn w:val="Normal"/>
    <w:rsid w:val="00277BC3"/>
    <w:pPr>
      <w:pBdr>
        <w:left w:space="0" w:sz="4" w:color="auto" w:val="single"/>
        <w:bottom w:space="0" w:sz="6" w:color="auto" w:val="double"/>
        <w:right w:space="0" w:sz="4" w:color="auto" w:val="single"/>
      </w:pBdr>
      <w:shd w:fill="BFBFBF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67" w:type="paragraph">
    <w:name w:val="xl167"/>
    <w:basedOn w:val="Normal"/>
    <w:rsid w:val="00277BC3"/>
    <w:pPr>
      <w:pBdr>
        <w:left w:space="0" w:sz="4" w:color="auto" w:val="single"/>
        <w:bottom w:space="0" w:sz="6" w:color="auto" w:val="double"/>
        <w:right w:space="0" w:sz="8" w:color="auto" w:val="single"/>
      </w:pBdr>
      <w:shd w:fill="BFBFBF" w:color="000000" w:val="clear"/>
      <w:spacing w:afterAutospacing="true" w:after="100" w:beforeAutospacing="true" w:before="100"/>
      <w:jc w:val="right"/>
      <w:textAlignment w:val="center"/>
    </w:pPr>
    <w:rPr>
      <w:rFonts w:hAnsi="Century Gothic" w:ascii="Century Gothic"/>
      <w:b/>
      <w:bCs/>
      <w:sz w:val="26"/>
      <w:szCs w:val="26"/>
    </w:rPr>
  </w:style>
  <w:style w:customStyle="true" w:styleId="xl168" w:type="paragraph">
    <w:name w:val="xl168"/>
    <w:basedOn w:val="Normal"/>
    <w:rsid w:val="00277BC3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EA8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810EA8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810EA8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810EA8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6671"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4"/>
      </w:numPr>
    </w:pPr>
  </w:style>
  <w:style w:customStyle="1" w:styleId="Importiranistil40" w:type="numbering">
    <w:name w:val="Importirani stil 4.0"/>
    <w:rsid w:val="00EE51C8"/>
    <w:pPr>
      <w:numPr>
        <w:numId w:val="5"/>
      </w:numPr>
    </w:pPr>
  </w:style>
  <w:style w:customStyle="1" w:styleId="Reetkatablice1" w:type="table">
    <w:name w:val="Rešetka tablice1"/>
    <w:basedOn w:val="Obinatablica"/>
    <w:next w:val="Reetkatablice"/>
    <w:uiPriority w:val="59"/>
    <w:rsid w:val="0068438E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Standard"/>
    <w:rsid w:val="001738F4"/>
    <w:pPr>
      <w:ind w:left="720"/>
      <w:textAlignment w:val="auto"/>
    </w:pPr>
  </w:style>
  <w:style w:customStyle="1" w:styleId="Zadanifontodlomka1" w:type="character">
    <w:name w:val="Zadani font odlomka1"/>
    <w:rsid w:val="001738F4"/>
  </w:style>
  <w:style w:customStyle="1" w:styleId="WWNum3" w:type="numbering">
    <w:name w:val="WWNum3"/>
    <w:rsid w:val="001738F4"/>
    <w:pPr>
      <w:numPr>
        <w:numId w:val="14"/>
      </w:numPr>
    </w:pPr>
  </w:style>
  <w:style w:styleId="Hiperveza" w:type="character">
    <w:name w:val="Hyperlink"/>
    <w:uiPriority w:val="99"/>
    <w:unhideWhenUsed/>
    <w:rsid w:val="00277BC3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77BC3"/>
    <w:rPr>
      <w:color w:val="800080"/>
      <w:u w:val="single"/>
    </w:rPr>
  </w:style>
  <w:style w:customStyle="1" w:styleId="xl107" w:type="paragraph">
    <w:name w:val="xl107"/>
    <w:basedOn w:val="Normal"/>
    <w:rsid w:val="00277BC3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108" w:type="paragraph">
    <w:name w:val="xl108"/>
    <w:basedOn w:val="Normal"/>
    <w:rsid w:val="00277BC3"/>
    <w:pPr>
      <w:pBdr>
        <w:top w:color="auto" w:space="0" w:sz="8" w:val="single"/>
        <w:left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Century Gothic" w:hAnsi="Century Gothic"/>
      <w:b/>
      <w:bCs/>
      <w:sz w:val="28"/>
      <w:szCs w:val="28"/>
    </w:rPr>
  </w:style>
  <w:style w:customStyle="1" w:styleId="xl109" w:type="paragraph">
    <w:name w:val="xl109"/>
    <w:basedOn w:val="Normal"/>
    <w:rsid w:val="00277BC3"/>
    <w:pPr>
      <w:pBdr>
        <w:top w:color="auto" w:space="0" w:sz="8" w:val="single"/>
        <w:left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Century Gothic" w:hAnsi="Century Gothic"/>
      <w:b/>
      <w:bCs/>
      <w:sz w:val="28"/>
      <w:szCs w:val="28"/>
    </w:rPr>
  </w:style>
  <w:style w:customStyle="1" w:styleId="xl110" w:type="paragraph">
    <w:name w:val="xl110"/>
    <w:basedOn w:val="Normal"/>
    <w:rsid w:val="00277BC3"/>
    <w:pPr>
      <w:pBdr>
        <w:top w:color="auto" w:space="0" w:sz="8" w:val="single"/>
        <w:lef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Century Gothic" w:hAnsi="Century Gothic"/>
      <w:b/>
      <w:bCs/>
      <w:sz w:val="28"/>
      <w:szCs w:val="28"/>
    </w:rPr>
  </w:style>
  <w:style w:customStyle="1" w:styleId="xl111" w:type="paragraph">
    <w:name w:val="xl111"/>
    <w:basedOn w:val="Normal"/>
    <w:rsid w:val="00277BC3"/>
    <w:pPr>
      <w:pBdr>
        <w:top w:color="auto" w:space="0" w:sz="8" w:val="single"/>
        <w:left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Century Gothic" w:hAnsi="Century Gothic"/>
      <w:b/>
      <w:bCs/>
      <w:sz w:val="28"/>
      <w:szCs w:val="28"/>
    </w:rPr>
  </w:style>
  <w:style w:customStyle="1" w:styleId="xl112" w:type="paragraph">
    <w:name w:val="xl112"/>
    <w:basedOn w:val="Normal"/>
    <w:rsid w:val="00277BC3"/>
    <w:pPr>
      <w:pBdr>
        <w:top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Century Gothic" w:hAnsi="Century Gothic"/>
      <w:b/>
      <w:bCs/>
      <w:sz w:val="28"/>
      <w:szCs w:val="28"/>
    </w:rPr>
  </w:style>
  <w:style w:customStyle="1" w:styleId="xl113" w:type="paragraph">
    <w:name w:val="xl113"/>
    <w:basedOn w:val="Normal"/>
    <w:rsid w:val="00277BC3"/>
    <w:pPr>
      <w:spacing w:after="100" w:afterAutospacing="1" w:before="100" w:beforeAutospacing="1"/>
    </w:pPr>
    <w:rPr>
      <w:rFonts w:ascii="Arial" w:cs="Arial" w:hAnsi="Arial"/>
      <w:sz w:val="28"/>
      <w:szCs w:val="28"/>
    </w:rPr>
  </w:style>
  <w:style w:customStyle="1" w:styleId="xl114" w:type="paragraph">
    <w:name w:val="xl114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15" w:type="paragraph">
    <w:name w:val="xl115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16" w:type="paragraph">
    <w:name w:val="xl116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17" w:type="paragraph">
    <w:name w:val="xl117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18" w:type="paragraph">
    <w:name w:val="xl118"/>
    <w:basedOn w:val="Normal"/>
    <w:rsid w:val="00277BC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19" w:type="paragraph">
    <w:name w:val="xl119"/>
    <w:basedOn w:val="Normal"/>
    <w:rsid w:val="00277BC3"/>
    <w:pPr>
      <w:pBdr>
        <w:top w:color="auto" w:space="0" w:sz="4" w:val="single"/>
        <w:left w:color="auto" w:space="0" w:sz="8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20" w:type="paragraph">
    <w:name w:val="xl120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21" w:type="paragraph">
    <w:name w:val="xl121"/>
    <w:basedOn w:val="Normal"/>
    <w:rsid w:val="00277BC3"/>
    <w:pPr>
      <w:spacing w:after="100" w:afterAutospacing="1" w:before="100" w:beforeAutospacing="1"/>
      <w:textAlignment w:val="center"/>
    </w:pPr>
    <w:rPr>
      <w:rFonts w:ascii="Century Gothic" w:hAnsi="Century Gothic"/>
      <w:sz w:val="26"/>
      <w:szCs w:val="26"/>
    </w:rPr>
  </w:style>
  <w:style w:customStyle="1" w:styleId="xl122" w:type="paragraph">
    <w:name w:val="xl122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23" w:type="paragraph">
    <w:name w:val="xl123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24" w:type="paragraph">
    <w:name w:val="xl124"/>
    <w:basedOn w:val="Normal"/>
    <w:rsid w:val="00277BC3"/>
    <w:pPr>
      <w:spacing w:after="100" w:afterAutospacing="1" w:before="100" w:beforeAutospacing="1"/>
      <w:jc w:val="right"/>
    </w:pPr>
    <w:rPr>
      <w:sz w:val="24"/>
      <w:szCs w:val="24"/>
    </w:rPr>
  </w:style>
  <w:style w:customStyle="1" w:styleId="xl125" w:type="paragraph">
    <w:name w:val="xl125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26" w:type="paragraph">
    <w:name w:val="xl126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27" w:type="paragraph">
    <w:name w:val="xl127"/>
    <w:basedOn w:val="Normal"/>
    <w:rsid w:val="00277BC3"/>
    <w:pPr>
      <w:pBdr>
        <w:top w:color="auto" w:space="0" w:sz="8" w:val="single"/>
        <w:left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Century Gothic" w:hAnsi="Century Gothic"/>
      <w:b/>
      <w:bCs/>
      <w:sz w:val="28"/>
      <w:szCs w:val="28"/>
    </w:rPr>
  </w:style>
  <w:style w:customStyle="1" w:styleId="xl128" w:type="paragraph">
    <w:name w:val="xl128"/>
    <w:basedOn w:val="Normal"/>
    <w:rsid w:val="00277BC3"/>
    <w:pP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129" w:type="paragraph">
    <w:name w:val="xl129"/>
    <w:basedOn w:val="Normal"/>
    <w:rsid w:val="00277BC3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26"/>
      <w:szCs w:val="26"/>
    </w:rPr>
  </w:style>
  <w:style w:customStyle="1" w:styleId="xl130" w:type="paragraph">
    <w:name w:val="xl130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31" w:type="paragraph">
    <w:name w:val="xl131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32" w:type="paragraph">
    <w:name w:val="xl132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33" w:type="paragraph">
    <w:name w:val="xl133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34" w:type="paragraph">
    <w:name w:val="xl134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35" w:type="paragraph">
    <w:name w:val="xl135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36" w:type="paragraph">
    <w:name w:val="xl136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37" w:type="paragraph">
    <w:name w:val="xl137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38" w:type="paragraph">
    <w:name w:val="xl138"/>
    <w:basedOn w:val="Normal"/>
    <w:rsid w:val="00277BC3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39" w:type="paragraph">
    <w:name w:val="xl139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0" w:type="paragraph">
    <w:name w:val="xl140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1" w:type="paragraph">
    <w:name w:val="xl141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2" w:type="paragraph">
    <w:name w:val="xl142"/>
    <w:basedOn w:val="Normal"/>
    <w:rsid w:val="00277BC3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43" w:type="paragraph">
    <w:name w:val="xl143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4" w:type="paragraph">
    <w:name w:val="xl144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5" w:type="paragraph">
    <w:name w:val="xl145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46" w:type="paragraph">
    <w:name w:val="xl146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7" w:type="paragraph">
    <w:name w:val="xl147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8" w:type="paragraph">
    <w:name w:val="xl148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49" w:type="paragraph">
    <w:name w:val="xl149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both"/>
      <w:textAlignment w:val="center"/>
    </w:pPr>
    <w:rPr>
      <w:rFonts w:ascii="Century Gothic" w:hAnsi="Century Gothic"/>
      <w:sz w:val="24"/>
      <w:szCs w:val="24"/>
    </w:rPr>
  </w:style>
  <w:style w:customStyle="1" w:styleId="xl150" w:type="paragraph">
    <w:name w:val="xl150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51" w:type="paragraph">
    <w:name w:val="xl151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8" w:val="single"/>
      </w:pBdr>
      <w:spacing w:after="100" w:afterAutospacing="1" w:before="100" w:beforeAutospacing="1"/>
      <w:textAlignment w:val="center"/>
    </w:pPr>
    <w:rPr>
      <w:rFonts w:ascii="Century Gothic" w:hAnsi="Century Gothic"/>
      <w:sz w:val="24"/>
      <w:szCs w:val="24"/>
    </w:rPr>
  </w:style>
  <w:style w:customStyle="1" w:styleId="xl152" w:type="paragraph">
    <w:name w:val="xl152"/>
    <w:basedOn w:val="Normal"/>
    <w:rsid w:val="00277BC3"/>
    <w:pPr>
      <w:pBdr>
        <w:top w:color="auto" w:space="0" w:sz="6" w:val="double"/>
        <w:left w:color="auto" w:space="0" w:sz="8" w:val="single"/>
        <w:bottom w:color="auto" w:space="0" w:sz="6" w:val="double"/>
        <w:right w:color="auto" w:space="0" w:sz="4" w:val="single"/>
      </w:pBdr>
      <w:shd w:color="000000" w:fill="F2F2F2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4"/>
      <w:szCs w:val="24"/>
    </w:rPr>
  </w:style>
  <w:style w:customStyle="1" w:styleId="xl153" w:type="paragraph">
    <w:name w:val="xl153"/>
    <w:basedOn w:val="Normal"/>
    <w:rsid w:val="00277BC3"/>
    <w:pPr>
      <w:pBdr>
        <w:top w:color="auto" w:space="0" w:sz="6" w:val="double"/>
        <w:left w:color="auto" w:space="0" w:sz="4" w:val="single"/>
        <w:bottom w:color="auto" w:space="0" w:sz="6" w:val="double"/>
        <w:right w:color="auto" w:space="0" w:sz="8" w:val="single"/>
      </w:pBdr>
      <w:shd w:color="000000" w:fill="F2F2F2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54" w:type="paragraph">
    <w:name w:val="xl154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55" w:type="paragraph">
    <w:name w:val="xl155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56" w:type="paragraph">
    <w:name w:val="xl156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4"/>
      <w:szCs w:val="24"/>
    </w:rPr>
  </w:style>
  <w:style w:customStyle="1" w:styleId="xl157" w:type="paragraph">
    <w:name w:val="xl157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6"/>
      <w:szCs w:val="26"/>
    </w:rPr>
  </w:style>
  <w:style w:customStyle="1" w:styleId="xl158" w:type="paragraph">
    <w:name w:val="xl158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6"/>
      <w:szCs w:val="26"/>
    </w:rPr>
  </w:style>
  <w:style w:customStyle="1" w:styleId="xl159" w:type="paragraph">
    <w:name w:val="xl159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6"/>
      <w:szCs w:val="26"/>
    </w:rPr>
  </w:style>
  <w:style w:customStyle="1" w:styleId="xl160" w:type="paragraph">
    <w:name w:val="xl160"/>
    <w:basedOn w:val="Normal"/>
    <w:rsid w:val="00277BC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entury Gothic" w:hAnsi="Century Gothic"/>
      <w:sz w:val="26"/>
      <w:szCs w:val="26"/>
    </w:rPr>
  </w:style>
  <w:style w:customStyle="1" w:styleId="xl161" w:type="paragraph">
    <w:name w:val="xl161"/>
    <w:basedOn w:val="Normal"/>
    <w:rsid w:val="00277BC3"/>
    <w:pPr>
      <w:spacing w:after="100" w:afterAutospacing="1" w:before="100" w:beforeAutospacing="1"/>
      <w:jc w:val="right"/>
    </w:pPr>
    <w:rPr>
      <w:sz w:val="24"/>
      <w:szCs w:val="24"/>
    </w:rPr>
  </w:style>
  <w:style w:customStyle="1" w:styleId="xl162" w:type="paragraph">
    <w:name w:val="xl162"/>
    <w:basedOn w:val="Normal"/>
    <w:rsid w:val="00277BC3"/>
    <w:pPr>
      <w:pBdr>
        <w:left w:color="auto" w:space="0" w:sz="8" w:val="single"/>
        <w:bottom w:color="auto" w:space="0" w:sz="6" w:val="double"/>
        <w:right w:color="auto" w:space="0" w:sz="4" w:val="single"/>
      </w:pBdr>
      <w:shd w:color="000000" w:fill="BFBFBF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4"/>
      <w:szCs w:val="24"/>
    </w:rPr>
  </w:style>
  <w:style w:customStyle="1" w:styleId="xl163" w:type="paragraph">
    <w:name w:val="xl163"/>
    <w:basedOn w:val="Normal"/>
    <w:rsid w:val="00277BC3"/>
    <w:pPr>
      <w:pBdr>
        <w:left w:color="auto" w:space="0" w:sz="4" w:val="single"/>
        <w:bottom w:color="auto" w:space="0" w:sz="6" w:val="double"/>
        <w:right w:color="auto" w:space="0" w:sz="4" w:val="single"/>
      </w:pBdr>
      <w:shd w:color="000000" w:fill="BFBFBF" w:val="clear"/>
      <w:spacing w:after="100" w:afterAutospacing="1" w:before="100" w:beforeAutospacing="1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64" w:type="paragraph">
    <w:name w:val="xl164"/>
    <w:basedOn w:val="Normal"/>
    <w:rsid w:val="00277BC3"/>
    <w:pPr>
      <w:pBdr>
        <w:left w:color="auto" w:space="0" w:sz="4" w:val="single"/>
        <w:bottom w:color="auto" w:space="0" w:sz="6" w:val="double"/>
        <w:right w:color="auto" w:space="0" w:sz="4" w:val="single"/>
      </w:pBdr>
      <w:shd w:color="000000" w:fill="BFBFBF" w:val="clear"/>
      <w:spacing w:after="100" w:afterAutospacing="1" w:before="100" w:beforeAutospacing="1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65" w:type="paragraph">
    <w:name w:val="xl165"/>
    <w:basedOn w:val="Normal"/>
    <w:rsid w:val="00277BC3"/>
    <w:pPr>
      <w:pBdr>
        <w:left w:color="auto" w:space="0" w:sz="4" w:val="single"/>
        <w:bottom w:color="auto" w:space="0" w:sz="6" w:val="double"/>
        <w:right w:color="auto" w:space="0" w:sz="4" w:val="single"/>
      </w:pBdr>
      <w:shd w:color="000000" w:fill="BFBFBF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66" w:type="paragraph">
    <w:name w:val="xl166"/>
    <w:basedOn w:val="Normal"/>
    <w:rsid w:val="00277BC3"/>
    <w:pPr>
      <w:pBdr>
        <w:left w:color="auto" w:space="0" w:sz="4" w:val="single"/>
        <w:bottom w:color="auto" w:space="0" w:sz="6" w:val="double"/>
        <w:right w:color="auto" w:space="0" w:sz="4" w:val="single"/>
      </w:pBdr>
      <w:shd w:color="000000" w:fill="BFBFBF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67" w:type="paragraph">
    <w:name w:val="xl167"/>
    <w:basedOn w:val="Normal"/>
    <w:rsid w:val="00277BC3"/>
    <w:pPr>
      <w:pBdr>
        <w:left w:color="auto" w:space="0" w:sz="4" w:val="single"/>
        <w:bottom w:color="auto" w:space="0" w:sz="6" w:val="double"/>
        <w:right w:color="auto" w:space="0" w:sz="8" w:val="single"/>
      </w:pBdr>
      <w:shd w:color="000000" w:fill="BFBFBF" w:val="clear"/>
      <w:spacing w:after="100" w:afterAutospacing="1" w:before="100" w:beforeAutospacing="1"/>
      <w:jc w:val="right"/>
      <w:textAlignment w:val="center"/>
    </w:pPr>
    <w:rPr>
      <w:rFonts w:ascii="Century Gothic" w:hAnsi="Century Gothic"/>
      <w:b/>
      <w:bCs/>
      <w:sz w:val="26"/>
      <w:szCs w:val="26"/>
    </w:rPr>
  </w:style>
  <w:style w:customStyle="1" w:styleId="xl168" w:type="paragraph">
    <w:name w:val="xl168"/>
    <w:basedOn w:val="Normal"/>
    <w:rsid w:val="00277BC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EA8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810EA8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810EA8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810EA8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5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8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114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1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18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04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16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6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8861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4924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29013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65930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620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3888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40776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7690821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9377587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1205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2396381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543052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1B033-89D3-4E44-8235-741569F4B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28</properties:Pages>
  <properties:Words>10190</properties:Words>
  <properties:Characters>62281</properties:Characters>
  <properties:Lines>1920</properties:Lines>
  <properties:Paragraphs>956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74283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2018-04-10T10:04:00Z</dcterms:created>
  <dc:creator>VOTA NĂO Ŕ REGIONALIZAÇĂO! SIM AO REFORÇO DO MUNICIPALISMO!</dc:creator>
  <dc:description>A REGIONALIZAÇĂO É UM ERRO COLOSSAL!</dc:description>
  <cp:lastModifiedBy>Tihana Martinez</cp:lastModifiedBy>
  <cp:lastPrinted>2018-04-05T16:52:00Z</cp:lastPrinted>
  <dcterms:modified xmlns:xsi="http://www.w3.org/2001/XMLSchema-instance" xsi:type="dcterms:W3CDTF">2018-04-10T10:04:00Z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St-529/2017-80 / Podnesak - Izvješće stečajnog upravitelja (Pocetno stecajno izvjesce.docx)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28</vt:i4>
  </prop:property>
</prop:Properties>
</file>