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ea7ca" w14:paraId="34ea7ca" w:rsidRDefault="003B78C4" w:rsidP="00CD0407" w:rsidR="006A1D57" w:rsidRPr="00212C14">
      <w:pPr>
        <w:ind w:firstLine="708"/>
        <w15:collapsed w:val="false"/>
      </w:pPr>
      <w:bookmarkStart w:name="_GoBack" w:id="0"/>
      <w:bookmarkEnd w:id="0"/>
      <w:r w:rsidRPr="00212C14">
        <w:rPr>
          <w:noProof/>
        </w:rPr>
        <w:drawing>
          <wp:inline distR="0" distL="0" distB="0" distT="0">
            <wp:extent cy="962025" cx="723900"/>
            <wp:effectExtent b="0" r="0" t="0" l="0"/>
            <wp:docPr name="Slika 2"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6A1D57" w:rsidP="006A1D57" w:rsidR="006A1D57" w:rsidRPr="00212C14">
      <w:r w:rsidRPr="00212C14">
        <w:tab/>
      </w:r>
    </w:p>
    <w:p w:rsidRDefault="006A1D57" w:rsidP="006A1D57" w:rsidR="006A1D57" w:rsidRPr="00212C14">
      <w:r w:rsidRPr="00212C14">
        <w:t>REPUBLIKA HRVATSKA</w:t>
      </w:r>
      <w:r w:rsidRPr="00212C14">
        <w:tab/>
      </w:r>
      <w:r w:rsidRPr="00212C14">
        <w:tab/>
      </w:r>
      <w:r w:rsidRPr="00212C14">
        <w:tab/>
      </w:r>
      <w:r w:rsidRPr="00212C14">
        <w:tab/>
      </w:r>
      <w:r w:rsidRPr="00212C14">
        <w:tab/>
      </w:r>
      <w:r w:rsidRPr="00212C14">
        <w:tab/>
      </w:r>
    </w:p>
    <w:p w:rsidRDefault="006A1D57" w:rsidP="006A1D57" w:rsidR="006A1D57" w:rsidRPr="00212C14">
      <w:r w:rsidRPr="00212C14">
        <w:t>TRGOVAČKI SUD U SPLITU</w:t>
      </w:r>
    </w:p>
    <w:p w:rsidRDefault="006A1D57" w:rsidP="006A1D57" w:rsidR="006A1D57" w:rsidRPr="00212C14">
      <w:r w:rsidRPr="00212C14">
        <w:t>Split, Sukoišanska 6</w:t>
      </w:r>
    </w:p>
    <w:p w:rsidRDefault="006B003B" w:rsidP="00B807C8" w:rsidR="006B003B" w:rsidRPr="00212C14"/>
    <w:p w:rsidRDefault="00305AA8" w:rsidP="008D7736" w:rsidR="00305AA8" w:rsidRPr="00212C14">
      <w:pPr>
        <w:tabs>
          <w:tab w:pos="708" w:val="left"/>
          <w:tab w:pos="1416" w:val="left"/>
          <w:tab w:pos="2124" w:val="left"/>
          <w:tab w:pos="2610" w:val="left"/>
        </w:tabs>
        <w:jc w:val="center"/>
      </w:pPr>
    </w:p>
    <w:p w:rsidRDefault="00682509" w:rsidP="008D7736" w:rsidR="00305AA8" w:rsidRPr="00212C14">
      <w:pPr>
        <w:tabs>
          <w:tab w:pos="708" w:val="left"/>
          <w:tab w:pos="1416" w:val="left"/>
          <w:tab w:pos="2124" w:val="left"/>
          <w:tab w:pos="2610" w:val="left"/>
        </w:tabs>
        <w:jc w:val="center"/>
      </w:pPr>
      <w:r>
        <w:t>U   I M E  R E P U B L I K E   H R V A T S K E</w:t>
      </w:r>
    </w:p>
    <w:p w:rsidRDefault="00305AA8" w:rsidP="008D7736" w:rsidR="00305AA8" w:rsidRPr="00212C14">
      <w:pPr>
        <w:tabs>
          <w:tab w:pos="708" w:val="left"/>
          <w:tab w:pos="1416" w:val="left"/>
          <w:tab w:pos="2124" w:val="left"/>
          <w:tab w:pos="2610" w:val="left"/>
        </w:tabs>
        <w:jc w:val="center"/>
      </w:pPr>
    </w:p>
    <w:p w:rsidRDefault="00B807C8" w:rsidP="008D7736" w:rsidR="00B807C8" w:rsidRPr="00212C14">
      <w:pPr>
        <w:tabs>
          <w:tab w:pos="708" w:val="left"/>
          <w:tab w:pos="1416" w:val="left"/>
          <w:tab w:pos="2124" w:val="left"/>
          <w:tab w:pos="2610" w:val="left"/>
        </w:tabs>
        <w:jc w:val="center"/>
      </w:pPr>
      <w:r w:rsidRPr="00212C14">
        <w:t>R J E Š E N J E</w:t>
      </w:r>
    </w:p>
    <w:p w:rsidRDefault="00B807C8" w:rsidP="00B807C8" w:rsidR="00B807C8" w:rsidRPr="00212C14">
      <w:pPr>
        <w:jc w:val="center"/>
      </w:pPr>
    </w:p>
    <w:p w:rsidRDefault="008B4C9F" w:rsidP="00814D08" w:rsidR="006B003B" w:rsidRPr="00212C14">
      <w:pPr>
        <w:pStyle w:val="Tijeloteksta"/>
        <w:ind w:hanging="180"/>
        <w:jc w:val="both"/>
      </w:pPr>
      <w:r>
        <w:tab/>
      </w:r>
      <w:r>
        <w:tab/>
        <w:t>Trgovački sud u Splitu, po</w:t>
      </w:r>
      <w:r w:rsidR="00437337" w:rsidRPr="00212C14">
        <w:t xml:space="preserve"> sutkinji Ani Golub Gruić</w:t>
      </w:r>
      <w:r w:rsidR="00B807C8" w:rsidRPr="00212C14">
        <w:t xml:space="preserve">, u </w:t>
      </w:r>
      <w:r w:rsidR="002A0DCE" w:rsidRPr="00212C14">
        <w:t xml:space="preserve">stečajnom </w:t>
      </w:r>
      <w:r w:rsidR="00437337" w:rsidRPr="00212C14">
        <w:t xml:space="preserve">postupku </w:t>
      </w:r>
      <w:r w:rsidR="00437337" w:rsidRPr="00683F41">
        <w:t xml:space="preserve">nad dužnikom </w:t>
      </w:r>
      <w:r w:rsidRPr="008B4C9F">
        <w:t>KOUDELA d.o.o. u stečaju, OIB: 66536340192, Split, Hrvatskih iseljenika 20</w:t>
      </w:r>
      <w:r w:rsidR="002A0DCE" w:rsidRPr="00683F41">
        <w:t>,</w:t>
      </w:r>
      <w:r w:rsidR="004D753C" w:rsidRPr="00683F41">
        <w:t xml:space="preserve"> </w:t>
      </w:r>
      <w:r w:rsidR="004560F8" w:rsidRPr="00683F41">
        <w:t xml:space="preserve">dana </w:t>
      </w:r>
      <w:r>
        <w:t>2. siječnja</w:t>
      </w:r>
      <w:r w:rsidR="004D753C" w:rsidRPr="00683F41">
        <w:t xml:space="preserve"> 201</w:t>
      </w:r>
      <w:r>
        <w:t>7</w:t>
      </w:r>
      <w:r w:rsidR="002A0DCE" w:rsidRPr="00683F41">
        <w:t>. godine</w:t>
      </w:r>
    </w:p>
    <w:p w:rsidRDefault="002115EA" w:rsidP="005724FA" w:rsidR="002115EA" w:rsidRPr="00212C14">
      <w:pPr>
        <w:jc w:val="center"/>
        <w:rPr>
          <w:bCs/>
        </w:rPr>
      </w:pPr>
      <w:r w:rsidRPr="00212C14">
        <w:rPr>
          <w:bCs/>
        </w:rPr>
        <w:t>r i j e š i o   j e</w:t>
      </w:r>
    </w:p>
    <w:p w:rsidRDefault="000E3089" w:rsidR="000E3089" w:rsidRPr="00212C14">
      <w:pPr>
        <w:ind w:firstLine="708"/>
        <w:jc w:val="center"/>
        <w:rPr>
          <w:bCs/>
        </w:rPr>
      </w:pPr>
    </w:p>
    <w:p w:rsidRDefault="006405AA" w:rsidP="008B4C9F" w:rsidR="002D2764">
      <w:pPr>
        <w:jc w:val="both"/>
      </w:pPr>
      <w:r>
        <w:tab/>
      </w:r>
      <w:r w:rsidR="00CD0407">
        <w:t xml:space="preserve"> </w:t>
      </w:r>
      <w:r w:rsidR="008F2DC9">
        <w:t xml:space="preserve">I. </w:t>
      </w:r>
      <w:r w:rsidR="002D2764">
        <w:t xml:space="preserve">Zaključuje se stečajni postupak nad dužnikom </w:t>
      </w:r>
      <w:r w:rsidR="008B4C9F" w:rsidRPr="008B4C9F">
        <w:t>KOUDELA d.o.o. u stečaju, OIB: 66536340192, Split, Hrvatskih iseljenika 20</w:t>
      </w:r>
      <w:r w:rsidR="002D2764">
        <w:t>.</w:t>
      </w:r>
    </w:p>
    <w:p w:rsidRDefault="006405AA" w:rsidP="008B4C9F" w:rsidR="002D2764" w:rsidRPr="00212C14">
      <w:pPr>
        <w:spacing w:before="100"/>
        <w:jc w:val="both"/>
      </w:pPr>
      <w:r>
        <w:tab/>
      </w:r>
      <w:r w:rsidR="008F2DC9">
        <w:t xml:space="preserve">II. </w:t>
      </w:r>
      <w:r w:rsidR="002D2764">
        <w:t>Po pravomoćnosti ovog rješenja prestaje služba stečajnog upravitelja, a dužnik ponovno stječe pravo slobodnog raspolaganja stečajnom masom.</w:t>
      </w:r>
    </w:p>
    <w:p w:rsidRDefault="002115EA" w:rsidP="005724FA" w:rsidR="002115EA" w:rsidRPr="00212C14">
      <w:pPr>
        <w:spacing w:after="140" w:before="240"/>
        <w:jc w:val="center"/>
      </w:pPr>
      <w:r w:rsidRPr="00212C14">
        <w:t>Obrazloženj</w:t>
      </w:r>
      <w:r w:rsidR="000925ED" w:rsidRPr="00212C14">
        <w:t>e</w:t>
      </w:r>
    </w:p>
    <w:p w:rsidRDefault="008B4C9F" w:rsidP="008B4C9F" w:rsidR="008B4C9F" w:rsidRPr="008B4C9F">
      <w:pPr>
        <w:ind w:firstLine="708"/>
        <w:jc w:val="both"/>
        <w:rPr>
          <w:bCs/>
        </w:rPr>
      </w:pPr>
      <w:r w:rsidRPr="008B4C9F">
        <w:rPr>
          <w:bCs/>
        </w:rPr>
        <w:t>Rješenjem ovoga suda poslovni broj St-9/2010 od 17. svibnja 2010. godine otvoren je stečajni postupak nad dužnikom Koudela d.o.o. Split. Istim rješenjem za stečajnu upraviteljicu dužnika</w:t>
      </w:r>
      <w:r>
        <w:rPr>
          <w:bCs/>
        </w:rPr>
        <w:t xml:space="preserve"> imenovana je Ljiljana Poljanić iz Splita,</w:t>
      </w:r>
      <w:r w:rsidRPr="008B4C9F">
        <w:t xml:space="preserve"> </w:t>
      </w:r>
      <w:r w:rsidRPr="008B4C9F">
        <w:rPr>
          <w:bCs/>
        </w:rPr>
        <w:t xml:space="preserve">koja je podneskom od 20. svibnja 2016. godine predložila sanacijski stečajni plan kao povoljniji način namirenja vjerovnika. </w:t>
      </w:r>
    </w:p>
    <w:p w:rsidRDefault="008B4C9F" w:rsidP="008B4C9F" w:rsidR="006C369B">
      <w:pPr>
        <w:spacing w:before="200"/>
        <w:ind w:firstLine="709"/>
        <w:jc w:val="both"/>
      </w:pPr>
      <w:r w:rsidRPr="008B4C9F">
        <w:rPr>
          <w:bCs/>
        </w:rPr>
        <w:t>Na ročištu za raspravljanje i glasovanje o predloženom stečajnom planu vjerovnici nisu imali primjedbe na isti te su glasali za stečajni plan, većinom po skupinama i potrebnim iznosima pa je ovaj sud rješenjem 11. St-9/2010 od 13. srpnja 2016. godine potvrdio stečajni plan na koje rješenje nije bilo žalbi te je isto postalo pravomoćno 4. kolovoza 2016. godine.</w:t>
      </w:r>
    </w:p>
    <w:p w:rsidRDefault="008B4C9F" w:rsidP="00941A0D" w:rsidR="008F2DC9">
      <w:pPr>
        <w:spacing w:before="200"/>
        <w:ind w:firstLine="709"/>
        <w:jc w:val="both"/>
      </w:pPr>
      <w:r>
        <w:t>Dana 27</w:t>
      </w:r>
      <w:r w:rsidR="008F2DC9">
        <w:t>. prosinca 201</w:t>
      </w:r>
      <w:r>
        <w:t>6. godine zaprimljeno je izv</w:t>
      </w:r>
      <w:r w:rsidR="008F2DC9">
        <w:t>ješć</w:t>
      </w:r>
      <w:r w:rsidR="00D963D7">
        <w:t xml:space="preserve">e stečajne upraviteljice o ispunjenju svih obveza prema pravomoćnom rješenju o potvrdi stečajnog plana broj </w:t>
      </w:r>
      <w:r>
        <w:t>11. St-9/2010</w:t>
      </w:r>
      <w:r w:rsidR="00D963D7">
        <w:t xml:space="preserve"> od </w:t>
      </w:r>
      <w:r>
        <w:t>13. srpnja 2016. godine</w:t>
      </w:r>
      <w:r w:rsidR="00D963D7">
        <w:t xml:space="preserve"> uz prijedlog za zaključ</w:t>
      </w:r>
      <w:r>
        <w:t>enje stečajnog postupka (list 1174-1182</w:t>
      </w:r>
      <w:r w:rsidR="00D963D7">
        <w:t xml:space="preserve"> spisa)</w:t>
      </w:r>
      <w:r w:rsidR="008F2DC9">
        <w:t>. U tom izvješću stečajna upra</w:t>
      </w:r>
      <w:r w:rsidR="00941A0D">
        <w:t>viteljica u bitnom navodi da su isplate vjerovnicima i rezervacije sredstava te povećanje temeljnog kapitala izvršeni u cijelosti kao i da su podmirene sve ostale obveze stečajne mase te troškovi postupka određeni rješenjem 11. St-9/2010 od 9. studenog 2016. godine .</w:t>
      </w:r>
      <w:r w:rsidR="008F2DC9">
        <w:t>Slijedom navedenog, predložila je da sud donese rješenje o zaključenju stečajnog postupka kojim će se dužniku omogućiti slobodno raspolaganje stečajnom masom.</w:t>
      </w:r>
    </w:p>
    <w:p w:rsidRDefault="00783124" w:rsidP="008B4C9F" w:rsidR="008F2DC9">
      <w:pPr>
        <w:spacing w:before="200"/>
        <w:ind w:firstLine="708"/>
        <w:jc w:val="both"/>
      </w:pPr>
      <w:r w:rsidRPr="008D499E">
        <w:t xml:space="preserve">Odredbom članka </w:t>
      </w:r>
      <w:r w:rsidR="00EE1BB5" w:rsidRPr="008D499E">
        <w:t xml:space="preserve">254. </w:t>
      </w:r>
      <w:r w:rsidR="00CF37DF" w:rsidRPr="008D499E">
        <w:t xml:space="preserve">stavka 1. </w:t>
      </w:r>
      <w:r w:rsidR="00EE1BB5" w:rsidRPr="008D499E">
        <w:t xml:space="preserve">Stečajnog zakona („Narodne novine“ broj </w:t>
      </w:r>
      <w:r w:rsidR="00EE1BB5" w:rsidRPr="008D499E">
        <w:rPr>
          <w:rStyle w:val="Naglaeno"/>
          <w:b w:val="false"/>
        </w:rPr>
        <w:t xml:space="preserve">44/96, 29/99, 129/00, 123/03, 82/06, 116/10, 25/12, 133/12 </w:t>
      </w:r>
      <w:r w:rsidR="00EE1BB5" w:rsidRPr="008D499E">
        <w:t>dalje SZ)</w:t>
      </w:r>
      <w:r w:rsidR="00941A0D">
        <w:t xml:space="preserve"> koji se primjenjuje temeljem odredbe članka 441. stavka 2. </w:t>
      </w:r>
      <w:r w:rsidR="00941A0D" w:rsidRPr="006C085B">
        <w:t>Stečajnog zakona („Narodne novine“ broj 71/15; dalje SZ/15)</w:t>
      </w:r>
      <w:r w:rsidR="00CF37DF" w:rsidRPr="008D499E">
        <w:t xml:space="preserve"> propisano je da će stečajni sudac donijeti rješenje o zaključenju stečajnog postupka čim rješenje o potvrdi stečajnog plana postane pravomoćno, a stavkom 2. istoga članka da je </w:t>
      </w:r>
      <w:r w:rsidR="00CF37DF" w:rsidRPr="008D499E">
        <w:lastRenderedPageBreak/>
        <w:t>stečajni upravitelj, prije zaključenja stečajnog postupka, dužan namiriti nesporne obveze stečajne mase, a za sporne pružiti odgovarajuće osiguranje.</w:t>
      </w:r>
    </w:p>
    <w:p w:rsidRDefault="00CF37DF" w:rsidP="008B4C9F" w:rsidR="00CF37DF">
      <w:pPr>
        <w:spacing w:before="200"/>
        <w:ind w:firstLine="708"/>
        <w:jc w:val="both"/>
      </w:pPr>
      <w:r>
        <w:t>Odredbom članka 255. SZ-a propisano je da donošenjem rješenja o zaključenju stečajnog postupka prestaju službe stečajnog upravitelja i članova odbora vjerovnika, ako tim Zakonom nije drukčije određeno.</w:t>
      </w:r>
    </w:p>
    <w:p w:rsidRDefault="004C1BAE" w:rsidP="008B4C9F" w:rsidR="004C1BAE" w:rsidRPr="00212C14">
      <w:pPr>
        <w:spacing w:before="200"/>
        <w:ind w:firstLine="708"/>
        <w:jc w:val="both"/>
      </w:pPr>
      <w:r>
        <w:t>Kako je rješenje o potvrdi stečajnog plana</w:t>
      </w:r>
      <w:r w:rsidR="00941A0D">
        <w:t xml:space="preserve"> poslovni broj </w:t>
      </w:r>
      <w:r w:rsidR="00941A0D" w:rsidRPr="00941A0D">
        <w:t>11. St-9/2010 od 13. srpnja 2016. godine</w:t>
      </w:r>
      <w:r>
        <w:t xml:space="preserve"> postalo pravomoćno, a stečajna upraviteljica izvijestila je sud </w:t>
      </w:r>
      <w:r w:rsidR="008D499E">
        <w:t xml:space="preserve">ne samo </w:t>
      </w:r>
      <w:r>
        <w:t>da su namirene obveze stečajne mase</w:t>
      </w:r>
      <w:r w:rsidR="00941A0D">
        <w:t xml:space="preserve"> i troškovi postupka</w:t>
      </w:r>
      <w:r w:rsidR="008B4C9F">
        <w:t>,</w:t>
      </w:r>
      <w:r>
        <w:t xml:space="preserve"> već i da je u međuvremenu stečajni plan ispunjen u cijelosti </w:t>
      </w:r>
      <w:r w:rsidR="00941A0D">
        <w:t xml:space="preserve">i u tom pravcu dostavila </w:t>
      </w:r>
      <w:r w:rsidR="00941A0D" w:rsidRPr="00941A0D">
        <w:t>isprave</w:t>
      </w:r>
      <w:r w:rsidR="008B4C9F" w:rsidRPr="00941A0D">
        <w:t xml:space="preserve"> </w:t>
      </w:r>
      <w:r w:rsidR="003D75B2" w:rsidRPr="00941A0D">
        <w:t>–</w:t>
      </w:r>
      <w:r w:rsidR="00941A0D">
        <w:t xml:space="preserve"> </w:t>
      </w:r>
      <w:r w:rsidR="003D75B2" w:rsidRPr="00941A0D">
        <w:t xml:space="preserve"> </w:t>
      </w:r>
      <w:r w:rsidR="00941A0D" w:rsidRPr="00941A0D">
        <w:t>potvrdu</w:t>
      </w:r>
      <w:r w:rsidR="00941A0D">
        <w:t xml:space="preserve"> o izvršenom plaćanju Splitske banke d.d. (list 1175 spisa), devizni nalog Splitske banke d.d. od 1. rujna 2016. godine (list 1176 spisa) izvadak iz transakcijskog računa stečajnog dužnika (list 117-1180 spisa) te rješenje Trgovačkog suda u Splitu broj Tt-16/9402-2 od 30. rujna 2016. godine (list 1181 spisa)</w:t>
      </w:r>
      <w:r w:rsidR="008D499E">
        <w:t>, to j</w:t>
      </w:r>
      <w:r w:rsidR="00682509">
        <w:t>e temeljem odredbe članka 254. s</w:t>
      </w:r>
      <w:r w:rsidR="008D499E">
        <w:t xml:space="preserve">tavka 1. </w:t>
      </w:r>
      <w:r w:rsidR="00983B41">
        <w:t xml:space="preserve">i članka 255. </w:t>
      </w:r>
      <w:r w:rsidR="008D499E">
        <w:t>SZ-a odlučeno kao u izreci ovog rješenja.</w:t>
      </w:r>
    </w:p>
    <w:p w:rsidRDefault="007A589E" w:rsidP="00435F85" w:rsidR="007A589E" w:rsidRPr="00212C14"/>
    <w:p w:rsidRDefault="008B4C9F" w:rsidP="007A589E" w:rsidR="007A589E" w:rsidRPr="00212C14">
      <w:pPr>
        <w:jc w:val="center"/>
      </w:pPr>
      <w:r>
        <w:t>U Splitu,</w:t>
      </w:r>
      <w:r w:rsidR="00941A0D">
        <w:t xml:space="preserve"> </w:t>
      </w:r>
      <w:r w:rsidR="0022423B">
        <w:t>2</w:t>
      </w:r>
      <w:r>
        <w:t>. siječnja 2017</w:t>
      </w:r>
      <w:r w:rsidR="005E6AF9" w:rsidRPr="00212C14">
        <w:t>.</w:t>
      </w:r>
      <w:r w:rsidR="00891EFC" w:rsidRPr="00212C14">
        <w:t xml:space="preserve"> godine</w:t>
      </w:r>
    </w:p>
    <w:p w:rsidRDefault="007A589E" w:rsidP="00891EFC" w:rsidR="007A589E" w:rsidRPr="00212C14">
      <w:pPr>
        <w:jc w:val="right"/>
      </w:pPr>
    </w:p>
    <w:p w:rsidRDefault="00891EFC" w:rsidP="006A1D57" w:rsidR="007A589E" w:rsidRPr="00212C14">
      <w:pPr>
        <w:ind w:firstLine="708" w:left="6372"/>
        <w:jc w:val="both"/>
      </w:pPr>
      <w:r w:rsidRPr="00212C14">
        <w:t>SUTKINJA</w:t>
      </w:r>
      <w:r w:rsidRPr="00212C14">
        <w:br/>
      </w:r>
      <w:r w:rsidR="006A1D57" w:rsidRPr="00212C14">
        <w:t xml:space="preserve">  ANA GOLUB GRUIĆ</w:t>
      </w:r>
    </w:p>
    <w:p w:rsidRDefault="006A1D57" w:rsidP="006A1D57" w:rsidR="006A1D57" w:rsidRPr="00212C14">
      <w:pPr>
        <w:ind w:firstLine="708" w:left="3540"/>
        <w:jc w:val="right"/>
      </w:pPr>
    </w:p>
    <w:p w:rsidRDefault="006A1D57" w:rsidP="006A1D57" w:rsidR="006A1D57" w:rsidRPr="00212C14">
      <w:pPr>
        <w:ind w:firstLine="708" w:left="3540"/>
        <w:jc w:val="right"/>
      </w:pPr>
    </w:p>
    <w:p w:rsidRDefault="008B4C9F" w:rsidP="008B4C9F" w:rsidR="008B4C9F">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35F85" w:rsidP="007A589E" w:rsidR="00435F85">
      <w:pPr>
        <w:jc w:val="both"/>
      </w:pPr>
    </w:p>
    <w:p w:rsidRDefault="00212C14" w:rsidP="007A589E" w:rsidR="00212C14">
      <w:pPr>
        <w:jc w:val="both"/>
      </w:pPr>
    </w:p>
    <w:p w:rsidRDefault="007A589E" w:rsidP="007A589E" w:rsidR="007A589E" w:rsidRPr="00212C14">
      <w:pPr>
        <w:jc w:val="both"/>
      </w:pPr>
      <w:r w:rsidRPr="00212C14">
        <w:t>DNA:</w:t>
      </w:r>
    </w:p>
    <w:p w:rsidRDefault="00A425BC" w:rsidP="00A425BC" w:rsidR="008427CD" w:rsidRPr="00212C14">
      <w:pPr>
        <w:numPr>
          <w:ilvl w:val="0"/>
          <w:numId w:val="12"/>
        </w:numPr>
        <w:jc w:val="both"/>
      </w:pPr>
      <w:r w:rsidRPr="00212C14">
        <w:t>stečajn</w:t>
      </w:r>
      <w:r w:rsidR="00C5004E" w:rsidRPr="00212C14">
        <w:t>oj upraviteljici</w:t>
      </w:r>
    </w:p>
    <w:p w:rsidRDefault="00C5004E" w:rsidP="00A425BC" w:rsidR="00A425BC">
      <w:pPr>
        <w:numPr>
          <w:ilvl w:val="0"/>
          <w:numId w:val="12"/>
        </w:numPr>
        <w:jc w:val="both"/>
      </w:pPr>
      <w:r w:rsidRPr="00212C14">
        <w:t>mrežna stranica</w:t>
      </w:r>
      <w:r w:rsidR="008C6E93">
        <w:t xml:space="preserve"> e-Oglasna ploča sudova </w:t>
      </w:r>
    </w:p>
    <w:p w:rsidRDefault="00047489" w:rsidP="00047489" w:rsidR="00047489">
      <w:pPr>
        <w:numPr>
          <w:ilvl w:val="0"/>
          <w:numId w:val="12"/>
        </w:numPr>
        <w:jc w:val="both"/>
      </w:pPr>
      <w:r>
        <w:t xml:space="preserve">Županijsko državno odvjetništvo u Splitu, Građansko upravi odjel </w:t>
      </w:r>
    </w:p>
    <w:p w:rsidRDefault="00047489" w:rsidP="00047489" w:rsidR="00047489">
      <w:pPr>
        <w:numPr>
          <w:ilvl w:val="0"/>
          <w:numId w:val="12"/>
        </w:numPr>
        <w:jc w:val="both"/>
      </w:pPr>
      <w:r>
        <w:t>Ministarstvo financija - Porezna uprava Split</w:t>
      </w:r>
    </w:p>
    <w:p w:rsidRDefault="00047489" w:rsidP="00047489" w:rsidR="00047489">
      <w:pPr>
        <w:numPr>
          <w:ilvl w:val="0"/>
          <w:numId w:val="12"/>
        </w:numPr>
        <w:jc w:val="both"/>
      </w:pPr>
      <w:r>
        <w:t>sudskom registru – i po pravomoćnosti</w:t>
      </w:r>
    </w:p>
    <w:p w:rsidRDefault="00047489" w:rsidP="00047489" w:rsidR="00047489" w:rsidRPr="00212C14">
      <w:pPr>
        <w:numPr>
          <w:ilvl w:val="0"/>
          <w:numId w:val="12"/>
        </w:numPr>
        <w:jc w:val="both"/>
      </w:pPr>
      <w:r>
        <w:t>stečajna pisarnica</w:t>
      </w:r>
    </w:p>
    <w:p w:rsidRDefault="00A425BC" w:rsidP="00A425BC" w:rsidR="00A425BC" w:rsidRPr="00212C14">
      <w:pPr>
        <w:numPr>
          <w:ilvl w:val="0"/>
          <w:numId w:val="12"/>
        </w:numPr>
        <w:jc w:val="both"/>
      </w:pPr>
      <w:r w:rsidRPr="00212C14">
        <w:t xml:space="preserve">u spis </w:t>
      </w:r>
    </w:p>
    <w:p w:rsidRDefault="007A589E" w:rsidP="007A589E" w:rsidR="007A589E" w:rsidRPr="00212C14">
      <w:pPr>
        <w:jc w:val="both"/>
      </w:pPr>
    </w:p>
    <w:p w:rsidRDefault="006B003B" w:rsidP="005915D9" w:rsidR="006B003B" w:rsidRPr="00212C14">
      <w:pPr>
        <w:ind w:firstLine="708"/>
        <w:jc w:val="both"/>
      </w:pPr>
    </w:p>
    <w:p w:rsidRDefault="006B003B" w:rsidP="005915D9" w:rsidR="006B003B" w:rsidRPr="00212C14">
      <w:pPr>
        <w:ind w:firstLine="708"/>
        <w:jc w:val="both"/>
      </w:pPr>
    </w:p>
    <w:p w:rsidRDefault="006B003B" w:rsidP="005915D9" w:rsidR="006B003B" w:rsidRPr="00212C14">
      <w:pPr>
        <w:ind w:firstLine="708"/>
        <w:jc w:val="both"/>
      </w:pPr>
    </w:p>
    <w:p w:rsidRDefault="00EC2F69" w:rsidP="00975B3C" w:rsidR="00EC2F69" w:rsidRPr="00212C14">
      <w:pPr>
        <w:jc w:val="both"/>
      </w:pPr>
    </w:p>
    <w:p w:rsidRDefault="00EC2F69" w:rsidP="00975B3C" w:rsidR="00EC2F69" w:rsidRPr="00212C14">
      <w:pPr>
        <w:jc w:val="both"/>
      </w:pPr>
    </w:p>
    <w:p w:rsidRDefault="00A807D5" w:rsidP="00975B3C" w:rsidR="00A807D5">
      <w:pPr>
        <w:jc w:val="both"/>
      </w:pPr>
    </w:p>
    <w:p w:rsidRDefault="00B73E80" w:rsidP="00B73E80" w:rsidR="00B73E80">
      <w:pPr>
        <w:jc w:val="both"/>
      </w:pPr>
    </w:p>
    <w:p w:rsidRDefault="00B73E80" w:rsidP="00B73E80" w:rsidR="00B73E80">
      <w:pPr>
        <w:ind w:left="360"/>
        <w:jc w:val="both"/>
      </w:pPr>
    </w:p>
    <w:p w:rsidRDefault="00B73E80" w:rsidP="00B73E80" w:rsidR="00B73E80"/>
    <w:p w:rsidRDefault="00B73E80" w:rsidP="00285058" w:rsidR="00B73E80">
      <w:pPr>
        <w:jc w:val="both"/>
      </w:pPr>
    </w:p>
    <w:sectPr w:rsidSect="006B003B" w:rsidR="00B73E80">
      <w:headerReference w:type="even" r:id="rId11"/>
      <w:headerReference w:type="default" r:id="rId12"/>
      <w:headerReference w:type="first" r:id="rId13"/>
      <w:pgSz w:h="16838" w:w="11906"/>
      <w:pgMar w:gutter="0" w:footer="708" w:header="708" w:left="1417" w:bottom="107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34A7" w:rsidR="008E34A7">
      <w:r>
        <w:separator/>
      </w:r>
    </w:p>
  </w:endnote>
  <w:endnote w:id="0" w:type="continuationSeparator">
    <w:p w:rsidRDefault="008E34A7" w:rsidR="008E34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34A7" w:rsidR="008E34A7">
      <w:r>
        <w:separator/>
      </w:r>
    </w:p>
  </w:footnote>
  <w:footnote w:id="0" w:type="continuationSeparator">
    <w:p w:rsidRDefault="008E34A7" w:rsidR="008E34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2E70" w:rsidR="00E23530">
    <w:pPr>
      <w:pStyle w:val="Zaglavlje"/>
      <w:framePr w:y="1" w:xAlign="center" w:vAnchor="text" w:hAnchor="margin" w:wrap="around"/>
      <w:rPr>
        <w:rStyle w:val="Brojstranice"/>
      </w:rPr>
    </w:pPr>
    <w:r>
      <w:rPr>
        <w:rStyle w:val="Brojstranice"/>
      </w:rPr>
      <w:fldChar w:fldCharType="begin"/>
    </w:r>
    <w:r w:rsidR="00E23530">
      <w:rPr>
        <w:rStyle w:val="Brojstranice"/>
      </w:rPr>
      <w:instrText xml:space="preserve">PAGE  </w:instrText>
    </w:r>
    <w:r>
      <w:rPr>
        <w:rStyle w:val="Brojstranice"/>
      </w:rPr>
      <w:fldChar w:fldCharType="separate"/>
    </w:r>
    <w:r w:rsidR="00E23530">
      <w:rPr>
        <w:rStyle w:val="Brojstranice"/>
        <w:noProof/>
      </w:rPr>
      <w:t>3</w:t>
    </w:r>
    <w:r>
      <w:rPr>
        <w:rStyle w:val="Brojstranice"/>
      </w:rPr>
      <w:fldChar w:fldCharType="end"/>
    </w:r>
  </w:p>
  <w:p w:rsidRDefault="00E23530" w:rsidR="00E235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2E70" w:rsidR="00E23530">
    <w:pPr>
      <w:pStyle w:val="Zaglavlje"/>
      <w:framePr w:y="1" w:xAlign="center" w:vAnchor="text" w:hAnchor="margin" w:wrap="around"/>
      <w:rPr>
        <w:rStyle w:val="Brojstranice"/>
      </w:rPr>
    </w:pPr>
    <w:r>
      <w:rPr>
        <w:rStyle w:val="Brojstranice"/>
      </w:rPr>
      <w:fldChar w:fldCharType="begin"/>
    </w:r>
    <w:r w:rsidR="00E23530">
      <w:rPr>
        <w:rStyle w:val="Brojstranice"/>
      </w:rPr>
      <w:instrText xml:space="preserve">PAGE  </w:instrText>
    </w:r>
    <w:r>
      <w:rPr>
        <w:rStyle w:val="Brojstranice"/>
      </w:rPr>
      <w:fldChar w:fldCharType="separate"/>
    </w:r>
    <w:r w:rsidR="003B388F">
      <w:rPr>
        <w:rStyle w:val="Brojstranice"/>
        <w:noProof/>
      </w:rPr>
      <w:t>2</w:t>
    </w:r>
    <w:r>
      <w:rPr>
        <w:rStyle w:val="Brojstranice"/>
      </w:rPr>
      <w:fldChar w:fldCharType="end"/>
    </w:r>
  </w:p>
  <w:p w:rsidRDefault="00E23530" w:rsidP="002A0DCE" w:rsidR="002A0DCE">
    <w:pPr>
      <w:pStyle w:val="Zaglavlje"/>
      <w:jc w:val="right"/>
    </w:pPr>
    <w:r>
      <w:tab/>
    </w:r>
    <w:r>
      <w:tab/>
    </w:r>
    <w:r w:rsidR="00305AA8">
      <w:t>1</w:t>
    </w:r>
    <w:r w:rsidR="002A0DCE">
      <w:t>1. St-</w:t>
    </w:r>
    <w:r w:rsidR="008B4C9F">
      <w:t>9/2010</w:t>
    </w:r>
  </w:p>
  <w:p w:rsidRDefault="00E23530" w:rsidR="00E2353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5AA8" w:rsidP="00305AA8" w:rsidR="00305AA8">
    <w:pPr>
      <w:pStyle w:val="Zaglavlje"/>
      <w:jc w:val="right"/>
    </w:pPr>
    <w:r>
      <w:t>11. St-</w:t>
    </w:r>
    <w:r w:rsidR="008B4C9F">
      <w:t>9/2010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2E56DE28"/>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3A77CD"/>
    <w:multiLevelType w:val="hybridMultilevel"/>
    <w:tmpl w:val="756410C2"/>
    <w:lvl w:tplc="BA6EA43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559A4567"/>
    <w:multiLevelType w:val="hybridMultilevel"/>
    <w:tmpl w:val="0BF62D2C"/>
    <w:lvl w:tplc="8BF24470"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5D2D4540"/>
    <w:multiLevelType w:val="hybridMultilevel"/>
    <w:tmpl w:val="0A0E086A"/>
    <w:lvl w:tplc="7994940C"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E6648AC"/>
    <w:multiLevelType w:val="hybridMultilevel"/>
    <w:tmpl w:val="02523FDC"/>
    <w:lvl w:tplc="38DA74B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67B60D45"/>
    <w:multiLevelType w:val="hybridMultilevel"/>
    <w:tmpl w:val="4572BA38"/>
    <w:lvl w:tplc="811A4E84" w:ilvl="0">
      <w:start w:val="1"/>
      <w:numFmt w:val="upperRoman"/>
      <w:lvlText w:val="%1."/>
      <w:lvlJc w:val="left"/>
      <w:pPr>
        <w:tabs>
          <w:tab w:pos="1425" w:val="num"/>
        </w:tabs>
        <w:ind w:hanging="720" w:left="1425"/>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5">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3"/>
  </w:num>
  <w:num w:numId="2">
    <w:abstractNumId w:val="4"/>
  </w:num>
  <w:num w:numId="3">
    <w:abstractNumId w:val="9"/>
  </w:num>
  <w:num w:numId="4">
    <w:abstractNumId w:val="5"/>
  </w:num>
  <w:num w:numId="5">
    <w:abstractNumId w:val="3"/>
  </w:num>
  <w:num w:numId="6">
    <w:abstractNumId w:val="15"/>
  </w:num>
  <w:num w:numId="7">
    <w:abstractNumId w:val="0"/>
  </w:num>
  <w:num w:numId="8">
    <w:abstractNumId w:val="1"/>
  </w:num>
  <w:num w:numId="9">
    <w:abstractNumId w:val="2"/>
  </w:num>
  <w:num w:numId="10">
    <w:abstractNumId w:val="7"/>
  </w:num>
  <w:num w:numId="11">
    <w:abstractNumId w:val="14"/>
  </w:num>
  <w:num w:numId="12">
    <w:abstractNumId w:val="6"/>
  </w:num>
  <w:num w:numId="13">
    <w:abstractNumId w:val="11"/>
  </w:num>
  <w:num w:numId="14">
    <w:abstractNumId w:val="10"/>
  </w:num>
  <w:num w:numId="15">
    <w:abstractNumId w:val="12"/>
  </w:num>
  <w:num w:numId="1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11417"/>
    <w:rsid w:val="00035436"/>
    <w:rsid w:val="0004120C"/>
    <w:rsid w:val="00046F4C"/>
    <w:rsid w:val="00047489"/>
    <w:rsid w:val="00055A7B"/>
    <w:rsid w:val="00063A7B"/>
    <w:rsid w:val="00084F23"/>
    <w:rsid w:val="000901D8"/>
    <w:rsid w:val="00091626"/>
    <w:rsid w:val="000925ED"/>
    <w:rsid w:val="000B0084"/>
    <w:rsid w:val="000B0AE8"/>
    <w:rsid w:val="000B0AEB"/>
    <w:rsid w:val="000B0CD9"/>
    <w:rsid w:val="000B1B4F"/>
    <w:rsid w:val="000C20FB"/>
    <w:rsid w:val="000D24F4"/>
    <w:rsid w:val="000E3089"/>
    <w:rsid w:val="000E4F3F"/>
    <w:rsid w:val="000F5F4C"/>
    <w:rsid w:val="001006E6"/>
    <w:rsid w:val="001102B3"/>
    <w:rsid w:val="00112805"/>
    <w:rsid w:val="00120D51"/>
    <w:rsid w:val="00122C3F"/>
    <w:rsid w:val="00132B9D"/>
    <w:rsid w:val="00147324"/>
    <w:rsid w:val="0015165E"/>
    <w:rsid w:val="001715FB"/>
    <w:rsid w:val="0019096A"/>
    <w:rsid w:val="00193739"/>
    <w:rsid w:val="001A5D1A"/>
    <w:rsid w:val="001A61FE"/>
    <w:rsid w:val="001B0561"/>
    <w:rsid w:val="001C2CE5"/>
    <w:rsid w:val="001C42DC"/>
    <w:rsid w:val="001C4F58"/>
    <w:rsid w:val="001C7F78"/>
    <w:rsid w:val="001D30CC"/>
    <w:rsid w:val="001D5862"/>
    <w:rsid w:val="001F2AE9"/>
    <w:rsid w:val="00200523"/>
    <w:rsid w:val="00200652"/>
    <w:rsid w:val="00200CEB"/>
    <w:rsid w:val="0020250E"/>
    <w:rsid w:val="00203A2A"/>
    <w:rsid w:val="002105F3"/>
    <w:rsid w:val="002115EA"/>
    <w:rsid w:val="00212C14"/>
    <w:rsid w:val="00215B42"/>
    <w:rsid w:val="0022423B"/>
    <w:rsid w:val="0022662B"/>
    <w:rsid w:val="00232CB6"/>
    <w:rsid w:val="00247639"/>
    <w:rsid w:val="00275EF7"/>
    <w:rsid w:val="0027710C"/>
    <w:rsid w:val="00277405"/>
    <w:rsid w:val="00285058"/>
    <w:rsid w:val="002A0DCE"/>
    <w:rsid w:val="002A197C"/>
    <w:rsid w:val="002A6A52"/>
    <w:rsid w:val="002D2764"/>
    <w:rsid w:val="002E5E36"/>
    <w:rsid w:val="002F35C1"/>
    <w:rsid w:val="00301B1A"/>
    <w:rsid w:val="00301DFE"/>
    <w:rsid w:val="003033F5"/>
    <w:rsid w:val="00305AA8"/>
    <w:rsid w:val="00327353"/>
    <w:rsid w:val="00361591"/>
    <w:rsid w:val="00363002"/>
    <w:rsid w:val="00365814"/>
    <w:rsid w:val="0037324A"/>
    <w:rsid w:val="00393757"/>
    <w:rsid w:val="00397FCB"/>
    <w:rsid w:val="003A3DF1"/>
    <w:rsid w:val="003B388F"/>
    <w:rsid w:val="003B4F88"/>
    <w:rsid w:val="003B5D5F"/>
    <w:rsid w:val="003B78C4"/>
    <w:rsid w:val="003C2093"/>
    <w:rsid w:val="003C3849"/>
    <w:rsid w:val="003C4B57"/>
    <w:rsid w:val="003C5381"/>
    <w:rsid w:val="003D052A"/>
    <w:rsid w:val="003D75B2"/>
    <w:rsid w:val="003D7A27"/>
    <w:rsid w:val="003E0356"/>
    <w:rsid w:val="003E2E8E"/>
    <w:rsid w:val="003E6B62"/>
    <w:rsid w:val="003F1405"/>
    <w:rsid w:val="004021E1"/>
    <w:rsid w:val="00407534"/>
    <w:rsid w:val="00411EB9"/>
    <w:rsid w:val="00412E70"/>
    <w:rsid w:val="00414CAE"/>
    <w:rsid w:val="004270D5"/>
    <w:rsid w:val="00427B8E"/>
    <w:rsid w:val="00433385"/>
    <w:rsid w:val="00434ECE"/>
    <w:rsid w:val="00435DA5"/>
    <w:rsid w:val="00435F85"/>
    <w:rsid w:val="00437337"/>
    <w:rsid w:val="004456F9"/>
    <w:rsid w:val="004560F8"/>
    <w:rsid w:val="00461980"/>
    <w:rsid w:val="00465FAA"/>
    <w:rsid w:val="00470841"/>
    <w:rsid w:val="0047512C"/>
    <w:rsid w:val="00476F3F"/>
    <w:rsid w:val="00493FC9"/>
    <w:rsid w:val="00494218"/>
    <w:rsid w:val="004A598C"/>
    <w:rsid w:val="004B32BF"/>
    <w:rsid w:val="004B7DBF"/>
    <w:rsid w:val="004C1BAE"/>
    <w:rsid w:val="004C2DA0"/>
    <w:rsid w:val="004D3C22"/>
    <w:rsid w:val="004D753C"/>
    <w:rsid w:val="004D7ABC"/>
    <w:rsid w:val="005029A3"/>
    <w:rsid w:val="0050527D"/>
    <w:rsid w:val="00505C2F"/>
    <w:rsid w:val="00523A5E"/>
    <w:rsid w:val="00524DF0"/>
    <w:rsid w:val="00524F9D"/>
    <w:rsid w:val="00527222"/>
    <w:rsid w:val="00527CEF"/>
    <w:rsid w:val="00527E7D"/>
    <w:rsid w:val="00534D6D"/>
    <w:rsid w:val="00536EF6"/>
    <w:rsid w:val="00541F63"/>
    <w:rsid w:val="00542C51"/>
    <w:rsid w:val="00564F37"/>
    <w:rsid w:val="005717CE"/>
    <w:rsid w:val="005724FA"/>
    <w:rsid w:val="00576098"/>
    <w:rsid w:val="0057654D"/>
    <w:rsid w:val="00583508"/>
    <w:rsid w:val="005915D9"/>
    <w:rsid w:val="00595C45"/>
    <w:rsid w:val="005A4D3A"/>
    <w:rsid w:val="005B1BE8"/>
    <w:rsid w:val="005B436C"/>
    <w:rsid w:val="005D0F0F"/>
    <w:rsid w:val="005D4AAA"/>
    <w:rsid w:val="005E6AF9"/>
    <w:rsid w:val="005E7E9C"/>
    <w:rsid w:val="005F29CD"/>
    <w:rsid w:val="005F35EE"/>
    <w:rsid w:val="005F6E6D"/>
    <w:rsid w:val="005F7335"/>
    <w:rsid w:val="006074CE"/>
    <w:rsid w:val="006231E5"/>
    <w:rsid w:val="006322C6"/>
    <w:rsid w:val="00632574"/>
    <w:rsid w:val="0063658C"/>
    <w:rsid w:val="006405AA"/>
    <w:rsid w:val="0064336B"/>
    <w:rsid w:val="00650AF4"/>
    <w:rsid w:val="006748AE"/>
    <w:rsid w:val="00677DAA"/>
    <w:rsid w:val="00680CC1"/>
    <w:rsid w:val="00682509"/>
    <w:rsid w:val="00683F41"/>
    <w:rsid w:val="00687305"/>
    <w:rsid w:val="006905CD"/>
    <w:rsid w:val="00692F8A"/>
    <w:rsid w:val="00694599"/>
    <w:rsid w:val="00694E59"/>
    <w:rsid w:val="006A1D57"/>
    <w:rsid w:val="006A384F"/>
    <w:rsid w:val="006A5B82"/>
    <w:rsid w:val="006A720A"/>
    <w:rsid w:val="006A7BB1"/>
    <w:rsid w:val="006B003B"/>
    <w:rsid w:val="006B0B44"/>
    <w:rsid w:val="006C369B"/>
    <w:rsid w:val="006C5EF8"/>
    <w:rsid w:val="006D1D8C"/>
    <w:rsid w:val="006E7376"/>
    <w:rsid w:val="00703F52"/>
    <w:rsid w:val="00704E69"/>
    <w:rsid w:val="007151BF"/>
    <w:rsid w:val="00720121"/>
    <w:rsid w:val="00721F7E"/>
    <w:rsid w:val="00723A56"/>
    <w:rsid w:val="007300FA"/>
    <w:rsid w:val="00731926"/>
    <w:rsid w:val="00741AC4"/>
    <w:rsid w:val="00744BBC"/>
    <w:rsid w:val="0075508F"/>
    <w:rsid w:val="00764475"/>
    <w:rsid w:val="0076540C"/>
    <w:rsid w:val="00767F48"/>
    <w:rsid w:val="00771B69"/>
    <w:rsid w:val="00783124"/>
    <w:rsid w:val="00784345"/>
    <w:rsid w:val="00796F0B"/>
    <w:rsid w:val="007A4B69"/>
    <w:rsid w:val="007A589E"/>
    <w:rsid w:val="007B0510"/>
    <w:rsid w:val="007C2964"/>
    <w:rsid w:val="007C5A72"/>
    <w:rsid w:val="007C74D2"/>
    <w:rsid w:val="007D5882"/>
    <w:rsid w:val="007D5F60"/>
    <w:rsid w:val="007E2D17"/>
    <w:rsid w:val="007F54DB"/>
    <w:rsid w:val="00805F21"/>
    <w:rsid w:val="00807BC9"/>
    <w:rsid w:val="00814D08"/>
    <w:rsid w:val="00833C8B"/>
    <w:rsid w:val="00837A37"/>
    <w:rsid w:val="008427CD"/>
    <w:rsid w:val="0084339C"/>
    <w:rsid w:val="00846366"/>
    <w:rsid w:val="00850D32"/>
    <w:rsid w:val="00854E15"/>
    <w:rsid w:val="008629E6"/>
    <w:rsid w:val="0087328C"/>
    <w:rsid w:val="00880008"/>
    <w:rsid w:val="00882637"/>
    <w:rsid w:val="008860A9"/>
    <w:rsid w:val="00891EFC"/>
    <w:rsid w:val="0089479F"/>
    <w:rsid w:val="008A0CBF"/>
    <w:rsid w:val="008A70AA"/>
    <w:rsid w:val="008B0F84"/>
    <w:rsid w:val="008B4C9F"/>
    <w:rsid w:val="008C4FE5"/>
    <w:rsid w:val="008C6192"/>
    <w:rsid w:val="008C6E93"/>
    <w:rsid w:val="008D4417"/>
    <w:rsid w:val="008D499E"/>
    <w:rsid w:val="008D7736"/>
    <w:rsid w:val="008E1EE6"/>
    <w:rsid w:val="008E34A7"/>
    <w:rsid w:val="008E39B4"/>
    <w:rsid w:val="008E3B3C"/>
    <w:rsid w:val="008E70C9"/>
    <w:rsid w:val="008F2DC9"/>
    <w:rsid w:val="008F4D38"/>
    <w:rsid w:val="0090326E"/>
    <w:rsid w:val="00903C77"/>
    <w:rsid w:val="00924C4E"/>
    <w:rsid w:val="00934461"/>
    <w:rsid w:val="00941A0D"/>
    <w:rsid w:val="009612B0"/>
    <w:rsid w:val="00963EAA"/>
    <w:rsid w:val="009757D1"/>
    <w:rsid w:val="00975B3C"/>
    <w:rsid w:val="00983B41"/>
    <w:rsid w:val="009854E4"/>
    <w:rsid w:val="00991C90"/>
    <w:rsid w:val="009927F2"/>
    <w:rsid w:val="00993675"/>
    <w:rsid w:val="00997CF2"/>
    <w:rsid w:val="009B1409"/>
    <w:rsid w:val="009B471F"/>
    <w:rsid w:val="009D5A20"/>
    <w:rsid w:val="009E0F94"/>
    <w:rsid w:val="009E57D9"/>
    <w:rsid w:val="009E5DDD"/>
    <w:rsid w:val="009E70CF"/>
    <w:rsid w:val="009F3DAB"/>
    <w:rsid w:val="00A042E6"/>
    <w:rsid w:val="00A11719"/>
    <w:rsid w:val="00A159D7"/>
    <w:rsid w:val="00A16432"/>
    <w:rsid w:val="00A17BCA"/>
    <w:rsid w:val="00A21939"/>
    <w:rsid w:val="00A2389C"/>
    <w:rsid w:val="00A24C8A"/>
    <w:rsid w:val="00A37267"/>
    <w:rsid w:val="00A425BC"/>
    <w:rsid w:val="00A45738"/>
    <w:rsid w:val="00A567D5"/>
    <w:rsid w:val="00A659E8"/>
    <w:rsid w:val="00A75B69"/>
    <w:rsid w:val="00A807D5"/>
    <w:rsid w:val="00AA34A4"/>
    <w:rsid w:val="00AB4725"/>
    <w:rsid w:val="00AB4EDB"/>
    <w:rsid w:val="00AC7436"/>
    <w:rsid w:val="00AC7BCB"/>
    <w:rsid w:val="00AD515B"/>
    <w:rsid w:val="00AE0D21"/>
    <w:rsid w:val="00AF18CC"/>
    <w:rsid w:val="00B149BA"/>
    <w:rsid w:val="00B208A8"/>
    <w:rsid w:val="00B22FBC"/>
    <w:rsid w:val="00B362E2"/>
    <w:rsid w:val="00B55EA9"/>
    <w:rsid w:val="00B56299"/>
    <w:rsid w:val="00B57089"/>
    <w:rsid w:val="00B73E80"/>
    <w:rsid w:val="00B807C8"/>
    <w:rsid w:val="00B82E30"/>
    <w:rsid w:val="00B9322F"/>
    <w:rsid w:val="00B97552"/>
    <w:rsid w:val="00BA77D3"/>
    <w:rsid w:val="00BB6839"/>
    <w:rsid w:val="00BB7C8E"/>
    <w:rsid w:val="00BC0F37"/>
    <w:rsid w:val="00BC4AD7"/>
    <w:rsid w:val="00BF3121"/>
    <w:rsid w:val="00BF5987"/>
    <w:rsid w:val="00BF5BD9"/>
    <w:rsid w:val="00C03360"/>
    <w:rsid w:val="00C066CF"/>
    <w:rsid w:val="00C10B2C"/>
    <w:rsid w:val="00C10BFA"/>
    <w:rsid w:val="00C13C92"/>
    <w:rsid w:val="00C23E7F"/>
    <w:rsid w:val="00C355C4"/>
    <w:rsid w:val="00C5004E"/>
    <w:rsid w:val="00C57313"/>
    <w:rsid w:val="00C62807"/>
    <w:rsid w:val="00C67357"/>
    <w:rsid w:val="00C71FB8"/>
    <w:rsid w:val="00C73650"/>
    <w:rsid w:val="00C946E4"/>
    <w:rsid w:val="00CA293D"/>
    <w:rsid w:val="00CA77A3"/>
    <w:rsid w:val="00CC0302"/>
    <w:rsid w:val="00CC300E"/>
    <w:rsid w:val="00CD0407"/>
    <w:rsid w:val="00CE74B2"/>
    <w:rsid w:val="00CF37DF"/>
    <w:rsid w:val="00CF6536"/>
    <w:rsid w:val="00D1309B"/>
    <w:rsid w:val="00D15CDD"/>
    <w:rsid w:val="00D20AFC"/>
    <w:rsid w:val="00D22AE3"/>
    <w:rsid w:val="00D23920"/>
    <w:rsid w:val="00D26FE0"/>
    <w:rsid w:val="00D27502"/>
    <w:rsid w:val="00D460E4"/>
    <w:rsid w:val="00D506A1"/>
    <w:rsid w:val="00D56377"/>
    <w:rsid w:val="00D62A64"/>
    <w:rsid w:val="00D6685C"/>
    <w:rsid w:val="00D70FE3"/>
    <w:rsid w:val="00D73077"/>
    <w:rsid w:val="00D73B61"/>
    <w:rsid w:val="00D902A1"/>
    <w:rsid w:val="00D963D7"/>
    <w:rsid w:val="00DA101A"/>
    <w:rsid w:val="00DA2ECD"/>
    <w:rsid w:val="00DC4FD3"/>
    <w:rsid w:val="00DC723A"/>
    <w:rsid w:val="00DD5F3E"/>
    <w:rsid w:val="00DE3175"/>
    <w:rsid w:val="00DF61AA"/>
    <w:rsid w:val="00E23530"/>
    <w:rsid w:val="00E238FF"/>
    <w:rsid w:val="00E46010"/>
    <w:rsid w:val="00E56F14"/>
    <w:rsid w:val="00E60356"/>
    <w:rsid w:val="00E72760"/>
    <w:rsid w:val="00E84394"/>
    <w:rsid w:val="00E847D5"/>
    <w:rsid w:val="00E86B3D"/>
    <w:rsid w:val="00E90B28"/>
    <w:rsid w:val="00E955EC"/>
    <w:rsid w:val="00EA0451"/>
    <w:rsid w:val="00EA384B"/>
    <w:rsid w:val="00EA3D2F"/>
    <w:rsid w:val="00EC1B91"/>
    <w:rsid w:val="00EC2F69"/>
    <w:rsid w:val="00EC452D"/>
    <w:rsid w:val="00ED0B91"/>
    <w:rsid w:val="00ED1703"/>
    <w:rsid w:val="00EE1BB5"/>
    <w:rsid w:val="00EE3FF0"/>
    <w:rsid w:val="00EF6039"/>
    <w:rsid w:val="00F134A1"/>
    <w:rsid w:val="00F17C7F"/>
    <w:rsid w:val="00F25A64"/>
    <w:rsid w:val="00F26816"/>
    <w:rsid w:val="00F42937"/>
    <w:rsid w:val="00F4666C"/>
    <w:rsid w:val="00F5525F"/>
    <w:rsid w:val="00F55B3C"/>
    <w:rsid w:val="00F579AF"/>
    <w:rsid w:val="00F57E14"/>
    <w:rsid w:val="00F672A4"/>
    <w:rsid w:val="00F70559"/>
    <w:rsid w:val="00F71690"/>
    <w:rsid w:val="00F77269"/>
    <w:rsid w:val="00F8112D"/>
    <w:rsid w:val="00F87416"/>
    <w:rsid w:val="00FA4DDA"/>
    <w:rsid w:val="00FB06ED"/>
    <w:rsid w:val="00FC0739"/>
    <w:rsid w:val="00FF335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link w:val="TijelotekstaChar"/>
    <w:rsid w:val="00E46010"/>
    <w:pPr>
      <w:spacing w:after="120"/>
    </w:pPr>
  </w:style>
  <w:style w:styleId="Tekstbalonia" w:type="paragraph">
    <w:name w:val="Balloon Text"/>
    <w:basedOn w:val="Normal"/>
    <w:semiHidden/>
    <w:rsid w:val="00B807C8"/>
    <w:rPr>
      <w:rFonts w:cs="Tahoma" w:hAnsi="Tahoma" w:ascii="Tahoma"/>
      <w:sz w:val="16"/>
      <w:szCs w:val="16"/>
    </w:rPr>
  </w:style>
  <w:style w:styleId="Naglaeno" w:type="character">
    <w:name w:val="Strong"/>
    <w:uiPriority w:val="22"/>
    <w:qFormat/>
    <w:rsid w:val="00BF5BD9"/>
    <w:rPr>
      <w:b/>
      <w:bCs/>
    </w:rPr>
  </w:style>
  <w:style w:styleId="Odlomakpopisa" w:type="paragraph">
    <w:name w:val="List Paragraph"/>
    <w:basedOn w:val="Normal"/>
    <w:uiPriority w:val="34"/>
    <w:qFormat/>
    <w:rsid w:val="00BC0F37"/>
    <w:pPr>
      <w:ind w:left="720"/>
      <w:contextualSpacing/>
    </w:pPr>
  </w:style>
  <w:style w:customStyle="true" w:styleId="TijelotekstaChar" w:type="character">
    <w:name w:val="Tijelo teksta Char"/>
    <w:basedOn w:val="Zadanifontodlomka"/>
    <w:link w:val="Tijeloteksta"/>
    <w:rsid w:val="00327353"/>
    <w:rPr>
      <w:sz w:val="24"/>
      <w:szCs w:val="24"/>
    </w:rPr>
  </w:style>
  <w:style w:styleId="Bezproreda" w:type="paragraph">
    <w:name w:val="No Spacing"/>
    <w:uiPriority w:val="1"/>
    <w:qFormat/>
    <w:rsid w:val="00EA384B"/>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3B388F"/>
    <w:rPr>
      <w:color w:val="808080"/>
      <w:bdr w:space="0" w:sz="0" w:color="auto" w:val="none"/>
      <w:shd w:fill="auto" w:color="auto" w:val="clear"/>
    </w:rPr>
  </w:style>
  <w:style w:customStyle="true" w:styleId="eSPISCCParagraphDefaultFont" w:type="character">
    <w:name w:val="eSPIS_CC_Paragraph Default Font"/>
    <w:basedOn w:val="Zadanifontodlomka"/>
    <w:rsid w:val="003B38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388F"/>
    <w:rPr>
      <w:bdr w:space="0" w:sz="0" w:color="auto" w:val="none"/>
      <w:shd w:fill="FFFFCC" w:color="auto" w:val="clear"/>
      <w:lang w:val="hr-HR"/>
    </w:rPr>
  </w:style>
  <w:style w:customStyle="true" w:styleId="PozadinaSvijetloCrvena" w:type="character">
    <w:name w:val="Pozadina_SvijetloCrvena"/>
    <w:basedOn w:val="eSPISCCParagraphDefaultFont"/>
    <w:rsid w:val="003B38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38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link w:val="TijelotekstaChar"/>
    <w:rsid w:val="00E46010"/>
    <w:pPr>
      <w:spacing w:after="120"/>
    </w:pPr>
  </w:style>
  <w:style w:styleId="Tekstbalonia" w:type="paragraph">
    <w:name w:val="Balloon Text"/>
    <w:basedOn w:val="Normal"/>
    <w:semiHidden/>
    <w:rsid w:val="00B807C8"/>
    <w:rPr>
      <w:rFonts w:ascii="Tahoma" w:cs="Tahoma" w:hAnsi="Tahoma"/>
      <w:sz w:val="16"/>
      <w:szCs w:val="16"/>
    </w:rPr>
  </w:style>
  <w:style w:styleId="Naglaeno" w:type="character">
    <w:name w:val="Strong"/>
    <w:uiPriority w:val="22"/>
    <w:qFormat/>
    <w:rsid w:val="00BF5BD9"/>
    <w:rPr>
      <w:b/>
      <w:bCs/>
    </w:rPr>
  </w:style>
  <w:style w:styleId="Odlomakpopisa" w:type="paragraph">
    <w:name w:val="List Paragraph"/>
    <w:basedOn w:val="Normal"/>
    <w:uiPriority w:val="34"/>
    <w:qFormat/>
    <w:rsid w:val="00BC0F37"/>
    <w:pPr>
      <w:ind w:left="720"/>
      <w:contextualSpacing/>
    </w:pPr>
  </w:style>
  <w:style w:customStyle="1" w:styleId="TijelotekstaChar" w:type="character">
    <w:name w:val="Tijelo teksta Char"/>
    <w:basedOn w:val="Zadanifontodlomka"/>
    <w:link w:val="Tijeloteksta"/>
    <w:rsid w:val="00327353"/>
    <w:rPr>
      <w:sz w:val="24"/>
      <w:szCs w:val="24"/>
    </w:rPr>
  </w:style>
  <w:style w:styleId="Bezproreda" w:type="paragraph">
    <w:name w:val="No Spacing"/>
    <w:uiPriority w:val="1"/>
    <w:qFormat/>
    <w:rsid w:val="00EA384B"/>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3B388F"/>
    <w:rPr>
      <w:color w:val="808080"/>
      <w:bdr w:color="auto" w:space="0" w:sz="0" w:val="none"/>
      <w:shd w:color="auto" w:fill="auto" w:val="clear"/>
    </w:rPr>
  </w:style>
  <w:style w:customStyle="1" w:styleId="eSPISCCParagraphDefaultFont" w:type="character">
    <w:name w:val="eSPIS_CC_Paragraph Default Font"/>
    <w:basedOn w:val="Zadanifontodlomka"/>
    <w:rsid w:val="003B38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388F"/>
    <w:rPr>
      <w:bdr w:color="auto" w:space="0" w:sz="0" w:val="none"/>
      <w:shd w:color="auto" w:fill="FFFFCC" w:val="clear"/>
      <w:lang w:val="hr-HR"/>
    </w:rPr>
  </w:style>
  <w:style w:customStyle="1" w:styleId="PozadinaSvijetloCrvena" w:type="character">
    <w:name w:val="Pozadina_SvijetloCrvena"/>
    <w:basedOn w:val="eSPISCCParagraphDefaultFont"/>
    <w:rsid w:val="003B38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38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79656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St-9/2010</izvorni_sadrzaj>
    <derivirana_varijabla naziv="DomainObject.Predmet.OznakaBroj_1">St-9/2010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KOUDELA d.o.o. za trgovinu i usluge "u stečaju" zastupanog po punomoćniku Boris Anić</izvorni_sadrzaj>
    <derivirana_varijabla naziv="DomainObject.Predmet.ProtustrankaFormated_1">  KOUDELA d.o.o. za trgovinu i usluge "u stečaju" zastupanog po punomoćniku Boris Anić</derivirana_varijabla>
  </DomainObject.Predmet.ProtustrankaFormated>
  <DomainObject.Predmet.ProtustrankaFormatedOIB>
    <izvorni_sadrzaj>  KOUDELA d.o.o. za trgovinu i usluge "u stečaju", OIB 66536340192 zastupanog po punomoćniku Boris Anić</izvorni_sadrzaj>
    <derivirana_varijabla naziv="DomainObject.Predmet.ProtustrankaFormatedOIB_1">  KOUDELA d.o.o. za trgovinu i usluge "u stečaju", OIB 66536340192 zastupanog po punomoćniku Boris Anić</derivirana_varijabla>
  </DomainObject.Predmet.ProtustrankaFormatedOIB>
  <DomainObject.Predmet.ProtustrankaFormatedWithAdress>
    <izvorni_sadrzaj> KOUDELA d.o.o. za trgovinu i usluge "u stečaju", Ulica Hrvatskih iseljenika 20, 21000 Split zastupanog po punomoćniku Boris Anić</izvorni_sadrzaj>
    <derivirana_varijabla naziv="DomainObject.Predmet.ProtustrankaFormatedWithAdress_1"> KOUDELA d.o.o. za trgovinu i usluge "u stečaju", Ulica Hrvatskih iseljenika 20, 21000 Split zastupanog po punomoćniku Boris Anić</derivirana_varijabla>
  </DomainObject.Predmet.ProtustrankaFormatedWithAdress>
  <DomainObject.Predmet.ProtustrankaFormatedWithAdressOIB>
    <izvorni_sadrzaj> KOUDELA d.o.o. za trgovinu i usluge "u stečaju", OIB 66536340192, Ulica Hrvatskih iseljenika 20, 21000 Split zastupanog po punomoćniku Boris Anić</izvorni_sadrzaj>
    <derivirana_varijabla naziv="DomainObject.Predmet.ProtustrankaFormatedWithAdressOIB_1"> KOUDELA d.o.o. za trgovinu i usluge "u stečaju", OIB 66536340192, Ulica Hrvatskih iseljenika 20, 21000 Split zastupanog po punomoćniku Boris Anić</derivirana_varijabla>
  </DomainObject.Predmet.ProtustrankaFormatedWithAdressOIB>
  <DomainObject.Predmet.ProtustrankaWithAdress>
    <izvorni_sadrzaj>KOUDELA d.o.o. za trgovinu i usluge "u stečaju" Ulica Hrvatskih iseljenika 20, 21000 Split</izvorni_sadrzaj>
    <derivirana_varijabla naziv="DomainObject.Predmet.ProtustrankaWithAdress_1">KOUDELA d.o.o. za trgovinu i usluge "u stečaju" Ulica Hrvatskih iseljenika 20, 21000 Split</derivirana_varijabla>
  </DomainObject.Predmet.ProtustrankaWithAdress>
  <DomainObject.Predmet.ProtustrankaWithAdressOIB>
    <izvorni_sadrzaj>KOUDELA d.o.o. za trgovinu i usluge "u stečaju", OIB 66536340192, Ulica Hrvatskih iseljenika 20, 21000 Split</izvorni_sadrzaj>
    <derivirana_varijabla naziv="DomainObject.Predmet.ProtustrankaWithAdressOIB_1">KOUDELA d.o.o. za trgovinu i usluge "u stečaju", OIB 66536340192, Ulica Hrvatskih iseljenika 20, 21000 Split</derivirana_varijabla>
  </DomainObject.Predmet.ProtustrankaWithAdressOIB>
  <DomainObject.Predmet.ProtustrankaNazivFormated>
    <izvorni_sadrzaj>KOUDELA d.o.o. za trgovinu i usluge "u stečaju"</izvorni_sadrzaj>
    <derivirana_varijabla naziv="DomainObject.Predmet.ProtustrankaNazivFormated_1">KOUDELA d.o.o. za trgovinu i usluge "u stečaju"</derivirana_varijabla>
  </DomainObject.Predmet.ProtustrankaNazivFormated>
  <DomainObject.Predmet.ProtustrankaNazivFormatedOIB>
    <izvorni_sadrzaj>KOUDELA d.o.o. za trgovinu i usluge "u stečaju", OIB 66536340192</izvorni_sadrzaj>
    <derivirana_varijabla naziv="DomainObject.Predmet.ProtustrankaNazivFormatedOIB_1">KOUDELA d.o.o. za trgovinu i usluge "u stečaju", OIB 66536340192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izvorni_sadrzaj>
    <derivirana_varijabla naziv="DomainObject.Predmet.StrankaFormated_1">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derivirana_varijabla>
  </DomainObject.Predmet.StrankaFormated>
  <DomainObject.Predmet.StrankaFormatedOIB>
    <izvorni_sadrzaj>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izvorni_sadrzaj>
    <derivirana_varijabla naziv="DomainObject.Predmet.StrankaFormatedOIB_1">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derivirana_varijabla>
  </DomainObject.Predmet.StrankaFormatedOIB>
  <DomainObject.Predmet.StrankaFormatedWithAdress>
    <izvorni_sadrzaj>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izvorni_sadrzaj>
    <derivirana_varijabla naziv="DomainObject.Predmet.StrankaFormatedWithAdress_1">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derivirana_varijabla>
  </DomainObject.Predmet.StrankaFormatedWithAdress>
  <DomainObject.Predmet.StrankaFormatedWithAdressOIB>
    <izvorni_sadrzaj>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izvorni_sadrzaj>
    <derivirana_varijabla naziv="DomainObject.Predmet.StrankaFormatedWithAdressOIB_1">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derivirana_varijabla>
  </DomainObject.Predmet.StrankaFormatedWithAdressOIB>
  <DomainObject.Predmet.StrankaWithAdress>
    <izvorni_sadrzaj>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izvorni_sadrzaj>
    <derivirana_varijabla naziv="DomainObject.Predmet.StrankaWithAdress_1">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derivirana_varijabla>
  </DomainObject.Predmet.StrankaWithAdress>
  <DomainObject.Predmet.StrankaWithAdressOIB>
    <izvorni_sadrzaj>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izvorni_sadrzaj>
    <derivirana_varijabla naziv="DomainObject.Predmet.StrankaWithAdressOIB_1">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derivirana_varijabla>
  </DomainObject.Predmet.StrankaWithAdressOIB>
  <DomainObject.Predmet.StrankaNazivFormated>
    <izvorni_sadrzaj>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izvorni_sadrzaj>
    <derivirana_varijabla naziv="DomainObject.Predmet.StrankaNazivFormated_1">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derivirana_varijabla>
  </DomainObject.Predmet.StrankaNazivFormated>
  <DomainObject.Predmet.StrankaNazivFormatedOIB>
    <izvorni_sadrzaj>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izvorni_sadrzaj>
    <derivirana_varijabla naziv="DomainObject.Predmet.StrankaNazivFormatedOIB_1">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izvorni_sadrzaj>
    <derivirana_varijabla naziv="DomainObject.Predmet.StrankaListFormated_1">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derivirana_varijabla>
  </DomainObject.Predmet.StrankaListFormated>
  <DomainObject.Predmet.StrankaListFormatedOIB>
    <izvorni_sadrzaj>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izvorni_sadrzaj>
    <derivirana_varijabla naziv="DomainObject.Predmet.StrankaListFormatedOIB_1">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derivirana_varijabla>
  </DomainObject.Predmet.StrankaListFormatedOIB>
  <DomainObject.Predmet.StrankaListFormatedWithAdress>
    <izvorni_sadrzaj>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izvorni_sadrzaj>
    <derivirana_varijabla naziv="DomainObject.Predmet.StrankaListFormatedWithAdress_1">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derivirana_varijabla>
  </DomainObject.Predmet.StrankaListFormatedWithAdress>
  <DomainObject.Predmet.StrankaListFormatedWithAdressOIB>
    <izvorni_sadrzaj>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izvorni_sadrzaj>
    <derivirana_varijabla naziv="DomainObject.Predmet.StrankaListFormatedWithAdressOIB_1">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derivirana_varijabla>
  </DomainObject.Predmet.StrankaListFormatedWithAdressOIB>
  <DomainObject.Predmet.StrankaListNazivFormated>
    <izvorni_sadrzaj>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izvorni_sadrzaj>
    <derivirana_varijabla naziv="DomainObject.Predmet.StrankaListNazivFormated_1">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derivirana_varijabla>
  </DomainObject.Predmet.StrankaListNazivFormated>
  <DomainObject.Predmet.StrankaListNazivFormatedOIB>
    <izvorni_sadrzaj>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izvorni_sadrzaj>
    <derivirana_varijabla naziv="DomainObject.Predmet.StrankaListNazivFormatedOIB_1">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derivirana_varijabla>
  </DomainObject.Predmet.StrankaListNazivFormatedOIB>
  <DomainObject.Predmet.ProtuStrankaListFormated>
    <izvorni_sadrzaj>
      <item>KOUDELA d.o.o. za trgovinu i usluge "u stečaju" zastupanog po punomoćniku Boris Anić</item>
    </izvorni_sadrzaj>
    <derivirana_varijabla naziv="DomainObject.Predmet.ProtuStrankaListFormated_1">
      <item>KOUDELA d.o.o. za trgovinu i usluge "u stečaju" zastupanog po punomoćniku Boris Anić</item>
    </derivirana_varijabla>
  </DomainObject.Predmet.ProtuStrankaListFormated>
  <DomainObject.Predmet.ProtuStrankaListFormatedOIB>
    <izvorni_sadrzaj>
      <item>KOUDELA d.o.o. za trgovinu i usluge "u stečaju", OIB 66536340192 zastupanog po punomoćniku Boris Anić</item>
    </izvorni_sadrzaj>
    <derivirana_varijabla naziv="DomainObject.Predmet.ProtuStrankaListFormatedOIB_1">
      <item>KOUDELA d.o.o. za trgovinu i usluge "u stečaju", OIB 66536340192 zastupanog po punomoćniku Boris Anić</item>
    </derivirana_varijabla>
  </DomainObject.Predmet.ProtuStrankaListFormatedOIB>
  <DomainObject.Predmet.ProtuStrankaListFormatedWithAdress>
    <izvorni_sadrzaj>
      <item>KOUDELA d.o.o. za trgovinu i usluge "u stečaju", Ulica Hrvatskih iseljenika 20, 21000 Split zastupanog po punomoćniku Boris Anić</item>
    </izvorni_sadrzaj>
    <derivirana_varijabla naziv="DomainObject.Predmet.ProtuStrankaListFormatedWithAdress_1">
      <item>KOUDELA d.o.o. za trgovinu i usluge "u stečaju", Ulica Hrvatskih iseljenika 20, 21000 Split zastupanog po punomoćniku Boris Anić</item>
    </derivirana_varijabla>
  </DomainObject.Predmet.ProtuStrankaListFormatedWithAdress>
  <DomainObject.Predmet.ProtuStrankaListFormatedWithAdressOIB>
    <izvorni_sadrzaj>
      <item>KOUDELA d.o.o. za trgovinu i usluge "u stečaju", OIB 66536340192, Ulica Hrvatskih iseljenika 20, 21000 Split zastupanog po punomoćniku Boris Anić</item>
    </izvorni_sadrzaj>
    <derivirana_varijabla naziv="DomainObject.Predmet.ProtuStrankaListFormatedWithAdressOIB_1">
      <item>KOUDELA d.o.o. za trgovinu i usluge "u stečaju", OIB 66536340192, Ulica Hrvatskih iseljenika 20, 21000 Split zastupanog po punomoćniku Boris Anić</item>
    </derivirana_varijabla>
  </DomainObject.Predmet.ProtuStrankaListFormatedWithAdressOIB>
  <DomainObject.Predmet.ProtuStrankaListNazivFormated>
    <izvorni_sadrzaj>
      <item>KOUDELA d.o.o. za trgovinu i usluge "u stečaju"</item>
    </izvorni_sadrzaj>
    <derivirana_varijabla naziv="DomainObject.Predmet.ProtuStrankaListNazivFormated_1">
      <item>KOUDELA d.o.o. za trgovinu i usluge "u stečaju"</item>
    </derivirana_varijabla>
  </DomainObject.Predmet.ProtuStrankaListNazivFormated>
  <DomainObject.Predmet.ProtuStrankaListNazivFormatedOIB>
    <izvorni_sadrzaj>
      <item>KOUDELA d.o.o. za trgovinu i usluge "u stečaju", OIB 66536340192</item>
    </izvorni_sadrzaj>
    <derivirana_varijabla naziv="DomainObject.Predmet.ProtuStrankaListNazivFormatedOIB_1">
      <item>KOUDELA d.o.o. za trgovinu i usluge "u stečaju", OIB 66536340192</item>
    </derivirana_varijabla>
  </DomainObject.Predmet.ProtuStrankaListNazivFormatedOIB>
  <DomainObject.Predmet.OstaliListFormated>
    <izvorni_sadrzaj>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_1">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
  <DomainObject.Predmet.OstaliListFormatedOIB>
    <izvorni_sadrzaj>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OIB_1">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OIB>
  <DomainObject.Predmet.OstaliListFormatedWithAdress>
    <izvorni_sadrzaj>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_1">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
  <DomainObject.Predmet.OstaliListFormatedWithAdressOIB>
    <izvorni_sadrzaj>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OIB_1">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OIB>
  <DomainObject.Predmet.OstaliListNazivFormated>
    <izvorni_sadrzaj>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_1">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
  <DomainObject.Predmet.OstaliListNazivFormatedOIB>
    <izvorni_sadrzaj>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OIB_1">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MATOVAC d.o.o. za trgovinu i zastupanje "u stečaju" i dr.</izvorni_sadrzaj>
    <derivirana_varijabla naziv="DomainObject.Predmet.StrankaIDrugi_1">MATOVAC d.o.o. za trgovinu i zastupanje "u stečaju" i dr.</derivirana_varijabla>
  </DomainObject.Predmet.StrankaIDrugi>
  <DomainObject.Predmet.ProtustrankaIDrugi>
    <izvorni_sadrzaj>KOUDELA d.o.o. za trgovinu i usluge "u stečaju"</izvorni_sadrzaj>
    <derivirana_varijabla naziv="DomainObject.Predmet.ProtustrankaIDrugi_1">KOUDELA d.o.o. za trgovinu i usluge "u stečaju"</derivirana_varijabla>
  </DomainObject.Predmet.ProtustrankaIDrugi>
  <DomainObject.Predmet.StrankaIDrugiAdressOIB>
    <izvorni_sadrzaj>MATOVAC d.o.o. za trgovinu i zastupanje "u stečaju", OIB 29693435828, Matije Gupca 1, 21230 Omiš i dr.</izvorni_sadrzaj>
    <derivirana_varijabla naziv="DomainObject.Predmet.StrankaIDrugiAdressOIB_1">MATOVAC d.o.o. za trgovinu i zastupanje "u stečaju", OIB 29693435828, Matije Gupca 1, 21230 Omiš i dr.</derivirana_varijabla>
  </DomainObject.Predmet.StrankaIDrugiAdressOIB>
  <DomainObject.Predmet.ProtustrankaIDrugiAdressOIB>
    <izvorni_sadrzaj>KOUDELA d.o.o. za trgovinu i usluge "u stečaju", OIB 66536340192, Ulica Hrvatskih iseljenika 20, 21000 Split</izvorni_sadrzaj>
    <derivirana_varijabla naziv="DomainObject.Predmet.ProtustrankaIDrugiAdressOIB_1">KOUDELA d.o.o. za trgovinu i usluge "u stečaju", OIB 66536340192, Ulica Hrvatskih iseljenika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SudioniciListNaziv_1">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SudioniciListNaziv>
  <DomainObject.Predmet.SudioniciListAdressOIB>
    <izvorni_sadrzaj>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izvorni_sadrzaj>
    <derivirana_varijabla naziv="DomainObject.Predmet.SudioniciListAdressOIB_1">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izvorni_sadrzaj>
    <derivirana_varijabla naziv="DomainObject.Predmet.SudioniciListNazivOIB_1">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9347BD-4FD5-4C83-A2C1-7E6F5C7E00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659</properties:Words>
  <properties:Characters>3631</properties:Characters>
  <properties:Lines>89</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2017-01-02T07:17:00Z</dcterms:created>
  <dc:creator>Trgovački sud Split</dc:creator>
  <cp:lastModifiedBy>Katarina Mikulić</cp:lastModifiedBy>
  <cp:lastPrinted>2017-01-02T07:16:00Z</cp:lastPrinted>
  <dcterms:modified xmlns:xsi="http://www.w3.org/2001/XMLSchema-instance" xsi:type="dcterms:W3CDTF">2017-01-02T07:20:00Z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