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f3fe" w14:paraId="c42f3fe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2D18AC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</w:t>
      </w:r>
      <w:r w:rsidR="0069361B">
        <w:rPr>
          <w:rFonts w:cs="Times New Roman" w:hAnsi="Times New Roman" w:ascii="Times New Roman"/>
          <w:color w:val="000000"/>
          <w:sz w:val="24"/>
          <w:szCs w:val="24"/>
          <w:lang w:val="hr-HR"/>
        </w:rPr>
        <w:t>-49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DF6C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DF6C1F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6063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F6C1F" w:rsidRPr="00DF6C1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AF0317" w:rsidR="00AF0317" w:rsidRPr="00AF031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F0317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</w:t>
      </w:r>
      <w:r w:rsidR="00A96F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Rich, Zagreb, Nehr</w:t>
      </w:r>
      <w:r w:rsidR="00B2446F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A96FED">
        <w:rPr>
          <w:rFonts w:cs="Times New Roman" w:hAnsi="Times New Roman" w:ascii="Times New Roman"/>
          <w:color w:val="000000"/>
          <w:sz w:val="24"/>
          <w:szCs w:val="24"/>
          <w:lang w:val="hr-HR"/>
        </w:rPr>
        <w:t>ov trg</w:t>
      </w:r>
      <w:r w:rsidR="00B2446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41,OIB</w:t>
      </w:r>
      <w:r w:rsidR="00AF03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00165740007</w:t>
      </w:r>
      <w:r w:rsidR="00B6146E">
        <w:rPr>
          <w:rFonts w:hAnsi="Times New Roman" w:ascii="Times New Roman"/>
          <w:color w:val="000000"/>
          <w:sz w:val="24"/>
          <w:szCs w:val="24"/>
          <w:lang w:val="hr-HR"/>
        </w:rPr>
        <w:t>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35CCE" w:rsidRPr="00DF6C1F">
        <w:rPr>
          <w:rFonts w:hAnsi="Times New Roman" w:ascii="Times New Roman"/>
          <w:color w:val="000000"/>
          <w:sz w:val="24"/>
          <w:szCs w:val="24"/>
        </w:rPr>
        <w:t>BAHUN d.o.o. u stečaju, Zagreb (Grad Zagreb), Rebar 129, OIB 77906295578</w:t>
      </w:r>
      <w:r w:rsidR="0055731C">
        <w:rPr>
          <w:rFonts w:hAnsi="Times New Roman" w:ascii="Times New Roman"/>
          <w:sz w:val="24"/>
          <w:szCs w:val="24"/>
          <w:lang w:val="hr-HR"/>
        </w:rPr>
        <w:t>,</w:t>
      </w:r>
      <w:r w:rsidR="0055731C" w:rsidRPr="005573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F0317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AF0317" w:rsidRPr="00AF03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Općinski građanski sud u Zagrebu, zemljišnoknjižni odjel Zagreb,  zk ul. 17198, k.o. Vrapče Novo, zkč. 5732/1 – STAMBENO-POSLOVNI KOMPLEKS BR. 1, 1A, 1B, 1C, 1D, 5, 5A, 5B, 7, 7A I 7B U PETROVARADINSKOJ UL.,  ukupne površine 3710 m2, i to:</w:t>
      </w:r>
    </w:p>
    <w:p w:rsidRDefault="00AF0317" w:rsidP="00AF0317" w:rsidR="00AF0317" w:rsidRPr="00AF031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F0317" w:rsidP="00AF0317" w:rsidR="00B35CCE" w:rsidRPr="00B35CC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F0317">
        <w:rPr>
          <w:rFonts w:cs="Times New Roman" w:hAnsi="Times New Roman" w:ascii="Times New Roman"/>
          <w:color w:val="000000"/>
          <w:sz w:val="24"/>
          <w:szCs w:val="24"/>
          <w:lang w:val="hr-HR"/>
        </w:rPr>
        <w:t>1.2 Rbr. 131. Suvlasnički dio: 55/100000 ETAŽNO VLASNIŠTVO (E-131), 1. garaža u prizemlju zgrade Petrovaradinska 1A-1B oznake G9 označen tamn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osmeđom bojom površine 17,94 čm</w:t>
      </w:r>
      <w:r w:rsidR="00B35CCE" w:rsidRPr="00B35CC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55731C" w:rsidP="0055731C" w:rsidR="0055731C" w:rsidRPr="0013288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356DAF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C85B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122.250,00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C85BF3">
        <w:rPr>
          <w:rFonts w:cs="Times New Roman" w:hAnsi="Times New Roman" w:ascii="Times New Roman"/>
          <w:color w:val="000000"/>
          <w:sz w:val="24"/>
          <w:szCs w:val="24"/>
          <w:lang w:val="hr-HR"/>
        </w:rPr>
        <w:t>11.500,00</w:t>
      </w:r>
      <w:r w:rsidR="00AD1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C24E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110.750,00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6E52AD" w:rsidP="00FE35FB" w:rsidR="006E52A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C24E1B">
        <w:rPr>
          <w:rFonts w:cs="Times New Roman" w:hAnsi="Times New Roman" w:ascii="Times New Roman"/>
          <w:color w:val="000000"/>
          <w:sz w:val="24"/>
          <w:szCs w:val="24"/>
          <w:lang w:val="hr-HR"/>
        </w:rPr>
        <w:t>149861</w:t>
      </w:r>
      <w:r w:rsidR="00C03B40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24E1B">
        <w:rPr>
          <w:rFonts w:cs="Times New Roman" w:hAnsi="Times New Roman" w:ascii="Times New Roman"/>
          <w:color w:val="000000"/>
          <w:sz w:val="24"/>
          <w:szCs w:val="24"/>
          <w:lang w:val="hr-HR"/>
        </w:rPr>
        <w:t>92967</w:t>
      </w:r>
      <w:r w:rsidR="00737E8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0E3ABE" w:rsidR="00C6159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E3ABE">
        <w:rPr>
          <w:rFonts w:cs="Times New Roman" w:hAnsi="Times New Roman" w:ascii="Times New Roman"/>
          <w:color w:val="000000"/>
          <w:sz w:val="24"/>
          <w:szCs w:val="24"/>
          <w:lang w:val="hr-HR"/>
        </w:rPr>
        <w:t>39175/15 od 22. listopada 2015.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Z-8197/19 od 11. veljače 2019.</w:t>
      </w:r>
    </w:p>
    <w:p w:rsidRDefault="000E3ABE" w:rsidP="000E3ABE" w:rsidR="000E3AB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B573A8">
        <w:rPr>
          <w:rFonts w:cs="Times New Roman" w:hAnsi="Times New Roman" w:ascii="Times New Roman"/>
          <w:color w:val="000000"/>
          <w:sz w:val="24"/>
          <w:szCs w:val="24"/>
          <w:lang w:val="hr-HR"/>
        </w:rPr>
        <w:t>58493/07 od 17. rujna 2007.</w:t>
      </w:r>
    </w:p>
    <w:p w:rsidRDefault="00B573A8" w:rsidP="000E3ABE" w:rsidR="00B573A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E925F8">
        <w:rPr>
          <w:rFonts w:cs="Times New Roman" w:hAnsi="Times New Roman" w:ascii="Times New Roman"/>
          <w:color w:val="000000"/>
          <w:sz w:val="24"/>
          <w:szCs w:val="24"/>
          <w:lang w:val="hr-HR"/>
        </w:rPr>
        <w:t>14131/07 od 26. veljače 2007.</w:t>
      </w:r>
    </w:p>
    <w:p w:rsidRDefault="00E925F8" w:rsidP="000E3ABE" w:rsidR="00E925F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Z-41632/18 od 26. srpnja 2018.</w:t>
      </w:r>
      <w:r w:rsidR="00784D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Z-43182/09 od 28. kolovoza 2009.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Z-15070/10 od 23. ožujka 2010.</w:t>
      </w:r>
    </w:p>
    <w:p w:rsidRDefault="00211627" w:rsidP="000E3ABE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</w:t>
      </w:r>
      <w:r w:rsidR="00784D9E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od 5. siječnja 2011. (Rbr. 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211627" w:rsidP="00211627" w:rsidR="0021162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Z-462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od 5. siječnja 2011. (Rbr. 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FB584E" w:rsidP="00211627" w:rsidR="00FB584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DD1CBF">
        <w:rPr>
          <w:rFonts w:cs="Times New Roman" w:hAnsi="Times New Roman" w:ascii="Times New Roman"/>
          <w:color w:val="000000"/>
          <w:sz w:val="24"/>
          <w:szCs w:val="24"/>
          <w:lang w:val="hr-HR"/>
        </w:rPr>
        <w:t>41632/18 od 26. srpnja 2018.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(Rbr. 5</w:t>
      </w:r>
      <w:r w:rsidR="002F256F">
        <w:rPr>
          <w:rFonts w:cs="Times New Roman" w:hAnsi="Times New Roman" w:ascii="Times New Roman"/>
          <w:color w:val="000000"/>
          <w:sz w:val="24"/>
          <w:szCs w:val="24"/>
          <w:lang w:val="hr-HR"/>
        </w:rPr>
        <w:t>.3)</w:t>
      </w:r>
    </w:p>
    <w:p w:rsidRDefault="00DD1CBF" w:rsidP="00211627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Z-51097/1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1 od 21. listopada 2011. (Rbr. 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DD1CBF" w:rsidP="000E132A" w:rsidR="001341D3" w:rsidRPr="000E132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Z-51097/11 od 21. </w:t>
      </w:r>
      <w:r w:rsidR="001341D3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 2011. (Rbr. 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DD1CBF" w:rsidP="00DD1CBF" w:rsidR="00DD1CB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0E132A">
        <w:rPr>
          <w:rFonts w:cs="Times New Roman" w:hAnsi="Times New Roman" w:ascii="Times New Roman"/>
          <w:color w:val="000000"/>
          <w:sz w:val="24"/>
          <w:szCs w:val="24"/>
          <w:lang w:val="hr-HR"/>
        </w:rPr>
        <w:t>-41632/18 od 26. srpnja 2018. (6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.3)</w:t>
      </w:r>
    </w:p>
    <w:p w:rsidRDefault="002F256F" w:rsidP="00DD1CBF" w:rsidR="002F256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0E132A">
        <w:rPr>
          <w:rFonts w:cs="Times New Roman" w:hAnsi="Times New Roman" w:ascii="Times New Roman"/>
          <w:color w:val="000000"/>
          <w:sz w:val="24"/>
          <w:szCs w:val="24"/>
          <w:lang w:val="hr-HR"/>
        </w:rPr>
        <w:t>267/15 od 5. siječnja 2015. (7</w:t>
      </w:r>
      <w:r w:rsidR="006351C8">
        <w:rPr>
          <w:rFonts w:cs="Times New Roman" w:hAnsi="Times New Roman" w:ascii="Times New Roman"/>
          <w:color w:val="000000"/>
          <w:sz w:val="24"/>
          <w:szCs w:val="24"/>
          <w:lang w:val="hr-HR"/>
        </w:rPr>
        <w:t>.1)</w:t>
      </w:r>
    </w:p>
    <w:p w:rsidRDefault="000E132A" w:rsidP="006351C8" w:rsidR="006351C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Z-267/15 od 5. siječnja 2015. (7</w:t>
      </w:r>
      <w:r w:rsidR="006351C8">
        <w:rPr>
          <w:rFonts w:cs="Times New Roman" w:hAnsi="Times New Roman" w:ascii="Times New Roman"/>
          <w:color w:val="000000"/>
          <w:sz w:val="24"/>
          <w:szCs w:val="24"/>
          <w:lang w:val="hr-HR"/>
        </w:rPr>
        <w:t>.2)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5B2E1B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3810BE" w:rsidP="003810BE" w:rsidR="003810BE" w:rsidRPr="003810BE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810BE" w:rsidP="00FE35FB" w:rsidR="003810BE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508/15-36 od 8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25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sud je, sukladno čl. 247. st. 1. i 2. Stečajnog zakona (NN 71/15,104/17, dalje SZ) odredio prodaju nekretnine  navedene i opisane u toč. I ovog rješenja. Zatim je, sukladno čl. 247. st. 3 SZ-a, Z</w:t>
      </w:r>
      <w:r w:rsidR="0068757A"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>m o pro</w:t>
      </w:r>
      <w:r w:rsidR="00311D1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pod posl. br. St-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508/15-</w:t>
      </w:r>
      <w:r w:rsidR="00112FFC">
        <w:rPr>
          <w:rFonts w:cs="Times New Roman" w:hAnsi="Times New Roman" w:ascii="Times New Roman"/>
          <w:color w:val="000000"/>
          <w:sz w:val="24"/>
          <w:szCs w:val="24"/>
          <w:lang w:val="hr-HR"/>
        </w:rPr>
        <w:t>41</w:t>
      </w:r>
      <w:r w:rsidR="000B5FA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D133E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Financijska agencija (dalje: Agencija) je, sukladno čl. 103. st. 2. Ovršnog zakona (NN 112/12 do 73/17, dalje OZ), nakon završetka elektroničke javne dražbe u ovosudni spis dostavila obavijest  (izvještaj) o provedenoj elektroničkoj javnoj dražbi (list</w:t>
      </w:r>
      <w:r w:rsidR="00F31F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51683">
        <w:rPr>
          <w:rFonts w:cs="Times New Roman" w:hAnsi="Times New Roman" w:ascii="Times New Roman"/>
          <w:color w:val="000000"/>
          <w:sz w:val="24"/>
          <w:szCs w:val="24"/>
          <w:lang w:val="hr-HR"/>
        </w:rPr>
        <w:t>234-245</w:t>
      </w:r>
      <w:r w:rsidR="0015082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112FFC" w:rsidP="00FE35FB" w:rsidR="00112FFC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F3A95">
        <w:rPr>
          <w:rFonts w:cs="Times New Roman" w:hAnsi="Times New Roman" w:ascii="Times New Roman"/>
          <w:sz w:val="24"/>
          <w:szCs w:val="24"/>
          <w:lang w:val="hr-HR"/>
        </w:rPr>
        <w:t xml:space="preserve">Kupac </w:t>
      </w:r>
      <w:r w:rsidR="00251683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na 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251683">
        <w:rPr>
          <w:rFonts w:cs="Times New Roman" w:hAnsi="Times New Roman" w:ascii="Times New Roman"/>
          <w:color w:val="000000"/>
          <w:sz w:val="24"/>
          <w:szCs w:val="24"/>
          <w:lang w:val="hr-HR"/>
        </w:rPr>
        <w:t>122.250,00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preds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tavlja iznos koji je veći 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utvrđene vrijednosti nekretnine </w:t>
      </w:r>
      <w:r w:rsidR="00CF39B0">
        <w:rPr>
          <w:rFonts w:cs="Times New Roman" w:hAnsi="Times New Roman" w:ascii="Times New Roman"/>
          <w:color w:val="000000"/>
          <w:sz w:val="24"/>
          <w:szCs w:val="24"/>
          <w:lang w:val="hr-HR"/>
        </w:rPr>
        <w:t>(3/4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173F5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86.950,00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kn), odnosno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navedeni kupac dostavio je valjanu povoljniju ponudu u provedenom 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="006F1288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u odnosu na kupovninu ponudio je visinu iste koja predstavlja iznos koji je iznad procijenjene vrijednosti predmetne nekretnine po sudskom vještaku, odnosno koja je bila ujedno i utvrđena početna vrijednost na 1. elektroničkoj javnoj dražbi.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Dakle, kupac je u odnosu na ponuđenu kupovninu ispunio uvjet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5. podstavak 1.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>no</w:t>
      </w:r>
      <w:r w:rsidR="0073745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1D17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se na 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dražbi nekretnina</w:t>
      </w:r>
      <w:r w:rsidR="003863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3/4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</w:t>
      </w:r>
      <w:r w:rsidR="00382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tvrđene vrijednosti nekretnine (utvrđena vrijednost nekretnine po sudskom vještaku iznosi </w:t>
      </w:r>
      <w:r w:rsidR="00050544">
        <w:rPr>
          <w:rFonts w:cs="Times New Roman" w:hAnsi="Times New Roman" w:ascii="Times New Roman"/>
          <w:color w:val="000000"/>
          <w:sz w:val="24"/>
          <w:szCs w:val="24"/>
          <w:lang w:val="hr-HR"/>
        </w:rPr>
        <w:t>115.000,00</w:t>
      </w:r>
      <w:r w:rsidR="00DF6E61">
        <w:rPr>
          <w:rFonts w:cs="Times New Roman" w:hAnsi="Times New Roman" w:ascii="Times New Roman"/>
          <w:color w:val="000000"/>
          <w:sz w:val="24"/>
          <w:szCs w:val="24"/>
          <w:lang w:val="hr-HR"/>
        </w:rPr>
        <w:t>kn, a koji iznos je bio i utvrđena početna vrijednost nekretnine).</w:t>
      </w:r>
    </w:p>
    <w:p w:rsidRDefault="00F169A1" w:rsidP="00FE35FB" w:rsidR="00F169A1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38233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EA574B">
        <w:rPr>
          <w:rFonts w:cs="Times New Roman" w:hAnsi="Times New Roman" w:ascii="Times New Roman"/>
          <w:color w:val="000000"/>
          <w:sz w:val="24"/>
          <w:szCs w:val="24"/>
          <w:lang w:val="hr-HR"/>
        </w:rPr>
        <w:t>Krešimir Rich, Zagreb, Nehruov trg 41,OIB 00165740007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DF2403" w:rsidP="00FE35FB" w:rsidR="00DF240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971A7" w:rsidR="006971A7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Navedena nekretnina će se predati kupcu nakon što isti postupi po točki II. ovog rješenja, a uz donošenje zaključka o predaji nekretnine </w:t>
      </w:r>
      <w:r w:rsidR="006971A7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6971A7" w:rsidP="00FE35FB" w:rsidR="006971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971A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FE35F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ukladno 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7. st. 2</w:t>
      </w:r>
      <w:r w:rsidR="007A7DB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601CB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Pravilnika o načinu i postupku provedbe prodaje nekretnina  i pokretnina  u ovršnom postupku (NN 156/14,1/19), riješeno je kao u toč. IX Izreke.</w:t>
      </w:r>
    </w:p>
    <w:p w:rsidRDefault="00601CB7" w:rsidP="00FE35FB" w:rsidR="00601CB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25B7" w:rsidP="007A7DB7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7A7DB7" w:rsidP="00D71D89" w:rsidR="007A7DB7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9361B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9361B" w:rsidP="006F7248" w:rsidR="0069361B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9361B" w:rsidP="006F7248" w:rsidR="0069361B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851BD" w:rsidP="000B4656" w:rsidR="00C851B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sectPr w:rsidSect="00E04D12" w:rsidR="00C851B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61B" w:rsidRPr="0069361B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F32986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508/15</w:t>
        </w:r>
      </w:p>
      <w:p w:rsidRDefault="0069361B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E9766D"/>
    <w:multiLevelType w:val="hybridMultilevel"/>
    <w:tmpl w:val="55F065A2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65F8"/>
    <w:rsid w:val="0001164C"/>
    <w:rsid w:val="00031AF9"/>
    <w:rsid w:val="00050544"/>
    <w:rsid w:val="000675D7"/>
    <w:rsid w:val="00072A58"/>
    <w:rsid w:val="00083CDF"/>
    <w:rsid w:val="000A5BB6"/>
    <w:rsid w:val="000A7D24"/>
    <w:rsid w:val="000B4656"/>
    <w:rsid w:val="000B5FAA"/>
    <w:rsid w:val="000C1C0F"/>
    <w:rsid w:val="000D3772"/>
    <w:rsid w:val="000E132A"/>
    <w:rsid w:val="000E3ABE"/>
    <w:rsid w:val="000E5C37"/>
    <w:rsid w:val="000E6C2E"/>
    <w:rsid w:val="000F49E8"/>
    <w:rsid w:val="00100383"/>
    <w:rsid w:val="00112FFC"/>
    <w:rsid w:val="0012006F"/>
    <w:rsid w:val="00132889"/>
    <w:rsid w:val="001341D3"/>
    <w:rsid w:val="00140236"/>
    <w:rsid w:val="00140E67"/>
    <w:rsid w:val="00142FFF"/>
    <w:rsid w:val="00150822"/>
    <w:rsid w:val="00164567"/>
    <w:rsid w:val="001675AF"/>
    <w:rsid w:val="001728BD"/>
    <w:rsid w:val="00173F5E"/>
    <w:rsid w:val="0018303B"/>
    <w:rsid w:val="001C7C7B"/>
    <w:rsid w:val="001D1795"/>
    <w:rsid w:val="001F2E16"/>
    <w:rsid w:val="00211627"/>
    <w:rsid w:val="00220ACF"/>
    <w:rsid w:val="00230A2A"/>
    <w:rsid w:val="00230C5C"/>
    <w:rsid w:val="00234DB0"/>
    <w:rsid w:val="00251683"/>
    <w:rsid w:val="002565A9"/>
    <w:rsid w:val="00264EB2"/>
    <w:rsid w:val="002664EB"/>
    <w:rsid w:val="0027076A"/>
    <w:rsid w:val="00270F3E"/>
    <w:rsid w:val="0029292F"/>
    <w:rsid w:val="002A4E8B"/>
    <w:rsid w:val="002B677C"/>
    <w:rsid w:val="002D18AC"/>
    <w:rsid w:val="002D325B"/>
    <w:rsid w:val="002D561F"/>
    <w:rsid w:val="002F256F"/>
    <w:rsid w:val="002F4F56"/>
    <w:rsid w:val="0030200D"/>
    <w:rsid w:val="003040F5"/>
    <w:rsid w:val="00311D1E"/>
    <w:rsid w:val="00316C4A"/>
    <w:rsid w:val="00326E83"/>
    <w:rsid w:val="00356DAF"/>
    <w:rsid w:val="003576FF"/>
    <w:rsid w:val="00366142"/>
    <w:rsid w:val="00372CF5"/>
    <w:rsid w:val="0037760B"/>
    <w:rsid w:val="003810BE"/>
    <w:rsid w:val="00382330"/>
    <w:rsid w:val="00384CBB"/>
    <w:rsid w:val="003860CE"/>
    <w:rsid w:val="003863CA"/>
    <w:rsid w:val="003B41F7"/>
    <w:rsid w:val="003D2C4A"/>
    <w:rsid w:val="003E2B57"/>
    <w:rsid w:val="003E3619"/>
    <w:rsid w:val="003E6E29"/>
    <w:rsid w:val="00415A9E"/>
    <w:rsid w:val="00424C8A"/>
    <w:rsid w:val="004363AA"/>
    <w:rsid w:val="0045432B"/>
    <w:rsid w:val="004642A9"/>
    <w:rsid w:val="004718EB"/>
    <w:rsid w:val="00477A7C"/>
    <w:rsid w:val="00487E2C"/>
    <w:rsid w:val="004B41ED"/>
    <w:rsid w:val="004C1A57"/>
    <w:rsid w:val="004C22C8"/>
    <w:rsid w:val="004D509D"/>
    <w:rsid w:val="004E2877"/>
    <w:rsid w:val="004E300B"/>
    <w:rsid w:val="004F14E5"/>
    <w:rsid w:val="004F6063"/>
    <w:rsid w:val="005220BE"/>
    <w:rsid w:val="0053619B"/>
    <w:rsid w:val="00541C8F"/>
    <w:rsid w:val="00542C2E"/>
    <w:rsid w:val="00545790"/>
    <w:rsid w:val="00552A2E"/>
    <w:rsid w:val="0055620F"/>
    <w:rsid w:val="0055731C"/>
    <w:rsid w:val="00571068"/>
    <w:rsid w:val="00572478"/>
    <w:rsid w:val="005741C8"/>
    <w:rsid w:val="005959C8"/>
    <w:rsid w:val="005B0F70"/>
    <w:rsid w:val="005B2E1B"/>
    <w:rsid w:val="005C07E2"/>
    <w:rsid w:val="005C08ED"/>
    <w:rsid w:val="005C52DC"/>
    <w:rsid w:val="005F151B"/>
    <w:rsid w:val="00601CB7"/>
    <w:rsid w:val="00604B41"/>
    <w:rsid w:val="006071BF"/>
    <w:rsid w:val="00622CC2"/>
    <w:rsid w:val="00625059"/>
    <w:rsid w:val="006334E1"/>
    <w:rsid w:val="006351C8"/>
    <w:rsid w:val="00636155"/>
    <w:rsid w:val="00640E71"/>
    <w:rsid w:val="006430E0"/>
    <w:rsid w:val="006455C1"/>
    <w:rsid w:val="006571B1"/>
    <w:rsid w:val="0068757A"/>
    <w:rsid w:val="00687D56"/>
    <w:rsid w:val="0069361B"/>
    <w:rsid w:val="006971A7"/>
    <w:rsid w:val="006B1201"/>
    <w:rsid w:val="006B550A"/>
    <w:rsid w:val="006D0792"/>
    <w:rsid w:val="006E52AD"/>
    <w:rsid w:val="006F1288"/>
    <w:rsid w:val="00705142"/>
    <w:rsid w:val="007067DD"/>
    <w:rsid w:val="00722435"/>
    <w:rsid w:val="0073745A"/>
    <w:rsid w:val="00737E8C"/>
    <w:rsid w:val="00743352"/>
    <w:rsid w:val="00755FB8"/>
    <w:rsid w:val="0077652B"/>
    <w:rsid w:val="00784D9E"/>
    <w:rsid w:val="00792679"/>
    <w:rsid w:val="007A3CF4"/>
    <w:rsid w:val="007A7DB7"/>
    <w:rsid w:val="007B3238"/>
    <w:rsid w:val="007C554C"/>
    <w:rsid w:val="007C67AA"/>
    <w:rsid w:val="007C7564"/>
    <w:rsid w:val="007D133E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A4B89"/>
    <w:rsid w:val="008C5D6C"/>
    <w:rsid w:val="008C6FDF"/>
    <w:rsid w:val="008E3865"/>
    <w:rsid w:val="008F44F0"/>
    <w:rsid w:val="008F66C7"/>
    <w:rsid w:val="009068CF"/>
    <w:rsid w:val="009433B3"/>
    <w:rsid w:val="00957AB1"/>
    <w:rsid w:val="009642E9"/>
    <w:rsid w:val="0096467C"/>
    <w:rsid w:val="009725B7"/>
    <w:rsid w:val="00973B61"/>
    <w:rsid w:val="00974009"/>
    <w:rsid w:val="009B28D6"/>
    <w:rsid w:val="009D0870"/>
    <w:rsid w:val="009E291B"/>
    <w:rsid w:val="009E2B62"/>
    <w:rsid w:val="009E386D"/>
    <w:rsid w:val="009F3A95"/>
    <w:rsid w:val="00A108F8"/>
    <w:rsid w:val="00A154CD"/>
    <w:rsid w:val="00A22229"/>
    <w:rsid w:val="00A325DB"/>
    <w:rsid w:val="00A5715A"/>
    <w:rsid w:val="00A61997"/>
    <w:rsid w:val="00A724F0"/>
    <w:rsid w:val="00A82DF0"/>
    <w:rsid w:val="00A855B6"/>
    <w:rsid w:val="00A874EC"/>
    <w:rsid w:val="00A92441"/>
    <w:rsid w:val="00A942D0"/>
    <w:rsid w:val="00A95112"/>
    <w:rsid w:val="00A96FED"/>
    <w:rsid w:val="00AA0D4E"/>
    <w:rsid w:val="00AD18A8"/>
    <w:rsid w:val="00AD5337"/>
    <w:rsid w:val="00AD5353"/>
    <w:rsid w:val="00AF0317"/>
    <w:rsid w:val="00B071EA"/>
    <w:rsid w:val="00B0729B"/>
    <w:rsid w:val="00B16370"/>
    <w:rsid w:val="00B2446F"/>
    <w:rsid w:val="00B24610"/>
    <w:rsid w:val="00B24650"/>
    <w:rsid w:val="00B256D4"/>
    <w:rsid w:val="00B27268"/>
    <w:rsid w:val="00B35CCE"/>
    <w:rsid w:val="00B36946"/>
    <w:rsid w:val="00B37A94"/>
    <w:rsid w:val="00B470E9"/>
    <w:rsid w:val="00B55700"/>
    <w:rsid w:val="00B573A8"/>
    <w:rsid w:val="00B6146E"/>
    <w:rsid w:val="00B63F4E"/>
    <w:rsid w:val="00B65155"/>
    <w:rsid w:val="00B76768"/>
    <w:rsid w:val="00B9531B"/>
    <w:rsid w:val="00BE281C"/>
    <w:rsid w:val="00BE3772"/>
    <w:rsid w:val="00BE46DB"/>
    <w:rsid w:val="00BF65CC"/>
    <w:rsid w:val="00C03B40"/>
    <w:rsid w:val="00C07C01"/>
    <w:rsid w:val="00C16F7D"/>
    <w:rsid w:val="00C21694"/>
    <w:rsid w:val="00C22964"/>
    <w:rsid w:val="00C22C66"/>
    <w:rsid w:val="00C23B2A"/>
    <w:rsid w:val="00C24C6C"/>
    <w:rsid w:val="00C24E1B"/>
    <w:rsid w:val="00C25601"/>
    <w:rsid w:val="00C41554"/>
    <w:rsid w:val="00C507AF"/>
    <w:rsid w:val="00C60C8C"/>
    <w:rsid w:val="00C61597"/>
    <w:rsid w:val="00C63940"/>
    <w:rsid w:val="00C72F85"/>
    <w:rsid w:val="00C81955"/>
    <w:rsid w:val="00C8322C"/>
    <w:rsid w:val="00C851BD"/>
    <w:rsid w:val="00C85BF3"/>
    <w:rsid w:val="00C90FF0"/>
    <w:rsid w:val="00CA255B"/>
    <w:rsid w:val="00CC15D8"/>
    <w:rsid w:val="00CD40D3"/>
    <w:rsid w:val="00CE269D"/>
    <w:rsid w:val="00CF39B0"/>
    <w:rsid w:val="00D14F7C"/>
    <w:rsid w:val="00D313D9"/>
    <w:rsid w:val="00D43B92"/>
    <w:rsid w:val="00D55D94"/>
    <w:rsid w:val="00D57D12"/>
    <w:rsid w:val="00D64533"/>
    <w:rsid w:val="00D656B7"/>
    <w:rsid w:val="00D6601B"/>
    <w:rsid w:val="00D71D89"/>
    <w:rsid w:val="00D73E3F"/>
    <w:rsid w:val="00D77950"/>
    <w:rsid w:val="00D823E5"/>
    <w:rsid w:val="00D85A29"/>
    <w:rsid w:val="00DB7912"/>
    <w:rsid w:val="00DD1CBF"/>
    <w:rsid w:val="00DD512F"/>
    <w:rsid w:val="00DD5177"/>
    <w:rsid w:val="00DF2403"/>
    <w:rsid w:val="00DF6C1F"/>
    <w:rsid w:val="00DF6E61"/>
    <w:rsid w:val="00E034FA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0367"/>
    <w:rsid w:val="00E925F8"/>
    <w:rsid w:val="00E96CF7"/>
    <w:rsid w:val="00EA574B"/>
    <w:rsid w:val="00EC77BC"/>
    <w:rsid w:val="00ED61C5"/>
    <w:rsid w:val="00EE40F7"/>
    <w:rsid w:val="00EF3087"/>
    <w:rsid w:val="00F169A1"/>
    <w:rsid w:val="00F169CC"/>
    <w:rsid w:val="00F31F68"/>
    <w:rsid w:val="00F32986"/>
    <w:rsid w:val="00F53496"/>
    <w:rsid w:val="00F72700"/>
    <w:rsid w:val="00F74B05"/>
    <w:rsid w:val="00F81528"/>
    <w:rsid w:val="00F84D0E"/>
    <w:rsid w:val="00FA4C05"/>
    <w:rsid w:val="00FB2F87"/>
    <w:rsid w:val="00FB584E"/>
    <w:rsid w:val="00FE00E8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6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6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21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90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31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St-508/2015-49</izvorni_sadrzaj>
    <derivirana_varijabla naziv="DomainObject.Oznaka_1">St-508/2015-49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>St-508/2015-49</izvorni_sadrzaj>
    <derivirana_varijabla naziv="DomainObject.PoslovniBrojDokumenta_1">St-508/2015-49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St-508/2015-47</izvorni_sadrzaj>
    <derivirana_varijabla naziv="DomainObject.PredzadnjaOdlukaIzPredmeta.Oznaka_1">St-508/2015-47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5554</properties:Characters>
  <properties:Lines>140</properties:Lines>
  <properties:Paragraphs>50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2019-07-08T12:04:00Z</dcterms:created>
  <dc:creator>Valentina Kranjčić</dc:creator>
  <cp:lastModifiedBy>Monika Grbac</cp:lastModifiedBy>
  <cp:lastPrinted>2019-07-08T12:03:00Z</cp:lastPrinted>
  <dcterms:modified xmlns:xsi="http://www.w3.org/2001/XMLSchema-instance" xsi:type="dcterms:W3CDTF">2019-07-08T12:21:00Z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St-508/2015-49 / Odluka - Rješenje - dosuda (st-508-15 BAHUN BR.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