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35481" w14:paraId="ab35481" w:rsidRDefault="00181B4A" w:rsidP="0036197C" w:rsidR="0036197C" w:rsidRPr="00F4116C">
      <w:pPr>
        <w:ind w:firstLine="708"/>
        <w15:collapsed w:val="false"/>
        <w:rPr>
          <w:lang w:val="hr-HR"/>
        </w:rPr>
      </w:pPr>
      <w:bookmarkStart w:name="_GoBack" w:id="0"/>
      <w:bookmarkEnd w:id="0"/>
      <w:r w:rsidRPr="00F4116C">
        <w:rPr>
          <w:noProof/>
          <w:lang w:val="hr-HR"/>
        </w:rPr>
        <w:drawing>
          <wp:anchor allowOverlap="true" layoutInCell="true" locked="false" behindDoc="false" relativeHeight="251657728" simplePos="false" distR="114300" distL="114300" distB="0" distT="0">
            <wp:simplePos y="0" x="0"/>
            <wp:positionH relativeFrom="column">
              <wp:posOffset>678180</wp:posOffset>
            </wp:positionH>
            <wp:positionV relativeFrom="paragraph">
              <wp:posOffset>68580</wp:posOffset>
            </wp:positionV>
            <wp:extent cy="647700" cx="523875"/>
            <wp:effectExtent b="0" r="9525"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anchor>
        </w:drawing>
      </w:r>
      <w:r w:rsidR="0036197C" w:rsidRPr="00F4116C">
        <w:rPr>
          <w:lang w:val="hr-HR"/>
        </w:rPr>
        <w:br w:clear="all" w:type="textWrapping"/>
      </w:r>
    </w:p>
    <w:p w:rsidRDefault="0036197C" w:rsidP="0036197C" w:rsidR="0036197C" w:rsidRPr="00F4116C">
      <w:pPr>
        <w:rPr>
          <w:lang w:val="hr-HR"/>
        </w:rPr>
      </w:pPr>
      <w:r w:rsidRPr="00F4116C">
        <w:rPr>
          <w:rFonts w:eastAsia="MS Mincho"/>
          <w:szCs w:val="24"/>
          <w:lang w:val="hr-HR"/>
        </w:rPr>
        <w:t>REPUBLIKA HRVATSKA</w:t>
      </w:r>
    </w:p>
    <w:p w:rsidRDefault="0036197C" w:rsidP="0036197C" w:rsidR="0036197C" w:rsidRPr="00F4116C">
      <w:pPr>
        <w:rPr>
          <w:lang w:val="hr-HR"/>
        </w:rPr>
      </w:pPr>
      <w:r w:rsidRPr="00F4116C">
        <w:rPr>
          <w:rFonts w:eastAsia="MS Mincho"/>
          <w:szCs w:val="24"/>
          <w:lang w:val="hr-HR"/>
        </w:rPr>
        <w:t>TRGOVAČKI SUD U RIJECI</w:t>
      </w:r>
    </w:p>
    <w:p w:rsidRDefault="0036197C" w:rsidP="0036197C" w:rsidR="0036197C" w:rsidRPr="00F4116C">
      <w:pPr>
        <w:rPr>
          <w:lang w:val="hr-HR"/>
        </w:rPr>
      </w:pPr>
      <w:r w:rsidRPr="00F4116C">
        <w:rPr>
          <w:rFonts w:eastAsia="MS Mincho"/>
          <w:szCs w:val="24"/>
          <w:lang w:val="hr-HR"/>
        </w:rPr>
        <w:t xml:space="preserve">      Rijeka, Zadarska 1 i 3</w:t>
      </w:r>
    </w:p>
    <w:p w:rsidRDefault="0036197C" w:rsidP="0036197C" w:rsidR="0036197C" w:rsidRPr="00F4116C">
      <w:pPr>
        <w:rPr>
          <w:lang w:val="hr-HR"/>
        </w:rPr>
      </w:pPr>
    </w:p>
    <w:p w:rsidRDefault="0036197C" w:rsidP="0036197C" w:rsidR="0036197C" w:rsidRPr="00F4116C">
      <w:pPr>
        <w:jc w:val="both"/>
        <w:rPr>
          <w:lang w:val="hr-HR"/>
        </w:rPr>
      </w:pPr>
    </w:p>
    <w:p w:rsidRDefault="0036197C" w:rsidP="0036197C" w:rsidR="0036197C" w:rsidRPr="00F4116C">
      <w:pPr>
        <w:jc w:val="both"/>
        <w:rPr>
          <w:lang w:val="hr-HR"/>
        </w:rPr>
      </w:pPr>
    </w:p>
    <w:p w:rsidRDefault="0036197C" w:rsidP="0036197C" w:rsidR="0036197C" w:rsidRPr="00F4116C">
      <w:pPr>
        <w:jc w:val="center"/>
        <w:rPr>
          <w:lang w:val="hr-HR"/>
        </w:rPr>
      </w:pPr>
    </w:p>
    <w:p w:rsidRDefault="0036197C" w:rsidP="0036197C" w:rsidR="0036197C" w:rsidRPr="00F4116C">
      <w:pPr>
        <w:jc w:val="center"/>
        <w:rPr>
          <w:lang w:val="hr-HR"/>
        </w:rPr>
      </w:pPr>
      <w:r w:rsidRPr="00F4116C">
        <w:rPr>
          <w:lang w:val="hr-HR"/>
        </w:rPr>
        <w:t>R E P U B L I K A  H R V A T S K A</w:t>
      </w:r>
    </w:p>
    <w:p w:rsidRDefault="0036197C" w:rsidP="0036197C" w:rsidR="0036197C" w:rsidRPr="00F4116C">
      <w:pPr>
        <w:ind w:firstLine="720"/>
        <w:jc w:val="center"/>
        <w:rPr>
          <w:lang w:val="hr-HR"/>
        </w:rPr>
      </w:pPr>
    </w:p>
    <w:p w:rsidRDefault="0036197C" w:rsidP="0036197C" w:rsidR="0036197C" w:rsidRPr="00F4116C">
      <w:pPr>
        <w:jc w:val="center"/>
        <w:rPr>
          <w:lang w:val="hr-HR"/>
        </w:rPr>
      </w:pPr>
      <w:r w:rsidRPr="00F4116C">
        <w:rPr>
          <w:lang w:val="hr-HR"/>
        </w:rPr>
        <w:t>R J E Š E N J E</w:t>
      </w:r>
    </w:p>
    <w:p w:rsidRDefault="00D2503C" w:rsidR="00D2503C" w:rsidRPr="00F4116C">
      <w:pPr>
        <w:jc w:val="both"/>
        <w:rPr>
          <w:lang w:val="hr-HR"/>
        </w:rPr>
      </w:pPr>
    </w:p>
    <w:p w:rsidRDefault="0036197C" w:rsidP="004931F9" w:rsidR="0036197C" w:rsidRPr="00F4116C">
      <w:pPr>
        <w:ind w:firstLine="708"/>
        <w:jc w:val="both"/>
        <w:rPr>
          <w:rFonts w:eastAsia="MS Mincho"/>
          <w:lang w:val="hr-HR"/>
        </w:rPr>
      </w:pPr>
    </w:p>
    <w:p w:rsidRDefault="004931F9" w:rsidP="004931F9" w:rsidR="004931F9" w:rsidRPr="00F4116C">
      <w:pPr>
        <w:ind w:firstLine="708"/>
        <w:jc w:val="both"/>
        <w:rPr>
          <w:lang w:val="hr-HR"/>
        </w:rPr>
      </w:pPr>
      <w:r w:rsidRPr="00F4116C">
        <w:rPr>
          <w:rFonts w:eastAsia="MS Mincho"/>
          <w:lang w:val="hr-HR"/>
        </w:rPr>
        <w:t>Trgovački sud u Rijeci, po Liljani Ugrin</w:t>
      </w:r>
      <w:r w:rsidR="00EF7015" w:rsidRPr="00F4116C">
        <w:rPr>
          <w:rFonts w:eastAsia="MS Mincho"/>
          <w:lang w:val="hr-HR"/>
        </w:rPr>
        <w:t xml:space="preserve"> </w:t>
      </w:r>
      <w:r w:rsidRPr="00F4116C">
        <w:rPr>
          <w:rFonts w:eastAsia="MS Mincho"/>
          <w:lang w:val="hr-HR"/>
        </w:rPr>
        <w:t xml:space="preserve">stečajnom sucu, u predmetu provođenja stečajnog  postupka nad </w:t>
      </w:r>
      <w:r w:rsidRPr="00F4116C">
        <w:rPr>
          <w:lang w:val="hr-HR"/>
        </w:rPr>
        <w:t>ARENA Modna kuća društvo s ograničenom odgovornošću u stečaju Pula, Riva 12 ( MBS 0400</w:t>
      </w:r>
      <w:r w:rsidR="00F4116C">
        <w:rPr>
          <w:lang w:val="hr-HR"/>
        </w:rPr>
        <w:t xml:space="preserve">53550 – OIB 51383805259 ) dana </w:t>
      </w:r>
      <w:r w:rsidR="00DF3B48">
        <w:rPr>
          <w:lang w:val="hr-HR"/>
        </w:rPr>
        <w:t>2</w:t>
      </w:r>
      <w:r w:rsidR="00EF7015" w:rsidRPr="00F4116C">
        <w:rPr>
          <w:lang w:val="hr-HR"/>
        </w:rPr>
        <w:t xml:space="preserve">. </w:t>
      </w:r>
      <w:r w:rsidR="0036197C" w:rsidRPr="00F4116C">
        <w:rPr>
          <w:lang w:val="hr-HR"/>
        </w:rPr>
        <w:t xml:space="preserve">ožujka </w:t>
      </w:r>
      <w:r w:rsidRPr="00F4116C">
        <w:rPr>
          <w:lang w:val="hr-HR"/>
        </w:rPr>
        <w:t>201</w:t>
      </w:r>
      <w:r w:rsidR="0036197C" w:rsidRPr="00F4116C">
        <w:rPr>
          <w:lang w:val="hr-HR"/>
        </w:rPr>
        <w:t>6</w:t>
      </w:r>
      <w:r w:rsidRPr="00F4116C">
        <w:rPr>
          <w:lang w:val="hr-HR"/>
        </w:rPr>
        <w:t xml:space="preserve">. </w:t>
      </w:r>
    </w:p>
    <w:p w:rsidRDefault="00E24EDB" w:rsidP="006F2E0D" w:rsidR="00E24EDB" w:rsidRPr="00F4116C">
      <w:pPr>
        <w:jc w:val="center"/>
        <w:rPr>
          <w:lang w:val="hr-HR"/>
        </w:rPr>
      </w:pPr>
    </w:p>
    <w:p w:rsidRDefault="005759CE" w:rsidP="006F2E0D" w:rsidR="005759CE" w:rsidRPr="00F4116C">
      <w:pPr>
        <w:jc w:val="center"/>
        <w:rPr>
          <w:lang w:val="hr-HR"/>
        </w:rPr>
      </w:pPr>
    </w:p>
    <w:p w:rsidRDefault="00D2503C" w:rsidP="006F2E0D" w:rsidR="00D2503C" w:rsidRPr="00F4116C">
      <w:pPr>
        <w:jc w:val="center"/>
        <w:rPr>
          <w:lang w:val="hr-HR"/>
        </w:rPr>
      </w:pPr>
      <w:r w:rsidRPr="00F4116C">
        <w:rPr>
          <w:lang w:val="hr-HR"/>
        </w:rPr>
        <w:t>r i j e š i o   j e</w:t>
      </w:r>
    </w:p>
    <w:p w:rsidRDefault="00FE3388" w:rsidR="00FE3388">
      <w:pPr>
        <w:ind w:firstLine="720"/>
        <w:jc w:val="both"/>
        <w:rPr>
          <w:lang w:val="hr-HR"/>
        </w:rPr>
      </w:pPr>
    </w:p>
    <w:p w:rsidRDefault="00F4116C" w:rsidR="00F4116C" w:rsidRPr="00F4116C">
      <w:pPr>
        <w:ind w:firstLine="720"/>
        <w:jc w:val="both"/>
        <w:rPr>
          <w:lang w:val="hr-HR"/>
        </w:rPr>
      </w:pPr>
    </w:p>
    <w:p w:rsidRDefault="00D2503C" w:rsidP="00527768" w:rsidR="00D2503C" w:rsidRPr="00F4116C">
      <w:pPr>
        <w:ind w:firstLine="720"/>
        <w:jc w:val="both"/>
        <w:rPr>
          <w:szCs w:val="24"/>
          <w:lang w:val="hr-HR"/>
        </w:rPr>
      </w:pPr>
      <w:r w:rsidRPr="00F4116C">
        <w:rPr>
          <w:szCs w:val="24"/>
          <w:lang w:val="hr-HR"/>
        </w:rPr>
        <w:t xml:space="preserve">Odobrava se isplata dosadašnjih stvarnih troškova stečajnog upravitelja u </w:t>
      </w:r>
      <w:r w:rsidR="006F2E0D" w:rsidRPr="00F4116C">
        <w:rPr>
          <w:szCs w:val="24"/>
          <w:lang w:val="hr-HR"/>
        </w:rPr>
        <w:t xml:space="preserve">iznosu od </w:t>
      </w:r>
      <w:r w:rsidR="0036197C" w:rsidRPr="00F4116C">
        <w:rPr>
          <w:szCs w:val="24"/>
          <w:lang w:val="hr-HR"/>
        </w:rPr>
        <w:t>8.338,00 k</w:t>
      </w:r>
      <w:r w:rsidR="006F2E0D" w:rsidRPr="00F4116C">
        <w:rPr>
          <w:szCs w:val="24"/>
          <w:lang w:val="hr-HR"/>
        </w:rPr>
        <w:t>n</w:t>
      </w:r>
      <w:r w:rsidR="00F4116C">
        <w:rPr>
          <w:szCs w:val="24"/>
          <w:lang w:val="hr-HR"/>
        </w:rPr>
        <w:t xml:space="preserve"> </w:t>
      </w:r>
      <w:r w:rsidR="00754C10" w:rsidRPr="00F4116C">
        <w:rPr>
          <w:szCs w:val="24"/>
          <w:lang w:val="hr-HR"/>
        </w:rPr>
        <w:t xml:space="preserve">za period od </w:t>
      </w:r>
      <w:r w:rsidR="0036197C" w:rsidRPr="00F4116C">
        <w:rPr>
          <w:szCs w:val="24"/>
          <w:lang w:val="hr-HR"/>
        </w:rPr>
        <w:t xml:space="preserve">1. svibnja </w:t>
      </w:r>
      <w:r w:rsidR="00EF7015" w:rsidRPr="00F4116C">
        <w:rPr>
          <w:szCs w:val="24"/>
          <w:lang w:val="hr-HR"/>
        </w:rPr>
        <w:t>201</w:t>
      </w:r>
      <w:r w:rsidR="005759CE" w:rsidRPr="00F4116C">
        <w:rPr>
          <w:szCs w:val="24"/>
          <w:lang w:val="hr-HR"/>
        </w:rPr>
        <w:t>5</w:t>
      </w:r>
      <w:r w:rsidR="00EF7015" w:rsidRPr="00F4116C">
        <w:rPr>
          <w:szCs w:val="24"/>
          <w:lang w:val="hr-HR"/>
        </w:rPr>
        <w:t>.</w:t>
      </w:r>
      <w:r w:rsidR="004931F9" w:rsidRPr="00F4116C">
        <w:rPr>
          <w:szCs w:val="24"/>
          <w:lang w:val="hr-HR"/>
        </w:rPr>
        <w:t xml:space="preserve"> </w:t>
      </w:r>
      <w:r w:rsidR="0063265D" w:rsidRPr="00F4116C">
        <w:rPr>
          <w:szCs w:val="24"/>
          <w:lang w:val="hr-HR"/>
        </w:rPr>
        <w:t xml:space="preserve">do </w:t>
      </w:r>
      <w:r w:rsidR="00EF7015" w:rsidRPr="00F4116C">
        <w:rPr>
          <w:szCs w:val="24"/>
          <w:lang w:val="hr-HR"/>
        </w:rPr>
        <w:t>3</w:t>
      </w:r>
      <w:r w:rsidR="0036197C" w:rsidRPr="00F4116C">
        <w:rPr>
          <w:szCs w:val="24"/>
          <w:lang w:val="hr-HR"/>
        </w:rPr>
        <w:t>1</w:t>
      </w:r>
      <w:r w:rsidR="00EF7015" w:rsidRPr="00F4116C">
        <w:rPr>
          <w:szCs w:val="24"/>
          <w:lang w:val="hr-HR"/>
        </w:rPr>
        <w:t xml:space="preserve">. </w:t>
      </w:r>
      <w:r w:rsidR="00F4116C">
        <w:rPr>
          <w:szCs w:val="24"/>
          <w:lang w:val="hr-HR"/>
        </w:rPr>
        <w:t>siječnja</w:t>
      </w:r>
      <w:r w:rsidR="005759CE" w:rsidRPr="00F4116C">
        <w:rPr>
          <w:szCs w:val="24"/>
          <w:lang w:val="hr-HR"/>
        </w:rPr>
        <w:t xml:space="preserve"> </w:t>
      </w:r>
      <w:r w:rsidR="0063265D" w:rsidRPr="00F4116C">
        <w:rPr>
          <w:szCs w:val="24"/>
          <w:lang w:val="hr-HR"/>
        </w:rPr>
        <w:t>201</w:t>
      </w:r>
      <w:r w:rsidR="0036197C" w:rsidRPr="00F4116C">
        <w:rPr>
          <w:szCs w:val="24"/>
          <w:lang w:val="hr-HR"/>
        </w:rPr>
        <w:t>6</w:t>
      </w:r>
      <w:r w:rsidR="0063265D" w:rsidRPr="00F4116C">
        <w:rPr>
          <w:szCs w:val="24"/>
          <w:lang w:val="hr-HR"/>
        </w:rPr>
        <w:t xml:space="preserve">. </w:t>
      </w:r>
      <w:r w:rsidR="00754C10" w:rsidRPr="00F4116C">
        <w:rPr>
          <w:szCs w:val="24"/>
          <w:lang w:val="hr-HR"/>
        </w:rPr>
        <w:t xml:space="preserve"> </w:t>
      </w:r>
      <w:r w:rsidR="006F2E0D" w:rsidRPr="00F4116C">
        <w:rPr>
          <w:szCs w:val="24"/>
          <w:lang w:val="hr-HR"/>
        </w:rPr>
        <w:t xml:space="preserve"> </w:t>
      </w:r>
    </w:p>
    <w:p w:rsidRDefault="00D2503C" w:rsidR="00D2503C" w:rsidRPr="00F4116C">
      <w:pPr>
        <w:pStyle w:val="Obinitekst"/>
        <w:jc w:val="center"/>
        <w:rPr>
          <w:rFonts w:cs="Times New Roman" w:eastAsia="MS Mincho" w:hAnsi="Times New Roman" w:ascii="Times New Roman"/>
        </w:rPr>
      </w:pPr>
    </w:p>
    <w:p w:rsidRDefault="0036197C" w:rsidR="0036197C" w:rsidRPr="00F4116C">
      <w:pPr>
        <w:pStyle w:val="Obinitekst"/>
        <w:jc w:val="center"/>
        <w:rPr>
          <w:rFonts w:cs="Times New Roman" w:eastAsia="MS Mincho" w:hAnsi="Times New Roman" w:ascii="Times New Roman"/>
        </w:rPr>
      </w:pPr>
    </w:p>
    <w:p w:rsidRDefault="00D2503C" w:rsidR="00D2503C" w:rsidRPr="00F4116C">
      <w:pPr>
        <w:pStyle w:val="Obinitekst"/>
        <w:jc w:val="center"/>
        <w:rPr>
          <w:rFonts w:cs="Times New Roman" w:eastAsia="MS Mincho" w:hAnsi="Times New Roman" w:ascii="Times New Roman"/>
        </w:rPr>
      </w:pPr>
      <w:r w:rsidRPr="00F4116C">
        <w:rPr>
          <w:rFonts w:cs="Times New Roman" w:eastAsia="MS Mincho" w:hAnsi="Times New Roman" w:ascii="Times New Roman"/>
        </w:rPr>
        <w:t>Obrazloženje</w:t>
      </w:r>
    </w:p>
    <w:p w:rsidRDefault="00EF7015" w:rsidR="00EF7015" w:rsidRPr="00F4116C">
      <w:pPr>
        <w:ind w:firstLine="708"/>
        <w:jc w:val="both"/>
        <w:rPr>
          <w:rFonts w:eastAsia="MS Mincho"/>
          <w:lang w:val="hr-HR"/>
        </w:rPr>
      </w:pPr>
    </w:p>
    <w:p w:rsidRDefault="0036197C" w:rsidR="0036197C" w:rsidRPr="00F4116C">
      <w:pPr>
        <w:ind w:firstLine="708"/>
        <w:jc w:val="both"/>
        <w:rPr>
          <w:rFonts w:eastAsia="MS Mincho"/>
          <w:lang w:val="hr-HR"/>
        </w:rPr>
      </w:pPr>
    </w:p>
    <w:p w:rsidRDefault="006F2E0D" w:rsidP="00527768" w:rsidR="006F2E0D" w:rsidRPr="00F4116C">
      <w:pPr>
        <w:ind w:firstLine="708"/>
        <w:jc w:val="both"/>
        <w:rPr>
          <w:lang w:val="hr-HR"/>
        </w:rPr>
      </w:pPr>
      <w:r w:rsidRPr="00F4116C">
        <w:rPr>
          <w:rFonts w:eastAsia="MS Mincho"/>
          <w:lang w:val="hr-HR"/>
        </w:rPr>
        <w:t xml:space="preserve"> </w:t>
      </w:r>
      <w:r w:rsidR="00D2503C" w:rsidRPr="00F4116C">
        <w:rPr>
          <w:lang w:val="hr-HR"/>
        </w:rPr>
        <w:t xml:space="preserve">U podnesku od </w:t>
      </w:r>
      <w:r w:rsidR="0036197C" w:rsidRPr="00F4116C">
        <w:rPr>
          <w:lang w:val="hr-HR"/>
        </w:rPr>
        <w:t xml:space="preserve">15. veljače 2016. </w:t>
      </w:r>
      <w:r w:rsidR="00D2503C" w:rsidRPr="00F4116C">
        <w:rPr>
          <w:lang w:val="hr-HR"/>
        </w:rPr>
        <w:t>stečajn</w:t>
      </w:r>
      <w:r w:rsidR="00754C10" w:rsidRPr="00F4116C">
        <w:rPr>
          <w:lang w:val="hr-HR"/>
        </w:rPr>
        <w:t xml:space="preserve">a </w:t>
      </w:r>
      <w:r w:rsidR="00D2503C" w:rsidRPr="00F4116C">
        <w:rPr>
          <w:lang w:val="hr-HR"/>
        </w:rPr>
        <w:t>upravit</w:t>
      </w:r>
      <w:r w:rsidR="001446B0" w:rsidRPr="00F4116C">
        <w:rPr>
          <w:lang w:val="hr-HR"/>
        </w:rPr>
        <w:t>e</w:t>
      </w:r>
      <w:r w:rsidR="00D2503C" w:rsidRPr="00F4116C">
        <w:rPr>
          <w:lang w:val="hr-HR"/>
        </w:rPr>
        <w:t>lj</w:t>
      </w:r>
      <w:r w:rsidR="00754C10" w:rsidRPr="00F4116C">
        <w:rPr>
          <w:lang w:val="hr-HR"/>
        </w:rPr>
        <w:t xml:space="preserve">ica je </w:t>
      </w:r>
      <w:r w:rsidR="00D2503C" w:rsidRPr="00F4116C">
        <w:rPr>
          <w:lang w:val="hr-HR"/>
        </w:rPr>
        <w:t>predloži</w:t>
      </w:r>
      <w:r w:rsidR="00754C10" w:rsidRPr="00F4116C">
        <w:rPr>
          <w:lang w:val="hr-HR"/>
        </w:rPr>
        <w:t>la</w:t>
      </w:r>
      <w:r w:rsidR="00D2503C" w:rsidRPr="00F4116C">
        <w:rPr>
          <w:lang w:val="hr-HR"/>
        </w:rPr>
        <w:t xml:space="preserve"> donošenje odluke o isplati</w:t>
      </w:r>
      <w:r w:rsidR="0036197C" w:rsidRPr="00F4116C">
        <w:rPr>
          <w:lang w:val="hr-HR"/>
        </w:rPr>
        <w:t xml:space="preserve"> njenih </w:t>
      </w:r>
      <w:r w:rsidRPr="00F4116C">
        <w:rPr>
          <w:lang w:val="hr-HR"/>
        </w:rPr>
        <w:t>stvarnih troškova koje je ima</w:t>
      </w:r>
      <w:r w:rsidR="00754C10" w:rsidRPr="00F4116C">
        <w:rPr>
          <w:lang w:val="hr-HR"/>
        </w:rPr>
        <w:t>la</w:t>
      </w:r>
      <w:r w:rsidRPr="00F4116C">
        <w:rPr>
          <w:lang w:val="hr-HR"/>
        </w:rPr>
        <w:t xml:space="preserve"> od </w:t>
      </w:r>
      <w:r w:rsidR="00F4116C">
        <w:rPr>
          <w:szCs w:val="24"/>
          <w:lang w:val="hr-HR"/>
        </w:rPr>
        <w:t xml:space="preserve">1. svibnja </w:t>
      </w:r>
      <w:r w:rsidR="0036197C" w:rsidRPr="00F4116C">
        <w:rPr>
          <w:szCs w:val="24"/>
          <w:lang w:val="hr-HR"/>
        </w:rPr>
        <w:t xml:space="preserve">2015. </w:t>
      </w:r>
      <w:r w:rsidR="00F4116C">
        <w:rPr>
          <w:szCs w:val="24"/>
          <w:lang w:val="hr-HR"/>
        </w:rPr>
        <w:t xml:space="preserve">do 31. siječnja </w:t>
      </w:r>
      <w:r w:rsidR="0036197C" w:rsidRPr="00F4116C">
        <w:rPr>
          <w:szCs w:val="24"/>
          <w:lang w:val="hr-HR"/>
        </w:rPr>
        <w:t>2016</w:t>
      </w:r>
      <w:r w:rsidR="0063265D" w:rsidRPr="00F4116C">
        <w:rPr>
          <w:szCs w:val="24"/>
          <w:lang w:val="hr-HR"/>
        </w:rPr>
        <w:t>.</w:t>
      </w:r>
      <w:r w:rsidR="004931F9" w:rsidRPr="00F4116C">
        <w:rPr>
          <w:lang w:val="hr-HR"/>
        </w:rPr>
        <w:t xml:space="preserve"> </w:t>
      </w:r>
      <w:r w:rsidR="00754C10" w:rsidRPr="00F4116C">
        <w:rPr>
          <w:lang w:val="hr-HR"/>
        </w:rPr>
        <w:t>s dokumentacijom u privitku</w:t>
      </w:r>
      <w:r w:rsidRPr="00F4116C">
        <w:rPr>
          <w:lang w:val="hr-HR"/>
        </w:rPr>
        <w:t>.</w:t>
      </w:r>
    </w:p>
    <w:p w:rsidRDefault="006F2E0D" w:rsidP="006F2E0D" w:rsidR="006F2E0D" w:rsidRPr="00F4116C">
      <w:pPr>
        <w:ind w:firstLine="708"/>
        <w:jc w:val="both"/>
        <w:rPr>
          <w:lang w:val="hr-HR"/>
        </w:rPr>
      </w:pPr>
    </w:p>
    <w:p w:rsidRDefault="0036197C" w:rsidP="0036197C" w:rsidR="0036197C" w:rsidRPr="00F4116C">
      <w:pPr>
        <w:ind w:firstLine="708"/>
        <w:jc w:val="both"/>
        <w:rPr>
          <w:lang w:val="hr-HR"/>
        </w:rPr>
      </w:pPr>
      <w:r w:rsidRPr="00F4116C">
        <w:rPr>
          <w:lang w:val="hr-HR"/>
        </w:rPr>
        <w:t xml:space="preserve">Sud je izvršio uvid u spis.    </w:t>
      </w:r>
    </w:p>
    <w:p w:rsidRDefault="0036197C" w:rsidP="0036197C" w:rsidR="0036197C" w:rsidRPr="00F4116C">
      <w:pPr>
        <w:ind w:firstLine="708"/>
        <w:jc w:val="both"/>
        <w:rPr>
          <w:lang w:val="hr-HR"/>
        </w:rPr>
      </w:pPr>
    </w:p>
    <w:p w:rsidRDefault="0036197C" w:rsidP="0036197C" w:rsidR="0036197C" w:rsidRPr="00F4116C">
      <w:pPr>
        <w:ind w:firstLine="708"/>
        <w:jc w:val="both"/>
        <w:rPr>
          <w:lang w:val="hr-HR"/>
        </w:rPr>
      </w:pPr>
      <w:r w:rsidRPr="00F4116C">
        <w:rPr>
          <w:lang w:val="hr-HR"/>
        </w:rPr>
        <w:t xml:space="preserve">Odredbom članka 441. stavak 2. Stečajnog zakona („Narodne novine“ broj 71/15; u daljnjem tekstu SZ/15) u vezi s člankom 94. stavak 1. SZ/15 propisano je da </w:t>
      </w:r>
      <w:r w:rsidRPr="00F4116C">
        <w:rPr>
          <w:color w:val="000000"/>
          <w:szCs w:val="24"/>
          <w:lang w:val="hr-HR"/>
        </w:rPr>
        <w:t>stečajni upravitelj ima pravo na nagradu za svoj rad i naknadu stvarnih troškova.</w:t>
      </w:r>
    </w:p>
    <w:p w:rsidRDefault="0036197C" w:rsidP="0036197C" w:rsidR="0036197C" w:rsidRPr="00F4116C">
      <w:pPr>
        <w:ind w:firstLine="708"/>
        <w:jc w:val="both"/>
        <w:rPr>
          <w:lang w:val="hr-HR"/>
        </w:rPr>
      </w:pPr>
    </w:p>
    <w:p w:rsidRDefault="0036197C" w:rsidP="0036197C" w:rsidR="0036197C" w:rsidRPr="00F4116C">
      <w:pPr>
        <w:ind w:firstLine="708"/>
        <w:jc w:val="both"/>
        <w:rPr>
          <w:lang w:val="hr-HR"/>
        </w:rPr>
      </w:pPr>
      <w:r w:rsidRPr="00F4116C">
        <w:rPr>
          <w:lang w:val="hr-HR"/>
        </w:rPr>
        <w:t xml:space="preserve">Iz podnijetog izvješća, te priložene dokumentacije stečajne upraviteljice </w:t>
      </w:r>
      <w:r w:rsidR="00605CB8">
        <w:rPr>
          <w:lang w:val="hr-HR"/>
        </w:rPr>
        <w:t>( list 2248 do 2256 spisa</w:t>
      </w:r>
      <w:r w:rsidRPr="00F4116C">
        <w:rPr>
          <w:lang w:val="hr-HR"/>
        </w:rPr>
        <w:t>) utvrđeno je da se radi o stvarnim troškovima</w:t>
      </w:r>
      <w:r w:rsidR="00F4116C">
        <w:rPr>
          <w:lang w:val="hr-HR"/>
        </w:rPr>
        <w:t xml:space="preserve">, budući </w:t>
      </w:r>
      <w:r w:rsidRPr="00F4116C">
        <w:rPr>
          <w:lang w:val="hr-HR"/>
        </w:rPr>
        <w:t>je prisustvo stečajne upraviteljice zbog obavljanja dužnosti u sjedištu dužnika u Pul</w:t>
      </w:r>
      <w:r w:rsidR="00605CB8">
        <w:rPr>
          <w:lang w:val="hr-HR"/>
        </w:rPr>
        <w:t>i</w:t>
      </w:r>
      <w:r w:rsidRPr="00F4116C">
        <w:rPr>
          <w:lang w:val="hr-HR"/>
        </w:rPr>
        <w:t>, te odlazak u Pazin, Karlovac, Požegu i Slavonski Brod gdje se nalaze nekretnine dužnika, te dola</w:t>
      </w:r>
      <w:r w:rsidR="00605CB8">
        <w:rPr>
          <w:lang w:val="hr-HR"/>
        </w:rPr>
        <w:t>zak</w:t>
      </w:r>
      <w:r w:rsidRPr="00F4116C">
        <w:rPr>
          <w:lang w:val="hr-HR"/>
        </w:rPr>
        <w:t xml:space="preserve"> na sud na ročišta za prodaju nekretnina u označenom </w:t>
      </w:r>
      <w:r w:rsidR="00034C49" w:rsidRPr="00F4116C">
        <w:rPr>
          <w:lang w:val="hr-HR"/>
        </w:rPr>
        <w:t xml:space="preserve">periodu </w:t>
      </w:r>
      <w:r w:rsidRPr="00F4116C">
        <w:rPr>
          <w:lang w:val="hr-HR"/>
        </w:rPr>
        <w:t>bilo neophodno i opravdano.</w:t>
      </w:r>
    </w:p>
    <w:p w:rsidRDefault="0036197C" w:rsidP="0036197C" w:rsidR="0036197C" w:rsidRPr="00F4116C">
      <w:pPr>
        <w:ind w:firstLine="708"/>
        <w:jc w:val="both"/>
        <w:rPr>
          <w:lang w:val="hr-HR"/>
        </w:rPr>
      </w:pPr>
    </w:p>
    <w:p w:rsidRDefault="0036197C" w:rsidP="0036197C" w:rsidR="0036197C" w:rsidRPr="00F4116C">
      <w:pPr>
        <w:ind w:firstLine="720"/>
        <w:jc w:val="both"/>
        <w:rPr>
          <w:color w:val="000000"/>
          <w:szCs w:val="24"/>
          <w:lang w:val="hr-HR"/>
        </w:rPr>
      </w:pPr>
      <w:r w:rsidRPr="00F4116C">
        <w:rPr>
          <w:lang w:val="hr-HR"/>
        </w:rPr>
        <w:t xml:space="preserve">Stoga je  primjenom odredbe članka 441. stavak 2. SZ/15 u vezi s člankom 94. stavak 3. SZ/15, kojim je propisano da </w:t>
      </w:r>
      <w:r w:rsidRPr="00F4116C">
        <w:rPr>
          <w:color w:val="000000"/>
          <w:szCs w:val="24"/>
          <w:lang w:val="hr-HR"/>
        </w:rPr>
        <w:t xml:space="preserve">naknadu troškova rješenjem određuje sud na temelju </w:t>
      </w:r>
      <w:r w:rsidRPr="00F4116C">
        <w:rPr>
          <w:color w:val="000000"/>
          <w:szCs w:val="24"/>
          <w:lang w:val="hr-HR"/>
        </w:rPr>
        <w:lastRenderedPageBreak/>
        <w:t>pisanoga, obrazloženoga i dokumentiranoga izvješća stečajnoga upravitelja valjalo odlučiti kao pod točkom I. iz</w:t>
      </w:r>
      <w:r w:rsidR="00605CB8">
        <w:rPr>
          <w:color w:val="000000"/>
          <w:szCs w:val="24"/>
          <w:lang w:val="hr-HR"/>
        </w:rPr>
        <w:t>r</w:t>
      </w:r>
      <w:r w:rsidRPr="00F4116C">
        <w:rPr>
          <w:color w:val="000000"/>
          <w:szCs w:val="24"/>
          <w:lang w:val="hr-HR"/>
        </w:rPr>
        <w:t>eke ovog rješenja.</w:t>
      </w:r>
    </w:p>
    <w:p w:rsidRDefault="0036197C" w:rsidP="0036197C" w:rsidR="0036197C" w:rsidRPr="00F4116C">
      <w:pPr>
        <w:ind w:firstLine="720"/>
        <w:jc w:val="both"/>
        <w:rPr>
          <w:lang w:val="hr-HR"/>
        </w:rPr>
      </w:pPr>
    </w:p>
    <w:p w:rsidRDefault="0036197C" w:rsidP="0036197C" w:rsidR="0036197C" w:rsidRPr="00F4116C">
      <w:pPr>
        <w:ind w:firstLine="708"/>
        <w:jc w:val="both"/>
        <w:rPr>
          <w:lang w:val="hr-HR"/>
        </w:rPr>
      </w:pPr>
      <w:r w:rsidRPr="00F4116C">
        <w:rPr>
          <w:lang w:val="hr-HR"/>
        </w:rPr>
        <w:t>Odluka pod točkom II. izreke ovog rješ</w:t>
      </w:r>
      <w:r w:rsidR="00605CB8">
        <w:rPr>
          <w:lang w:val="hr-HR"/>
        </w:rPr>
        <w:t>e</w:t>
      </w:r>
      <w:r w:rsidRPr="00F4116C">
        <w:rPr>
          <w:lang w:val="hr-HR"/>
        </w:rPr>
        <w:t>nja donijeta je primjenom odredbe stavka 4. istog članka.</w:t>
      </w:r>
    </w:p>
    <w:p w:rsidRDefault="00754C10" w:rsidP="00327827" w:rsidR="00754C10">
      <w:pPr>
        <w:ind w:firstLine="720"/>
        <w:jc w:val="center"/>
        <w:rPr>
          <w:lang w:val="hr-HR"/>
        </w:rPr>
      </w:pPr>
    </w:p>
    <w:p w:rsidRDefault="00605CB8" w:rsidP="00327827" w:rsidR="00605CB8" w:rsidRPr="00F4116C">
      <w:pPr>
        <w:ind w:firstLine="720"/>
        <w:jc w:val="center"/>
        <w:rPr>
          <w:lang w:val="hr-HR"/>
        </w:rPr>
      </w:pPr>
    </w:p>
    <w:p w:rsidRDefault="00605CB8" w:rsidP="00527768" w:rsidR="00FE3388">
      <w:pPr>
        <w:jc w:val="center"/>
        <w:rPr>
          <w:lang w:val="hr-HR"/>
        </w:rPr>
      </w:pPr>
      <w:r>
        <w:rPr>
          <w:rFonts w:eastAsia="MS Mincho"/>
          <w:lang w:val="hr-HR"/>
        </w:rPr>
        <w:t xml:space="preserve">U Rijeci, </w:t>
      </w:r>
      <w:r w:rsidR="00DF3B48">
        <w:rPr>
          <w:rFonts w:eastAsia="MS Mincho"/>
          <w:lang w:val="hr-HR"/>
        </w:rPr>
        <w:t>2</w:t>
      </w:r>
      <w:r w:rsidR="0036197C" w:rsidRPr="00F4116C">
        <w:rPr>
          <w:lang w:val="hr-HR"/>
        </w:rPr>
        <w:t>. ožujka 2016</w:t>
      </w:r>
      <w:r w:rsidR="0063265D" w:rsidRPr="00F4116C">
        <w:rPr>
          <w:lang w:val="hr-HR"/>
        </w:rPr>
        <w:t>.</w:t>
      </w:r>
    </w:p>
    <w:p w:rsidRDefault="00605CB8" w:rsidP="00527768" w:rsidR="00605CB8" w:rsidRPr="00F4116C">
      <w:pPr>
        <w:jc w:val="center"/>
        <w:rPr>
          <w:lang w:val="hr-HR"/>
        </w:rPr>
      </w:pPr>
    </w:p>
    <w:p w:rsidRDefault="00605CB8" w:rsidR="00D2503C" w:rsidRPr="00F4116C">
      <w:pPr>
        <w:jc w:val="right"/>
        <w:rPr>
          <w:rFonts w:eastAsia="MS Mincho"/>
          <w:lang w:val="hr-HR"/>
        </w:rPr>
      </w:pPr>
      <w:r>
        <w:rPr>
          <w:rFonts w:eastAsia="MS Mincho"/>
          <w:lang w:val="hr-HR"/>
        </w:rPr>
        <w:t xml:space="preserve">  </w:t>
      </w:r>
      <w:r w:rsidR="00D2503C" w:rsidRPr="00F4116C">
        <w:rPr>
          <w:rFonts w:eastAsia="MS Mincho"/>
          <w:lang w:val="hr-HR"/>
        </w:rPr>
        <w:t xml:space="preserve">Stečajni sudac                                                   </w:t>
      </w:r>
    </w:p>
    <w:p w:rsidRDefault="00605CB8" w:rsidP="00605CB8" w:rsidR="00D2503C" w:rsidRPr="00F4116C">
      <w:pPr>
        <w:ind w:firstLine="708" w:left="6492"/>
        <w:jc w:val="center"/>
        <w:rPr>
          <w:rFonts w:eastAsia="MS Mincho"/>
          <w:lang w:val="hr-HR"/>
        </w:rPr>
      </w:pPr>
      <w:r>
        <w:rPr>
          <w:rFonts w:eastAsia="MS Mincho"/>
          <w:lang w:val="hr-HR"/>
        </w:rPr>
        <w:t xml:space="preserve">       </w:t>
      </w:r>
      <w:r w:rsidR="00D2503C" w:rsidRPr="00F4116C">
        <w:rPr>
          <w:rFonts w:eastAsia="MS Mincho"/>
          <w:lang w:val="hr-HR"/>
        </w:rPr>
        <w:t>Liljana Ugrin</w:t>
      </w:r>
    </w:p>
    <w:p w:rsidRDefault="00D2503C" w:rsidR="00D2503C" w:rsidRPr="00F4116C">
      <w:pPr>
        <w:jc w:val="right"/>
        <w:rPr>
          <w:rFonts w:eastAsia="MS Mincho"/>
          <w:lang w:val="hr-HR"/>
        </w:rPr>
      </w:pPr>
      <w:r w:rsidRPr="00F4116C">
        <w:rPr>
          <w:rFonts w:eastAsia="MS Mincho"/>
          <w:lang w:val="hr-HR"/>
        </w:rPr>
        <w:t xml:space="preserve"> </w:t>
      </w:r>
    </w:p>
    <w:p w:rsidRDefault="00D2503C" w:rsidR="00D2503C" w:rsidRPr="00F4116C">
      <w:pPr>
        <w:rPr>
          <w:rFonts w:eastAsia="MS Mincho"/>
          <w:lang w:val="hr-HR"/>
        </w:rPr>
      </w:pPr>
    </w:p>
    <w:p w:rsidRDefault="00E83566" w:rsidR="00E83566" w:rsidRPr="00F4116C">
      <w:pPr>
        <w:pStyle w:val="Obinitekst"/>
        <w:jc w:val="both"/>
        <w:rPr>
          <w:rFonts w:cs="Times New Roman" w:eastAsia="MS Mincho" w:hAnsi="Times New Roman" w:ascii="Times New Roman"/>
          <w:szCs w:val="24"/>
        </w:rPr>
      </w:pPr>
    </w:p>
    <w:p w:rsidRDefault="00D2503C" w:rsidR="00D2503C" w:rsidRPr="00F4116C">
      <w:pPr>
        <w:pStyle w:val="Obinitekst"/>
        <w:jc w:val="both"/>
        <w:rPr>
          <w:rFonts w:cs="Times New Roman" w:eastAsia="MS Mincho" w:hAnsi="Times New Roman" w:ascii="Times New Roman"/>
          <w:szCs w:val="24"/>
        </w:rPr>
      </w:pPr>
      <w:r w:rsidRPr="00F4116C">
        <w:rPr>
          <w:rFonts w:cs="Times New Roman" w:eastAsia="MS Mincho" w:hAnsi="Times New Roman" w:ascii="Times New Roman"/>
          <w:szCs w:val="24"/>
        </w:rPr>
        <w:t xml:space="preserve">POUKA O PRAVOM LIJEKU </w:t>
      </w:r>
    </w:p>
    <w:p w:rsidRDefault="00D2503C" w:rsidP="00AE3F0C" w:rsidR="00D2503C" w:rsidRPr="00F4116C">
      <w:pPr>
        <w:jc w:val="both"/>
        <w:rPr>
          <w:szCs w:val="24"/>
          <w:lang w:val="hr-HR"/>
        </w:rPr>
      </w:pPr>
      <w:r w:rsidRPr="00F4116C">
        <w:rPr>
          <w:szCs w:val="24"/>
          <w:lang w:val="hr-HR"/>
        </w:rPr>
        <w:tab/>
      </w:r>
      <w:r w:rsidR="005F1EE4" w:rsidRPr="00F4116C">
        <w:rPr>
          <w:szCs w:val="24"/>
          <w:lang w:val="hr-HR"/>
        </w:rPr>
        <w:t>Protiv ovog rješenja pravo na žalbu imaju stečajni upravitelj i svaki stečajni vjerovnik ( članka 29. stavak 5. SZ ).</w:t>
      </w:r>
      <w:r w:rsidRPr="00F4116C">
        <w:rPr>
          <w:szCs w:val="24"/>
          <w:lang w:val="hr-HR"/>
        </w:rPr>
        <w:t xml:space="preserve"> Žalba se podnosi </w:t>
      </w:r>
      <w:r w:rsidR="005F1EE4" w:rsidRPr="00F4116C">
        <w:rPr>
          <w:szCs w:val="24"/>
          <w:lang w:val="hr-HR"/>
        </w:rPr>
        <w:t xml:space="preserve">u roku od 8 dana od dana primitka istog </w:t>
      </w:r>
      <w:r w:rsidRPr="00F4116C">
        <w:rPr>
          <w:szCs w:val="24"/>
          <w:lang w:val="hr-HR"/>
        </w:rPr>
        <w:t>putem ovog suda</w:t>
      </w:r>
      <w:r w:rsidR="005F1EE4" w:rsidRPr="00F4116C">
        <w:rPr>
          <w:szCs w:val="24"/>
          <w:lang w:val="hr-HR"/>
        </w:rPr>
        <w:t xml:space="preserve">, </w:t>
      </w:r>
      <w:r w:rsidRPr="00F4116C">
        <w:rPr>
          <w:szCs w:val="24"/>
          <w:lang w:val="hr-HR"/>
        </w:rPr>
        <w:t>u tri istovjetna primjerka</w:t>
      </w:r>
      <w:r w:rsidR="005F1EE4" w:rsidRPr="00F4116C">
        <w:rPr>
          <w:szCs w:val="24"/>
          <w:lang w:val="hr-HR"/>
        </w:rPr>
        <w:t>.</w:t>
      </w:r>
      <w:r w:rsidRPr="00F4116C">
        <w:rPr>
          <w:szCs w:val="24"/>
          <w:lang w:val="hr-HR"/>
        </w:rPr>
        <w:t xml:space="preserve"> </w:t>
      </w:r>
      <w:r w:rsidR="00AE3F0C" w:rsidRPr="00F4116C">
        <w:rPr>
          <w:szCs w:val="24"/>
          <w:lang w:val="hr-HR"/>
        </w:rPr>
        <w:t>O</w:t>
      </w:r>
      <w:r w:rsidRPr="00F4116C">
        <w:rPr>
          <w:szCs w:val="24"/>
          <w:lang w:val="hr-HR"/>
        </w:rPr>
        <w:t xml:space="preserve"> žalbi odlučuje Visoki trgovački sud Republike Hrvatske. </w:t>
      </w:r>
    </w:p>
    <w:p w:rsidRDefault="00D2503C" w:rsidR="00D2503C" w:rsidRPr="00F4116C">
      <w:pPr>
        <w:pStyle w:val="Obinitekst"/>
        <w:jc w:val="both"/>
        <w:rPr>
          <w:rFonts w:cs="Times New Roman" w:eastAsia="MS Mincho" w:hAnsi="Times New Roman" w:ascii="Times New Roman"/>
          <w:szCs w:val="24"/>
        </w:rPr>
      </w:pPr>
    </w:p>
    <w:p w:rsidRDefault="00574A4C" w:rsidR="00574A4C" w:rsidRPr="00F4116C">
      <w:pPr>
        <w:pStyle w:val="Obinitekst"/>
        <w:jc w:val="both"/>
        <w:rPr>
          <w:rFonts w:cs="Times New Roman" w:eastAsia="MS Mincho" w:hAnsi="Times New Roman" w:ascii="Times New Roman"/>
          <w:szCs w:val="24"/>
        </w:rPr>
      </w:pPr>
    </w:p>
    <w:p w:rsidRDefault="00574A4C" w:rsidR="00574A4C" w:rsidRPr="00F4116C">
      <w:pPr>
        <w:pStyle w:val="Obinitekst"/>
        <w:jc w:val="both"/>
        <w:rPr>
          <w:rFonts w:cs="Times New Roman" w:eastAsia="MS Mincho" w:hAnsi="Times New Roman" w:ascii="Times New Roman"/>
          <w:szCs w:val="24"/>
        </w:rPr>
      </w:pPr>
    </w:p>
    <w:p w:rsidRDefault="005C20EC" w:rsidR="005C20EC" w:rsidRPr="00F4116C">
      <w:pPr>
        <w:pStyle w:val="Obinitekst"/>
        <w:jc w:val="both"/>
        <w:rPr>
          <w:rFonts w:cs="Times New Roman" w:eastAsia="MS Mincho" w:hAnsi="Times New Roman" w:ascii="Times New Roman"/>
          <w:szCs w:val="24"/>
        </w:rPr>
      </w:pPr>
    </w:p>
    <w:p w:rsidRDefault="00574A4C" w:rsidR="001446B0" w:rsidRPr="00F4116C">
      <w:pPr>
        <w:pStyle w:val="Obinitekst"/>
        <w:jc w:val="both"/>
        <w:rPr>
          <w:rFonts w:cs="Times New Roman" w:eastAsia="MS Mincho" w:hAnsi="Times New Roman" w:ascii="Times New Roman"/>
          <w:szCs w:val="24"/>
        </w:rPr>
      </w:pPr>
      <w:r w:rsidRPr="00F4116C">
        <w:rPr>
          <w:rFonts w:cs="Times New Roman" w:eastAsia="MS Mincho" w:hAnsi="Times New Roman" w:ascii="Times New Roman"/>
          <w:szCs w:val="24"/>
        </w:rPr>
        <w:t>DNA</w:t>
      </w:r>
    </w:p>
    <w:p w:rsidRDefault="00574A4C" w:rsidR="00574A4C" w:rsidRPr="00F4116C">
      <w:pPr>
        <w:pStyle w:val="Obinitekst"/>
        <w:jc w:val="both"/>
        <w:rPr>
          <w:rFonts w:cs="Times New Roman" w:eastAsia="MS Mincho" w:hAnsi="Times New Roman" w:ascii="Times New Roman"/>
          <w:szCs w:val="24"/>
        </w:rPr>
      </w:pPr>
      <w:r w:rsidRPr="00F4116C">
        <w:rPr>
          <w:rFonts w:cs="Times New Roman" w:eastAsia="MS Mincho" w:hAnsi="Times New Roman" w:ascii="Times New Roman"/>
          <w:szCs w:val="24"/>
        </w:rPr>
        <w:t>Rješenje dostaviti stečajnom upravitelju</w:t>
      </w:r>
    </w:p>
    <w:p w:rsidRDefault="0036197C" w:rsidR="0036197C" w:rsidRPr="00F4116C">
      <w:pPr>
        <w:pStyle w:val="Obinitekst"/>
        <w:jc w:val="both"/>
        <w:rPr>
          <w:rFonts w:cs="Times New Roman" w:eastAsia="MS Mincho" w:hAnsi="Times New Roman" w:ascii="Times New Roman"/>
          <w:szCs w:val="24"/>
        </w:rPr>
      </w:pPr>
      <w:r w:rsidRPr="00F4116C">
        <w:rPr>
          <w:rFonts w:cs="Times New Roman" w:eastAsia="MS Mincho" w:hAnsi="Times New Roman" w:ascii="Times New Roman"/>
          <w:szCs w:val="24"/>
        </w:rPr>
        <w:t xml:space="preserve">Rješenje objaviti na mrežnoj stranici e- oglasne ploče suda </w:t>
      </w:r>
    </w:p>
    <w:p w:rsidRDefault="00574A4C" w:rsidR="00574A4C" w:rsidRPr="00F4116C">
      <w:pPr>
        <w:pStyle w:val="Obinitekst"/>
        <w:jc w:val="both"/>
        <w:rPr>
          <w:rFonts w:cs="Times New Roman" w:eastAsia="MS Mincho" w:hAnsi="Times New Roman" w:ascii="Times New Roman"/>
          <w:szCs w:val="24"/>
        </w:rPr>
      </w:pPr>
      <w:r w:rsidRPr="00F4116C">
        <w:rPr>
          <w:rFonts w:cs="Times New Roman" w:eastAsia="MS Mincho" w:hAnsi="Times New Roman" w:ascii="Times New Roman"/>
          <w:szCs w:val="24"/>
        </w:rPr>
        <w:t xml:space="preserve">U Rijeci, </w:t>
      </w:r>
      <w:r w:rsidR="00DF3B48">
        <w:rPr>
          <w:rFonts w:cs="Times New Roman" w:hAnsi="Times New Roman" w:ascii="Times New Roman"/>
        </w:rPr>
        <w:t>2</w:t>
      </w:r>
      <w:r w:rsidR="0036197C" w:rsidRPr="00F4116C">
        <w:rPr>
          <w:rFonts w:cs="Times New Roman" w:hAnsi="Times New Roman" w:ascii="Times New Roman"/>
        </w:rPr>
        <w:t>. ožujka 2016.</w:t>
      </w:r>
    </w:p>
    <w:sectPr w:rsidSect="00F4116C" w:rsidR="00574A4C" w:rsidRPr="00F4116C">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815" w:rsidR="007D6815">
      <w:r>
        <w:separator/>
      </w:r>
    </w:p>
  </w:endnote>
  <w:endnote w:id="0" w:type="continuationSeparator">
    <w:p w:rsidRDefault="007D6815" w:rsidR="007D6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3D5E63" w:rsidR="00574A4C" w:rsidRPr="00F4116C">
    <w:pPr>
      <w:pStyle w:val="Podnoje"/>
      <w:jc w:val="center"/>
    </w:pPr>
    <w:r w:rsidRPr="00F4116C">
      <w:rPr>
        <w:rStyle w:val="Brojstranice"/>
      </w:rPr>
      <w:fldChar w:fldCharType="begin"/>
    </w:r>
    <w:r w:rsidRPr="00F4116C">
      <w:rPr>
        <w:rStyle w:val="Brojstranice"/>
      </w:rPr>
      <w:instrText xml:space="preserve"> PAGE </w:instrText>
    </w:r>
    <w:r w:rsidRPr="00F4116C">
      <w:rPr>
        <w:rStyle w:val="Brojstranice"/>
      </w:rPr>
      <w:fldChar w:fldCharType="separate"/>
    </w:r>
    <w:r w:rsidR="00E170CF">
      <w:rPr>
        <w:rStyle w:val="Brojstranice"/>
        <w:noProof/>
      </w:rPr>
      <w:t>1</w:t>
    </w:r>
    <w:r w:rsidRPr="00F4116C">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815" w:rsidR="007D6815">
      <w:r>
        <w:separator/>
      </w:r>
    </w:p>
  </w:footnote>
  <w:footnote w:id="0" w:type="continuationSeparator">
    <w:p w:rsidRDefault="007D6815" w:rsidR="007D6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AE3F0C" w:rsidR="00574A4C" w:rsidRPr="00574A4C">
    <w:pPr>
      <w:pStyle w:val="Zaglavlje"/>
      <w:jc w:val="right"/>
      <w:rPr>
        <w:lang w:val="hr-HR"/>
      </w:rPr>
    </w:pPr>
  </w:p>
  <w:p w:rsidRDefault="00574A4C" w:rsidP="00B4094A" w:rsidR="00574A4C" w:rsidRPr="00574A4C">
    <w:pPr>
      <w:jc w:val="right"/>
    </w:pPr>
    <w:r w:rsidRPr="00574A4C">
      <w:t>Posl. br. 7 St-</w:t>
    </w:r>
    <w:r w:rsidR="004931F9">
      <w:t>1080</w:t>
    </w:r>
    <w:r w:rsidRPr="00574A4C">
      <w:t>/1</w:t>
    </w:r>
    <w:r w:rsidR="004931F9">
      <w:t>3</w:t>
    </w:r>
    <w:r w:rsidRPr="00574A4C">
      <w:t>-</w:t>
    </w:r>
    <w:r w:rsidR="00F4116C">
      <w:t>433</w:t>
    </w:r>
    <w:r w:rsidR="0036197C">
      <w:t xml:space="preserve"> </w:t>
    </w:r>
    <w:r w:rsidRPr="00574A4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301E7"/>
    <w:rsid w:val="00034C49"/>
    <w:rsid w:val="00065EB5"/>
    <w:rsid w:val="000D3008"/>
    <w:rsid w:val="000E51D9"/>
    <w:rsid w:val="000E52C4"/>
    <w:rsid w:val="000F0A34"/>
    <w:rsid w:val="001446B0"/>
    <w:rsid w:val="0014772A"/>
    <w:rsid w:val="00181B4A"/>
    <w:rsid w:val="0027335C"/>
    <w:rsid w:val="00296899"/>
    <w:rsid w:val="002F7BB4"/>
    <w:rsid w:val="00327827"/>
    <w:rsid w:val="00337DD7"/>
    <w:rsid w:val="00342706"/>
    <w:rsid w:val="00356A01"/>
    <w:rsid w:val="0036197C"/>
    <w:rsid w:val="00384A68"/>
    <w:rsid w:val="003B6DC6"/>
    <w:rsid w:val="003C7ADA"/>
    <w:rsid w:val="003D5E63"/>
    <w:rsid w:val="00400D28"/>
    <w:rsid w:val="004330F3"/>
    <w:rsid w:val="0045005C"/>
    <w:rsid w:val="00454D1F"/>
    <w:rsid w:val="004931F9"/>
    <w:rsid w:val="004A445D"/>
    <w:rsid w:val="004E0B79"/>
    <w:rsid w:val="004E1B6E"/>
    <w:rsid w:val="005045A2"/>
    <w:rsid w:val="00527768"/>
    <w:rsid w:val="005465A6"/>
    <w:rsid w:val="00574A4C"/>
    <w:rsid w:val="005759CE"/>
    <w:rsid w:val="00582B76"/>
    <w:rsid w:val="005C20EC"/>
    <w:rsid w:val="005F1EE4"/>
    <w:rsid w:val="00605CB8"/>
    <w:rsid w:val="00630533"/>
    <w:rsid w:val="0063265D"/>
    <w:rsid w:val="00664EF9"/>
    <w:rsid w:val="00674C8D"/>
    <w:rsid w:val="00681E86"/>
    <w:rsid w:val="006C3AB6"/>
    <w:rsid w:val="006C6DA5"/>
    <w:rsid w:val="006F2E0D"/>
    <w:rsid w:val="007015F3"/>
    <w:rsid w:val="007161EA"/>
    <w:rsid w:val="00733FBA"/>
    <w:rsid w:val="00744706"/>
    <w:rsid w:val="00746B9A"/>
    <w:rsid w:val="00754C10"/>
    <w:rsid w:val="007B1790"/>
    <w:rsid w:val="007B760A"/>
    <w:rsid w:val="007D3F02"/>
    <w:rsid w:val="007D6815"/>
    <w:rsid w:val="00816757"/>
    <w:rsid w:val="008877E6"/>
    <w:rsid w:val="00891506"/>
    <w:rsid w:val="008A7688"/>
    <w:rsid w:val="00935667"/>
    <w:rsid w:val="009429A9"/>
    <w:rsid w:val="00A542B7"/>
    <w:rsid w:val="00AC3FD8"/>
    <w:rsid w:val="00AD5227"/>
    <w:rsid w:val="00AE3F0C"/>
    <w:rsid w:val="00AE5E4E"/>
    <w:rsid w:val="00AE738B"/>
    <w:rsid w:val="00AF77E4"/>
    <w:rsid w:val="00B3336D"/>
    <w:rsid w:val="00B4094A"/>
    <w:rsid w:val="00B75C48"/>
    <w:rsid w:val="00C72106"/>
    <w:rsid w:val="00C91176"/>
    <w:rsid w:val="00CF2F41"/>
    <w:rsid w:val="00D23CFD"/>
    <w:rsid w:val="00D2503C"/>
    <w:rsid w:val="00D33D1C"/>
    <w:rsid w:val="00D41138"/>
    <w:rsid w:val="00DA77EE"/>
    <w:rsid w:val="00DA7AE1"/>
    <w:rsid w:val="00DE4C6C"/>
    <w:rsid w:val="00DF3B48"/>
    <w:rsid w:val="00DF775E"/>
    <w:rsid w:val="00E013D0"/>
    <w:rsid w:val="00E02D03"/>
    <w:rsid w:val="00E16ABD"/>
    <w:rsid w:val="00E170CF"/>
    <w:rsid w:val="00E17A51"/>
    <w:rsid w:val="00E24EDB"/>
    <w:rsid w:val="00E437FF"/>
    <w:rsid w:val="00E83566"/>
    <w:rsid w:val="00ED7350"/>
    <w:rsid w:val="00EF7015"/>
    <w:rsid w:val="00EF741D"/>
    <w:rsid w:val="00F34717"/>
    <w:rsid w:val="00F37D3D"/>
    <w:rsid w:val="00F4116C"/>
    <w:rsid w:val="00F676FF"/>
    <w:rsid w:val="00FA610F"/>
    <w:rsid w:val="00FC612D"/>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rezerviranogmjesta" w:type="character">
    <w:name w:val="Placeholder Text"/>
    <w:basedOn w:val="Zadanifontodlomka"/>
    <w:uiPriority w:val="99"/>
    <w:semiHidden/>
    <w:rsid w:val="00E170CF"/>
    <w:rPr>
      <w:color w:val="808080"/>
      <w:bdr w:space="0" w:sz="0" w:color="auto" w:val="none"/>
      <w:shd w:fill="CCFFFF" w:color="auto" w:val="clear"/>
    </w:rPr>
  </w:style>
  <w:style w:customStyle="true" w:styleId="eSPISCCParagraphDefaultFont" w:type="character">
    <w:name w:val="eSPIS_CC_Paragraph Default Font"/>
    <w:basedOn w:val="Zadanifontodlomka"/>
    <w:rsid w:val="00E170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0CF"/>
    <w:rPr>
      <w:bdr w:space="0" w:sz="0" w:color="auto" w:val="none"/>
      <w:shd w:fill="FFFFCC" w:color="auto" w:val="clear"/>
      <w:lang w:val="hr-HR"/>
    </w:rPr>
  </w:style>
  <w:style w:customStyle="true" w:styleId="PozadinaSvijetloCrvena" w:type="character">
    <w:name w:val="Pozadina_SvijetloCrvena"/>
    <w:basedOn w:val="eSPISCCParagraphDefaultFont"/>
    <w:rsid w:val="00E170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0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rezerviranogmjesta" w:type="character">
    <w:name w:val="Placeholder Text"/>
    <w:basedOn w:val="Zadanifontodlomka"/>
    <w:uiPriority w:val="99"/>
    <w:semiHidden/>
    <w:rsid w:val="00E170CF"/>
    <w:rPr>
      <w:color w:val="808080"/>
      <w:bdr w:color="auto" w:space="0" w:sz="0" w:val="none"/>
      <w:shd w:color="auto" w:fill="CCFFFF" w:val="clear"/>
    </w:rPr>
  </w:style>
  <w:style w:customStyle="1" w:styleId="eSPISCCParagraphDefaultFont" w:type="character">
    <w:name w:val="eSPIS_CC_Paragraph Default Font"/>
    <w:basedOn w:val="Zadanifontodlomka"/>
    <w:rsid w:val="00E170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0CF"/>
    <w:rPr>
      <w:bdr w:color="auto" w:space="0" w:sz="0" w:val="none"/>
      <w:shd w:color="auto" w:fill="FFFFCC" w:val="clear"/>
      <w:lang w:val="hr-HR"/>
    </w:rPr>
  </w:style>
  <w:style w:customStyle="1" w:styleId="PozadinaSvijetloCrvena" w:type="character">
    <w:name w:val="Pozadina_SvijetloCrvena"/>
    <w:basedOn w:val="eSPISCCParagraphDefaultFont"/>
    <w:rsid w:val="00E170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0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386</properties:Words>
  <properties:Characters>1924</properties:Characters>
  <properties:Lines>74</properties:Lines>
  <properties:Paragraphs>24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2016-03-02T10:38:00Z</dcterms:created>
  <dc:creator>radni</dc:creator>
  <cp:lastModifiedBy>Sonja Krapić</cp:lastModifiedBy>
  <cp:lastPrinted>2016-03-02T10:50:00Z</cp:lastPrinted>
  <dcterms:modified xmlns:xsi="http://www.w3.org/2001/XMLSchema-instance" xsi:type="dcterms:W3CDTF">2016-03-02T10:51:00Z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