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7fac" w14:paraId="ea87fac" w:rsidRDefault="00AB4602" w:rsidP="009E5595" w:rsidR="0091677B" w:rsidRPr="0091677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677B" w:rsidRPr="0091677B">
        <w:rPr>
          <w:rFonts w:cs="Times New Roman"/>
          <w:b/>
        </w:rPr>
        <w:t xml:space="preserve">     </w:t>
      </w:r>
      <w:r w:rsidR="0091677B" w:rsidRPr="0091677B">
        <w:rPr>
          <w:rFonts w:cs="Times New Roman"/>
        </w:rPr>
        <w:t>REPUBLIKA HRVATSKA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 TRGOVAČKI SUD U ZAGREBU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         Stalna služba u Karlovcu 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Karlovac, Trg hrvatskih branitelja 1/II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U  I M E   R E P U B L I K E   H R V A T S K E</w:t>
      </w:r>
    </w:p>
    <w:p w:rsidRDefault="0091677B" w:rsidP="0091677B" w:rsidR="0091677B" w:rsidRPr="0091677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R J E Š E N J E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  <w:t>TRGOVAČKI SUD U ZAGREBU, Stalna služba u Karlovcu</w:t>
      </w:r>
      <w:r w:rsidRPr="0091677B">
        <w:rPr>
          <w:rFonts w:cs="Times New Roman" w:eastAsia="Times New Roman"/>
          <w:b/>
          <w:lang w:eastAsia="hr-HR"/>
        </w:rPr>
        <w:t>,</w:t>
      </w:r>
      <w:r w:rsidRPr="0091677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BRAĆA JUKIĆ d.o.o. u stečaju, Zagreb, Lukoranska 44, OIB: 65241385370, 5. travnja 2019.</w:t>
      </w: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r i j e š i o   j e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Zaključuje se stečajni postupak nad stečajnim dužnikom BRAĆA JUKIĆ d.o.o. u stečaju, Zagreb, Lukoranska 44, OIB: 65241385370, sa danom 5. travnja 2019.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91677B" w:rsidP="0091677B" w:rsidR="0091677B" w:rsidRPr="009167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Ovo rješenje oglasit će se na e-oglasnoj ploči suda.</w:t>
      </w:r>
    </w:p>
    <w:p w:rsidRDefault="0091677B" w:rsidP="0091677B" w:rsidR="0091677B" w:rsidRPr="009167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Stečajni upravitelj podnijet će sudu izvješće o predaji arhive na trajno čuvanje te o gašenju računa stečajnog dužnika.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Obrazloženje</w:t>
      </w: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  <w:t>Rješenjem ovog suda poslovni broj St-4746/16 od 28. studenog 2018. zakazano je završno ročište za 18. prosinca 2018. na kojem je stečajni upravitelj iznio sve relevantne činjenice kao u završnom računu i završnom popisu.</w:t>
      </w: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  <w:t xml:space="preserve">Prema završnom računu stečajnog upravitelja proizlazi da se imovina dužnika odnosila na opterećene pokretnine u korist razlučnog vjerovnika Republika Hrvatska, Ministarstvo financija, Porezna uprava, koji je namiren s iznosom od 18.677,29 kn, ukupni  prihodi iznosili su 44.660,32 kn, ukupni rashodi iznosili su 44.102,91 kn, a ostatak od 557,41 kn predviđen je za zatvaranje računa, troškove platnog prometa i naknadu banci.  </w:t>
      </w: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  <w:t>S obzirom da su pokriveni svi troškovi stečajnog postupka, kao i ostale obveze stečajne mase, valjalo je temeljem čl.286. st.1. Stečajnog zakona (Narodne novine broj 71/15, 104/17, dalje:SZ-a) riješiti kao u točki I. izreke.</w:t>
      </w: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lastRenderedPageBreak/>
        <w:tab/>
        <w:t>Temeljem čl. 286. st.2. SZ-a riješeno je kao u točki III. izreke, a temeljem čl. 286. st. 3. SZ-a kao u točki II.</w:t>
      </w: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ab/>
      </w:r>
      <w:r w:rsidRPr="0091677B">
        <w:rPr>
          <w:rFonts w:cs="Times New Roman" w:eastAsia="Times New Roman"/>
          <w:lang w:eastAsia="hr-HR"/>
        </w:rPr>
        <w:tab/>
      </w:r>
      <w:r w:rsidRPr="0091677B">
        <w:rPr>
          <w:rFonts w:cs="Times New Roman" w:eastAsia="Times New Roman"/>
          <w:lang w:eastAsia="hr-HR"/>
        </w:rPr>
        <w:tab/>
      </w:r>
      <w:r w:rsidRPr="0091677B">
        <w:rPr>
          <w:rFonts w:cs="Times New Roman" w:eastAsia="Times New Roman"/>
          <w:lang w:eastAsia="hr-HR"/>
        </w:rPr>
        <w:tab/>
      </w: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U Karlovcu 5. travnja 2019. </w:t>
      </w: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677B" w:rsidP="0091677B" w:rsidR="0091677B" w:rsidRPr="0091677B">
      <w:pPr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1677B" w:rsidP="0091677B" w:rsidR="0091677B" w:rsidRPr="0091677B">
      <w:pPr>
        <w:spacing w:after="0"/>
        <w:jc w:val="right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Za točnost otpravka-</w:t>
      </w:r>
    </w:p>
    <w:p w:rsidRDefault="0091677B" w:rsidP="0091677B" w:rsidR="0091677B" w:rsidRPr="0091677B">
      <w:pPr>
        <w:spacing w:after="0"/>
        <w:jc w:val="right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ovlašteni službenik:</w:t>
      </w:r>
    </w:p>
    <w:p w:rsidRDefault="0091677B" w:rsidP="0091677B" w:rsidR="0091677B" w:rsidRPr="0091677B">
      <w:pPr>
        <w:spacing w:after="0"/>
        <w:jc w:val="center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</w:t>
      </w:r>
      <w:r w:rsidR="009E5595">
        <w:rPr>
          <w:rFonts w:cs="Times New Roman" w:eastAsia="Times New Roman"/>
          <w:lang w:eastAsia="hr-HR"/>
        </w:rPr>
        <w:t xml:space="preserve">         </w:t>
      </w:r>
      <w:r w:rsidRPr="0091677B">
        <w:rPr>
          <w:rFonts w:cs="Times New Roman" w:eastAsia="Times New Roman"/>
          <w:lang w:eastAsia="hr-HR"/>
        </w:rPr>
        <w:t xml:space="preserve">  Draženka Prpić</w:t>
      </w:r>
    </w:p>
    <w:p w:rsidRDefault="0091677B" w:rsidP="0091677B" w:rsidR="0091677B" w:rsidRPr="0091677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PRAVNA POUKA:</w:t>
      </w:r>
    </w:p>
    <w:p w:rsidRDefault="0091677B" w:rsidP="0091677B" w:rsidR="0091677B" w:rsidRPr="0091677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1677B" w:rsidP="0091677B" w:rsidR="0091677B" w:rsidRPr="0091677B">
      <w:pPr>
        <w:spacing w:after="0"/>
        <w:jc w:val="both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Dna:</w:t>
      </w:r>
    </w:p>
    <w:p w:rsidRDefault="0091677B" w:rsidP="0091677B" w:rsidR="0091677B" w:rsidRPr="0091677B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1. Stečajni upravitelj</w:t>
      </w: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2. e-Oglasna ploča suda</w:t>
      </w: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3. Registar ovog suda</w:t>
      </w:r>
    </w:p>
    <w:p w:rsidRDefault="0091677B" w:rsidP="0091677B" w:rsidR="0091677B" w:rsidRPr="0091677B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4. ŽDO u Karlovcu</w:t>
      </w:r>
    </w:p>
    <w:p w:rsidRDefault="0091677B" w:rsidP="0091677B" w:rsidR="0091677B" w:rsidRPr="0091677B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>5. Državni arhiv u Zagrebu</w:t>
      </w:r>
      <w:r w:rsidRPr="0091677B">
        <w:rPr>
          <w:rFonts w:cs="Times New Roman" w:eastAsia="Times New Roman"/>
          <w:lang w:eastAsia="hr-HR"/>
        </w:rPr>
        <w:tab/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  <w:r w:rsidRPr="0091677B">
        <w:rPr>
          <w:rFonts w:cs="Times New Roman" w:eastAsia="Times New Roman"/>
          <w:lang w:eastAsia="hr-HR"/>
        </w:rPr>
        <w:t xml:space="preserve">6. spis </w:t>
      </w:r>
    </w:p>
    <w:p w:rsidRDefault="0091677B" w:rsidP="0091677B" w:rsidR="0091677B" w:rsidRPr="0091677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6748996"/>
      <w:docPartObj>
        <w:docPartGallery w:val="Page Numbers (Top of Page)"/>
        <w:docPartUnique/>
      </w:docPartObj>
    </w:sdtPr>
    <w:sdtContent>
      <w:p w:rsidRDefault="0091677B" w:rsidR="009167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FF2">
          <w:t>1</w:t>
        </w:r>
        <w:r>
          <w:fldChar w:fldCharType="end"/>
        </w:r>
      </w:p>
    </w:sdtContent>
  </w:sdt>
  <w:p w:rsidRDefault="0091677B" w:rsidR="008333A9">
    <w:pPr>
      <w:pStyle w:val="Zaglavlje"/>
    </w:pPr>
    <w:r>
      <w:t xml:space="preserve">1 </w:t>
    </w:r>
    <w:r w:rsidR="009E5595">
      <w:t>S</w:t>
    </w:r>
    <w:r>
      <w:t>t-4746/2016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FF2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77B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595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83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St-4746/2016-54</izvorni_sadrzaj>
    <derivirana_varijabla naziv="DomainObject.Oznaka_1">St-4746/2016-54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JUKIĆ d.o.o. u stečaju zastupanog po punomoćniku Krešimir Jukić</izvorni_sadrzaj>
    <derivirana_varijabla naziv="DomainObject.Predmet.ProtustrankaFormated_1">  BRAĆA JUKIĆ d.o.o. u stečaju zastupanog po punomoćniku Krešimir Jukić</derivirana_varijabla>
  </DomainObject.Predmet.ProtustrankaFormated>
  <DomainObject.Predmet.ProtustrankaFormatedOIB>
    <izvorni_sadrzaj>  BRAĆA JUKIĆ d.o.o. u stečaju, OIB 65241385370 zastupanog po punomoćniku Krešimir Jukić</izvorni_sadrzaj>
    <derivirana_varijabla naziv="DomainObject.Predmet.ProtustrankaFormatedOIB_1">  BRAĆA JUKIĆ d.o.o. u stečaju, OIB 65241385370 zastupanog po punomoćniku Krešimir Jukić</derivirana_varijabla>
  </DomainObject.Predmet.ProtustrankaFormatedOIB>
  <DomainObject.Predmet.ProtustrankaFormatedWithAdress>
    <izvorni_sadrzaj> BRAĆA JUKIĆ d.o.o. u stečaju, Lukoranska 44, 10000 Zagreb zastupanog po punomoćniku Krešimir Jukić</izvorni_sadrzaj>
    <derivirana_varijabla naziv="DomainObject.Predmet.ProtustrankaFormatedWithAdress_1"> BRAĆA JUKIĆ d.o.o. u stečaju, Lukoranska 44, 10000 Zagreb zastupanog po punomoćniku Krešimir Jukić</derivirana_varijabla>
  </DomainObject.Predmet.ProtustrankaFormatedWithAdress>
  <DomainObject.Predmet.ProtustrankaFormatedWithAdressOIB>
    <izvorni_sadrzaj> BRAĆA JUKIĆ d.o.o. u stečaju, OIB 65241385370, Lukoranska 44, 10000 Zagreb zastupanog po punomoćniku Krešimir Jukić</izvorni_sadrzaj>
    <derivirana_varijabla naziv="DomainObject.Predmet.ProtustrankaFormatedWithAdressOIB_1"> BRAĆA JUKIĆ d.o.o. u stečaju, OIB 65241385370, Lukoranska 44, 10000 Zagreb zastupanog po punomoćniku Krešimir Jukić</derivirana_varijabla>
  </DomainObject.Predmet.ProtustrankaFormatedWithAdressOIB>
  <DomainObject.Predmet.ProtustrankaWithAdress>
    <izvorni_sadrzaj>BRAĆA JUKIĆ d.o.o. u stečaju Lukoranska 44, 10000 Zagreb</izvorni_sadrzaj>
    <derivirana_varijabla naziv="DomainObject.Predmet.ProtustrankaWithAdress_1">BRAĆA JUKIĆ d.o.o. u stečaju Lukoranska 44, 10000 Zagreb</derivirana_varijabla>
  </DomainObject.Predmet.ProtustrankaWithAdress>
  <DomainObject.Predmet.ProtustrankaWithAdressOIB>
    <izvorni_sadrzaj>BRAĆA JUKIĆ d.o.o. u stečaju, OIB 65241385370, Lukoranska 44, 10000 Zagreb</izvorni_sadrzaj>
    <derivirana_varijabla naziv="DomainObject.Predmet.ProtustrankaWithAdressOIB_1">BRAĆA JUKIĆ d.o.o. u stečaju, OIB 65241385370, Lukoranska 44, 10000 Zagreb</derivirana_varijabla>
  </DomainObject.Predmet.ProtustrankaWithAdressOIB>
  <DomainObject.Predmet.ProtustrankaNazivFormated>
    <izvorni_sadrzaj>BRAĆA JUKIĆ d.o.o. u stečaju</izvorni_sadrzaj>
    <derivirana_varijabla naziv="DomainObject.Predmet.ProtustrankaNazivFormated_1">BRAĆA JUKIĆ d.o.o. u stečaju</derivirana_varijabla>
  </DomainObject.Predmet.ProtustrankaNazivFormated>
  <DomainObject.Predmet.ProtustrankaNazivFormatedOIB>
    <izvorni_sadrzaj>BRAĆA JUKIĆ d.o.o. u stečaju, OIB 65241385370</izvorni_sadrzaj>
    <derivirana_varijabla naziv="DomainObject.Predmet.ProtustrankaNazivFormatedOIB_1">BRAĆA JUKIĆ d.o.o. u stečaju,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u stečaju zastupanog po punomoćniku Krešimir Jukić</item>
    </izvorni_sadrzaj>
    <derivirana_varijabla naziv="DomainObject.Predmet.ProtuStrankaListFormated_1">
      <item>BRAĆA JUKIĆ d.o.o. u stečaju zastupanog po punomoćniku Krešimir Jukić</item>
    </derivirana_varijabla>
  </DomainObject.Predmet.ProtuStrankaListFormated>
  <DomainObject.Predmet.ProtuStrankaListFormatedOIB>
    <izvorni_sadrzaj>
      <item>BRAĆA JUKIĆ d.o.o. u stečaju, OIB 65241385370 zastupanog po punomoćniku Krešimir Jukić</item>
    </izvorni_sadrzaj>
    <derivirana_varijabla naziv="DomainObject.Predmet.ProtuStrankaListFormatedOIB_1">
      <item>BRAĆA JUKIĆ d.o.o. u stečaju, OIB 65241385370 zastupanog po punomoćniku Krešimir Jukić</item>
    </derivirana_varijabla>
  </DomainObject.Predmet.ProtuStrankaListFormatedOIB>
  <DomainObject.Predmet.ProtuStrankaListFormatedWithAdress>
    <izvorni_sadrzaj>
      <item>BRAĆA JUKIĆ d.o.o. u stečaju, Lukoranska 44, 10000 Zagreb zastupanog po punomoćniku Krešimir Jukić</item>
    </izvorni_sadrzaj>
    <derivirana_varijabla naziv="DomainObject.Predmet.ProtuStrankaListFormatedWithAdress_1">
      <item>BRAĆA JUKIĆ d.o.o. u stečaju,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 u stečaju, OIB 65241385370, Lukoranska 44, 10000 Zagreb zastupanog po punomoćniku Krešimir Jukić</item>
    </izvorni_sadrzaj>
    <derivirana_varijabla naziv="DomainObject.Predmet.ProtuStrankaListFormatedWithAdressOIB_1">
      <item>BRAĆA JUKIĆ d.o.o. u stečaju,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 u stečaju</item>
    </izvorni_sadrzaj>
    <derivirana_varijabla naziv="DomainObject.Predmet.ProtuStrankaListNazivFormated_1">
      <item>BRAĆA JUKIĆ d.o.o. u stečaju</item>
    </derivirana_varijabla>
  </DomainObject.Predmet.ProtuStrankaListNazivFormated>
  <DomainObject.Predmet.ProtuStrankaListNazivFormatedOIB>
    <izvorni_sadrzaj>
      <item>BRAĆA JUKIĆ d.o.o. u stečaju, OIB 65241385370</item>
    </izvorni_sadrzaj>
    <derivirana_varijabla naziv="DomainObject.Predmet.ProtuStrankaListNazivFormatedOIB_1">
      <item>BRAĆA JUKIĆ d.o.o. u stečaju, OIB 65241385370</item>
    </derivirana_varijabla>
  </DomainObject.Predmet.ProtuStrankaListNazivFormatedOIB>
  <DomainObject.Predmet.OstaliListFormated>
    <izvorni_sadrzaj>
      <item>Krešimir Jukić punomoćnik sudionika u postupku BRAĆA JUKIĆ d.o.o. u stečaju</item>
    </izvorni_sadrzaj>
    <derivirana_varijabla naziv="DomainObject.Predmet.OstaliListFormated_1">
      <item>Krešimir Jukić punomoćnik sudionika u postupku BRAĆA JUKIĆ d.o.o. u stečaju</item>
    </derivirana_varijabla>
  </DomainObject.Predmet.OstaliListFormated>
  <DomainObject.Predmet.OstaliListFormatedOIB>
    <izvorni_sadrzaj>
      <item>Krešimir Jukić, OIB 20545589737 punomoćnik sudionika u postupku BRAĆA JUKIĆ d.o.o. u stečaju</item>
    </izvorni_sadrzaj>
    <derivirana_varijabla naziv="DomainObject.Predmet.OstaliListFormatedOIB_1">
      <item>Krešimir Jukić, OIB 20545589737 punomoćnik sudionika u postupku BRAĆA JUKIĆ d.o.o. u stečaju</item>
    </derivirana_varijabla>
  </DomainObject.Predmet.OstaliListFormatedOIB>
  <DomainObject.Predmet.OstaliListFormatedWithAdress>
    <izvorni_sadrzaj>
      <item>Krešimir Jukić, Lukoranska 44, 10000 Zagreb punomoćnik sudionika u postupku BRAĆA JUKIĆ d.o.o. u stečaju</item>
    </izvorni_sadrzaj>
    <derivirana_varijabla naziv="DomainObject.Predmet.OstaliListFormatedWithAdress_1">
      <item>Krešimir Jukić, Lukoranska 44, 10000 Zagreb punomoćnik sudionika u postupku BRAĆA JUKIĆ d.o.o. u stečaju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 u stečaju</item>
    </izvorni_sadrzaj>
    <derivirana_varijabla naziv="DomainObject.Predmet.OstaliListFormatedWithAdressOIB_1">
      <item>Krešimir Jukić, OIB 20545589737, Lukoranska 44, 10000 Zagreb punomoćnik sudionika u postupku BRAĆA JUKIĆ d.o.o. u stečaju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St-4746/2016-54</izvorni_sadrzaj>
    <derivirana_varijabla naziv="DomainObject.PoslovniBrojDokumenta_1">St-4746/2016-54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 u stečaju</izvorni_sadrzaj>
    <derivirana_varijabla naziv="DomainObject.Predmet.ProtustrankaIDrugi_1">BRAĆA JUKIĆ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 u stečaju, OIB 65241385370, Lukoranska 44, 10000 Zagreb</izvorni_sadrzaj>
    <derivirana_varijabla naziv="DomainObject.Predmet.ProtustrankaIDrugiAdressOIB_1">BRAĆA JUKIĆ d.o.o. u stečaju,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 u stečaju</item>
      <item>Krešimir Jukić</item>
    </izvorni_sadrzaj>
    <derivirana_varijabla naziv="DomainObject.Predmet.SudioniciListNaziv_1">
      <item>FINA Regionalni centar Zagreb</item>
      <item>BRAĆA JUKIĆ d.o.o. u stečaju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D8E44-3121-4316-86A7-944E1AFF9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1914</properties:Characters>
  <properties:Lines>70</properties:Lines>
  <properties:Paragraphs>32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2019-04-05T10:47:00Z</cp:lastPrinted>
  <dcterms:modified xmlns:xsi="http://www.w3.org/2001/XMLSchema-instance" xsi:type="dcterms:W3CDTF">2019-04-05T10:59:00Z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St-4746/2016-54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