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2490" w14:paraId="7c02490" w:rsidRDefault="00EF7CA6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EF7CA6">
        <w:rPr>
          <w:szCs w:val="24"/>
          <w:lang w:val="pl-PL"/>
        </w:rPr>
        <w:t>628/15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2A61F8">
      <w:pPr>
        <w:jc w:val="both"/>
        <w:rPr>
          <w:szCs w:val="24"/>
        </w:rPr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2A61F8" w:rsidRPr="003E76A0">
        <w:rPr>
          <w:szCs w:val="24"/>
        </w:rPr>
        <w:t>APUS ZAŠTITA d. o. o.</w:t>
      </w:r>
      <w:r w:rsidR="002A61F8">
        <w:rPr>
          <w:szCs w:val="24"/>
        </w:rPr>
        <w:t xml:space="preserve"> u stečaju</w:t>
      </w:r>
      <w:r w:rsidR="002A61F8" w:rsidRPr="003E76A0">
        <w:rPr>
          <w:szCs w:val="24"/>
        </w:rPr>
        <w:t>, Zagreb, Oranice 125, OIB 04849873470</w:t>
      </w:r>
      <w:r w:rsidRPr="003076C6">
        <w:rPr>
          <w:szCs w:val="24"/>
          <w:lang w:val="pt-BR"/>
        </w:rPr>
        <w:t>,  nakon održanog</w:t>
      </w:r>
      <w:r w:rsidRPr="005D0476">
        <w:rPr>
          <w:szCs w:val="24"/>
          <w:lang w:val="pt-BR"/>
        </w:rPr>
        <w:t xml:space="preserve"> ispitnog ročišta </w:t>
      </w:r>
      <w:r w:rsidR="0070475A">
        <w:rPr>
          <w:szCs w:val="24"/>
          <w:lang w:val="pt-BR"/>
        </w:rPr>
        <w:t>6</w:t>
      </w:r>
      <w:r w:rsidR="002A61F8">
        <w:rPr>
          <w:szCs w:val="24"/>
          <w:lang w:val="pt-BR"/>
        </w:rPr>
        <w:t>. srpnja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965599" w:rsidR="009726DE" w:rsidRPr="005D0476">
      <w:pPr>
        <w:pStyle w:val="Uvuenotijeloteksta"/>
        <w:ind w:firstLine="0" w:right="-2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I. Smatraju se utvrđene u cijelosti tražbine vjerovnika viših isplatnih redova</w:t>
      </w:r>
    </w:p>
    <w:p w:rsidRDefault="009726DE" w:rsidP="009726DE" w:rsidR="009726DE">
      <w:pPr>
        <w:ind w:hanging="11" w:right="566" w:left="720"/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1.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3"/>
        <w:gridCol w:w="837"/>
        <w:gridCol w:w="3496"/>
        <w:gridCol w:w="1351"/>
        <w:gridCol w:w="1549"/>
        <w:gridCol w:w="1440"/>
      </w:tblGrid>
      <w:tr w:rsidTr="00EA09D1" w:rsidR="003076C6" w:rsidRPr="00E867F4">
        <w:trPr>
          <w:trHeight w:val="510"/>
        </w:trPr>
        <w:tc>
          <w:tcPr>
            <w:tcW w:type="dxa" w:w="473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R.br. prijave</w:t>
            </w:r>
          </w:p>
        </w:tc>
        <w:tc>
          <w:tcPr>
            <w:tcW w:type="dxa" w:w="3496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Vjerovnik i adresa</w:t>
            </w:r>
          </w:p>
        </w:tc>
        <w:tc>
          <w:tcPr>
            <w:tcW w:type="dxa" w:w="1351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Utvrđeno (kn)</w:t>
            </w:r>
          </w:p>
        </w:tc>
      </w:tr>
      <w:tr w:rsidTr="00030D43" w:rsidR="003076C6" w:rsidRPr="00E867F4">
        <w:trPr>
          <w:trHeight w:val="467"/>
        </w:trPr>
        <w:tc>
          <w:tcPr>
            <w:tcW w:type="dxa" w:w="473"/>
            <w:shd w:fill="auto" w:color="auto" w:val="clear"/>
          </w:tcPr>
          <w:p w:rsidRDefault="00965599" w:rsidP="00B50C76" w:rsidR="003076C6" w:rsidRPr="000F403C">
            <w:pPr>
              <w:rPr>
                <w:szCs w:val="24"/>
              </w:rPr>
            </w:pPr>
            <w:r w:rsidRPr="000F403C">
              <w:rPr>
                <w:szCs w:val="24"/>
              </w:rPr>
              <w:t>1.</w:t>
            </w:r>
          </w:p>
        </w:tc>
        <w:tc>
          <w:tcPr>
            <w:tcW w:type="dxa" w:w="837"/>
            <w:shd w:fill="auto" w:color="auto" w:val="clear"/>
          </w:tcPr>
          <w:p w:rsidRDefault="00965599" w:rsidP="00B50C76" w:rsidR="003076C6" w:rsidRPr="000F403C">
            <w:pPr>
              <w:rPr>
                <w:szCs w:val="24"/>
              </w:rPr>
            </w:pPr>
            <w:r w:rsidRPr="000F403C">
              <w:rPr>
                <w:szCs w:val="24"/>
              </w:rPr>
              <w:t>11.</w:t>
            </w:r>
          </w:p>
        </w:tc>
        <w:tc>
          <w:tcPr>
            <w:tcW w:type="dxa" w:w="3496"/>
            <w:shd w:fill="auto" w:color="auto" w:val="clear"/>
          </w:tcPr>
          <w:p w:rsidRDefault="000F403C" w:rsidP="00B50C76" w:rsidR="003076C6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GORAN MITROVIĆ, Starogradska 37, Velika Gorica</w:t>
            </w:r>
            <w:r w:rsidR="00030D43">
              <w:rPr>
                <w:color w:val="000000"/>
                <w:szCs w:val="24"/>
              </w:rPr>
              <w:t xml:space="preserve">, </w:t>
            </w:r>
            <w:r w:rsidR="000A3C86">
              <w:rPr>
                <w:color w:val="000000"/>
              </w:rPr>
              <w:t>OIB 64811238752</w:t>
            </w:r>
          </w:p>
        </w:tc>
        <w:tc>
          <w:tcPr>
            <w:tcW w:type="dxa" w:w="1351"/>
            <w:shd w:fill="auto" w:color="auto" w:val="clear"/>
          </w:tcPr>
          <w:p w:rsidRDefault="000A3C86" w:rsidP="00B50C76" w:rsidR="003076C6" w:rsidRPr="00030D43">
            <w:pPr>
              <w:rPr>
                <w:szCs w:val="24"/>
                <w:highlight w:val="yellow"/>
              </w:rPr>
            </w:pPr>
            <w:r w:rsidRPr="000A3C86">
              <w:rPr>
                <w:szCs w:val="24"/>
              </w:rPr>
              <w:t>neisplaćena plaća</w:t>
            </w:r>
          </w:p>
        </w:tc>
        <w:tc>
          <w:tcPr>
            <w:tcW w:type="dxa" w:w="1549"/>
            <w:shd w:fill="auto" w:color="auto" w:val="clear"/>
            <w:noWrap/>
          </w:tcPr>
          <w:p w:rsidRDefault="000F403C" w:rsidP="000F403C" w:rsidR="000F403C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10.630,50</w:t>
            </w:r>
          </w:p>
          <w:p w:rsidRDefault="003076C6" w:rsidP="00B50C76" w:rsidR="003076C6" w:rsidRPr="000F403C">
            <w:pPr>
              <w:rPr>
                <w:b/>
                <w:bCs/>
                <w:szCs w:val="24"/>
              </w:rPr>
            </w:pPr>
          </w:p>
        </w:tc>
        <w:tc>
          <w:tcPr>
            <w:tcW w:type="dxa" w:w="1440"/>
            <w:shd w:fill="auto" w:color="auto" w:val="clear"/>
            <w:noWrap/>
          </w:tcPr>
          <w:p w:rsidRDefault="000F403C" w:rsidP="000F403C" w:rsidR="000F403C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10.630,50</w:t>
            </w:r>
          </w:p>
          <w:p w:rsidRDefault="003076C6" w:rsidP="00B50C76" w:rsidR="003076C6" w:rsidRPr="000F403C">
            <w:pPr>
              <w:rPr>
                <w:b/>
                <w:bCs/>
                <w:szCs w:val="24"/>
              </w:rPr>
            </w:pPr>
          </w:p>
        </w:tc>
      </w:tr>
    </w:tbl>
    <w:p w:rsidRDefault="003076C6" w:rsidP="003076C6" w:rsidR="003076C6" w:rsidRPr="003076C6">
      <w:r w:rsidRPr="00E867F4">
        <w:tab/>
      </w:r>
    </w:p>
    <w:p w:rsidRDefault="009726DE" w:rsidP="009726DE" w:rsidR="009726DE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p w:rsidRDefault="003076C6" w:rsidP="009726DE" w:rsidR="003076C6" w:rsidRPr="00747CB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77"/>
        <w:gridCol w:w="1576"/>
      </w:tblGrid>
      <w:tr w:rsidTr="00EA09D1" w:rsidR="003076C6" w:rsidRPr="00747CB7">
        <w:trPr>
          <w:trHeight w:val="510"/>
        </w:trPr>
        <w:tc>
          <w:tcPr>
            <w:tcW w:type="dxa" w:w="970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3076C6" w:rsidP="00B50C76" w:rsidR="003076C6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Utvrđeno (kn)</w:t>
            </w:r>
          </w:p>
        </w:tc>
      </w:tr>
      <w:tr w:rsidTr="000E130F" w:rsidR="000F403C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BA75BA" w:rsidP="00B50C76" w:rsidR="000F403C" w:rsidRPr="00E867F4">
            <w:r>
              <w:t>1.</w:t>
            </w:r>
          </w:p>
        </w:tc>
        <w:tc>
          <w:tcPr>
            <w:tcW w:type="dxa" w:w="929"/>
            <w:shd w:fill="auto" w:color="auto" w:val="clear"/>
          </w:tcPr>
          <w:p w:rsidRDefault="00BA75BA" w:rsidP="00B50C76" w:rsidR="000F403C" w:rsidRPr="00E867F4">
            <w:r>
              <w:t>1.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F403C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REPUBLIKA HRVATSKA, OIB </w:t>
            </w:r>
          </w:p>
          <w:p w:rsidRDefault="000F403C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>52634238587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F403C" w:rsidR="000F403C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Trošak postupka osiguranja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0F403C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42.570,00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0F403C" w:rsidP="006C5209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42.570,00</w:t>
            </w:r>
          </w:p>
        </w:tc>
      </w:tr>
      <w:tr w:rsidTr="000E130F" w:rsidR="000F403C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BA75BA" w:rsidP="00B50C76" w:rsidR="000F403C" w:rsidRPr="00E867F4">
            <w:r>
              <w:t>2.</w:t>
            </w:r>
          </w:p>
        </w:tc>
        <w:tc>
          <w:tcPr>
            <w:tcW w:type="dxa" w:w="929"/>
            <w:shd w:fill="auto" w:color="auto" w:val="clear"/>
          </w:tcPr>
          <w:p w:rsidRDefault="00BA75BA" w:rsidP="00B50C76" w:rsidR="000F403C" w:rsidRPr="00E867F4">
            <w:r>
              <w:t>2.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F403C" w:rsidR="00BA75BA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HRVATSKI TELEKOM d. d., </w:t>
            </w:r>
          </w:p>
          <w:p w:rsidRDefault="00BA75BA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R.F.Mihanovića 9, Zagreb, </w:t>
            </w:r>
            <w:r w:rsidR="000F403C" w:rsidRPr="00BA75BA">
              <w:rPr>
                <w:color w:val="000000"/>
                <w:szCs w:val="24"/>
              </w:rPr>
              <w:t xml:space="preserve">OIB </w:t>
            </w:r>
          </w:p>
          <w:p w:rsidRDefault="000F403C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>81793146560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F403C" w:rsidR="000F403C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Ispostavljeni računi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0F403C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13.993,37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0F403C" w:rsidP="006C5209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13.993,37</w:t>
            </w:r>
          </w:p>
        </w:tc>
      </w:tr>
      <w:tr w:rsidTr="000E130F" w:rsidR="000F403C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BA75BA" w:rsidP="00B50C76" w:rsidR="000F403C" w:rsidRPr="00E867F4">
            <w:r>
              <w:t>3.</w:t>
            </w:r>
          </w:p>
        </w:tc>
        <w:tc>
          <w:tcPr>
            <w:tcW w:type="dxa" w:w="929"/>
            <w:shd w:fill="auto" w:color="auto" w:val="clear"/>
          </w:tcPr>
          <w:p w:rsidRDefault="00BA75BA" w:rsidP="00B50C76" w:rsidR="000F403C" w:rsidRPr="00E867F4">
            <w:r>
              <w:t>3.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F403C" w:rsidR="00BA75BA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REPUBLIKA HRVATSKA, Ministarstvo financija, Porezna uprava, </w:t>
            </w:r>
          </w:p>
          <w:p w:rsidRDefault="00BA75BA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Katančićeva 5, Zagreb, </w:t>
            </w:r>
            <w:r w:rsidR="000F403C" w:rsidRPr="00BA75BA">
              <w:rPr>
                <w:color w:val="000000"/>
                <w:szCs w:val="24"/>
              </w:rPr>
              <w:t xml:space="preserve">OIB </w:t>
            </w:r>
          </w:p>
          <w:p w:rsidRDefault="000F403C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>18683136487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F403C" w:rsidR="000F403C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Porezna rješenja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0F403C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3.317.083,03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0F403C" w:rsidP="006C5209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3.317.083,03</w:t>
            </w:r>
          </w:p>
        </w:tc>
      </w:tr>
    </w:tbl>
    <w:p w:rsidRDefault="00165620" w:rsidR="00165620"/>
    <w:p w:rsidRDefault="00165620" w:rsidR="00165620"/>
    <w:p w:rsidRDefault="00165620" w:rsidR="00165620"/>
    <w:p w:rsidRDefault="00165620" w:rsidR="00165620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0"/>
        <w:gridCol w:w="929"/>
        <w:gridCol w:w="2281"/>
        <w:gridCol w:w="1813"/>
        <w:gridCol w:w="1577"/>
        <w:gridCol w:w="1576"/>
      </w:tblGrid>
      <w:tr w:rsidTr="00C7506E" w:rsidR="00165620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165620" w:rsidP="00AA4C0A" w:rsidR="00165620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lastRenderedPageBreak/>
              <w:t>Red.br.</w:t>
            </w:r>
          </w:p>
        </w:tc>
        <w:tc>
          <w:tcPr>
            <w:tcW w:type="dxa" w:w="929"/>
            <w:shd w:fill="auto" w:color="auto" w:val="clear"/>
          </w:tcPr>
          <w:p w:rsidRDefault="00165620" w:rsidP="00AA4C0A" w:rsidR="00165620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R.br. prijave</w:t>
            </w:r>
          </w:p>
        </w:tc>
        <w:tc>
          <w:tcPr>
            <w:tcW w:type="dxa" w:w="2281"/>
            <w:shd w:fill="auto" w:color="auto" w:val="clear"/>
          </w:tcPr>
          <w:p w:rsidRDefault="00165620" w:rsidP="00AA4C0A" w:rsidR="00165620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Vjerovnik i adresa</w:t>
            </w:r>
          </w:p>
        </w:tc>
        <w:tc>
          <w:tcPr>
            <w:tcW w:type="dxa" w:w="1813"/>
            <w:shd w:fill="auto" w:color="auto" w:val="clear"/>
          </w:tcPr>
          <w:p w:rsidRDefault="00165620" w:rsidP="00AA4C0A" w:rsidR="00165620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165620" w:rsidP="00AA4C0A" w:rsidR="00165620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Prijavljeno (kn)</w:t>
            </w:r>
          </w:p>
        </w:tc>
        <w:tc>
          <w:tcPr>
            <w:tcW w:type="dxa" w:w="1576"/>
            <w:shd w:fill="auto" w:color="auto" w:val="clear"/>
          </w:tcPr>
          <w:p w:rsidRDefault="00165620" w:rsidP="00AA4C0A" w:rsidR="00165620" w:rsidRPr="00747CB7">
            <w:pPr>
              <w:rPr>
                <w:sz w:val="20"/>
              </w:rPr>
            </w:pPr>
            <w:r w:rsidRPr="00747CB7">
              <w:rPr>
                <w:sz w:val="20"/>
              </w:rPr>
              <w:t>Utvrđeno (kn)</w:t>
            </w:r>
          </w:p>
        </w:tc>
      </w:tr>
      <w:tr w:rsidTr="000E130F" w:rsidR="000F403C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BA75BA" w:rsidP="00B50C76" w:rsidR="000F403C" w:rsidRPr="00E867F4">
            <w:r>
              <w:t xml:space="preserve">4. </w:t>
            </w:r>
          </w:p>
        </w:tc>
        <w:tc>
          <w:tcPr>
            <w:tcW w:type="dxa" w:w="929"/>
            <w:shd w:fill="auto" w:color="auto" w:val="clear"/>
          </w:tcPr>
          <w:p w:rsidRDefault="00BA75BA" w:rsidP="00B50C76" w:rsidR="000F403C" w:rsidRPr="00E867F4">
            <w:r>
              <w:t>4.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F403C" w:rsidR="00BA75BA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HRVATSKE VODE, </w:t>
            </w:r>
          </w:p>
          <w:p w:rsidRDefault="00BA75BA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Ulica Grada Vukovara 220, Zagreb, </w:t>
            </w:r>
            <w:r w:rsidR="000F403C" w:rsidRPr="00BA75BA">
              <w:rPr>
                <w:color w:val="000000"/>
                <w:szCs w:val="24"/>
              </w:rPr>
              <w:t xml:space="preserve">OIB </w:t>
            </w:r>
          </w:p>
          <w:p w:rsidRDefault="000F403C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>28921383001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F403C" w:rsidR="000F403C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Izvršno rješenje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0F403C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11.210,47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0F403C" w:rsidP="006C5209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11.210,47</w:t>
            </w:r>
          </w:p>
        </w:tc>
      </w:tr>
      <w:tr w:rsidTr="000E130F" w:rsidR="000F403C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BA75BA" w:rsidP="00B50C76" w:rsidR="000F403C" w:rsidRPr="00E867F4">
            <w:r>
              <w:t xml:space="preserve">5. </w:t>
            </w:r>
          </w:p>
        </w:tc>
        <w:tc>
          <w:tcPr>
            <w:tcW w:type="dxa" w:w="929"/>
            <w:shd w:fill="auto" w:color="auto" w:val="clear"/>
          </w:tcPr>
          <w:p w:rsidRDefault="00BA75BA" w:rsidP="00B50C76" w:rsidR="000F403C" w:rsidRPr="00E867F4">
            <w:r>
              <w:t>5.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F403C" w:rsidR="00BA75BA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FINANCIJSKA AGENCIJA, </w:t>
            </w:r>
          </w:p>
          <w:p w:rsidRDefault="00BA75BA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 xml:space="preserve">Ulica Grada Vukovara 70, Zagreb, </w:t>
            </w:r>
            <w:r w:rsidR="000F403C" w:rsidRPr="00BA75BA">
              <w:rPr>
                <w:color w:val="000000"/>
                <w:szCs w:val="24"/>
              </w:rPr>
              <w:t xml:space="preserve">OIB </w:t>
            </w:r>
          </w:p>
          <w:p w:rsidRDefault="000F403C" w:rsidR="000F403C" w:rsidRPr="00BA75BA">
            <w:pPr>
              <w:rPr>
                <w:color w:val="000000"/>
                <w:szCs w:val="24"/>
              </w:rPr>
            </w:pPr>
            <w:r w:rsidRPr="00BA75BA">
              <w:rPr>
                <w:color w:val="000000"/>
                <w:szCs w:val="24"/>
              </w:rPr>
              <w:t>85821130368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F403C" w:rsidR="000F403C" w:rsidRPr="000F403C">
            <w:pPr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Trošak predstečajnog postupka</w:t>
            </w:r>
          </w:p>
        </w:tc>
        <w:tc>
          <w:tcPr>
            <w:tcW w:type="dxa" w:w="1577"/>
            <w:shd w:fill="auto" w:color="auto" w:val="clear"/>
            <w:vAlign w:val="bottom"/>
          </w:tcPr>
          <w:p w:rsidRDefault="000F403C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4.263,80</w:t>
            </w:r>
          </w:p>
        </w:tc>
        <w:tc>
          <w:tcPr>
            <w:tcW w:type="dxa" w:w="1576"/>
            <w:shd w:fill="auto" w:color="auto" w:val="clear"/>
            <w:vAlign w:val="bottom"/>
          </w:tcPr>
          <w:p w:rsidRDefault="000F403C" w:rsidP="006C5209" w:rsidR="000F403C" w:rsidRPr="000F403C">
            <w:pPr>
              <w:jc w:val="right"/>
              <w:rPr>
                <w:color w:val="000000"/>
                <w:szCs w:val="24"/>
              </w:rPr>
            </w:pPr>
            <w:r w:rsidRPr="000F403C">
              <w:rPr>
                <w:color w:val="000000"/>
                <w:szCs w:val="24"/>
              </w:rPr>
              <w:t>4.263,80</w:t>
            </w:r>
          </w:p>
        </w:tc>
      </w:tr>
      <w:tr w:rsidTr="000E130F" w:rsidR="00030D43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030D43" w:rsidP="00B50C76" w:rsidR="00030D43" w:rsidRPr="00030D43">
            <w:pPr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type="dxa" w:w="929"/>
            <w:shd w:fill="auto" w:color="auto" w:val="clear"/>
          </w:tcPr>
          <w:p w:rsidRDefault="00030D43" w:rsidP="00B50C76" w:rsidR="00030D43" w:rsidRPr="00030D43">
            <w:pPr>
              <w:rPr>
                <w:szCs w:val="24"/>
              </w:rPr>
            </w:pPr>
            <w:r w:rsidRPr="00030D43">
              <w:rPr>
                <w:szCs w:val="24"/>
              </w:rPr>
              <w:t>8.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 xml:space="preserve">ZAGREBAČKI HOLDING d.o.o., 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 xml:space="preserve">Ulica Grada Vukovara 41, Zagreb, OIB 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85584865987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30D43" w:rsidP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Računi za dnevne parkirališne karte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030D43" w:rsidP="00030D43" w:rsidR="00030D43" w:rsidRPr="00030D43">
            <w:pPr>
              <w:jc w:val="right"/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385,91</w:t>
            </w:r>
          </w:p>
          <w:p w:rsidRDefault="00030D43" w:rsidR="00030D43" w:rsidRPr="00030D4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type="dxa" w:w="1576"/>
            <w:shd w:fill="auto" w:color="auto" w:val="clear"/>
            <w:vAlign w:val="bottom"/>
          </w:tcPr>
          <w:p w:rsidRDefault="00030D43" w:rsidP="00030D43" w:rsidR="00030D43" w:rsidRPr="00030D43">
            <w:pPr>
              <w:jc w:val="right"/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385,91</w:t>
            </w:r>
          </w:p>
          <w:p w:rsidRDefault="00030D43" w:rsidP="006C5209" w:rsidR="00030D43" w:rsidRPr="00030D43">
            <w:pPr>
              <w:jc w:val="right"/>
              <w:rPr>
                <w:color w:val="000000"/>
                <w:szCs w:val="24"/>
              </w:rPr>
            </w:pPr>
          </w:p>
        </w:tc>
      </w:tr>
      <w:tr w:rsidTr="000E130F" w:rsidR="00030D43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030D43" w:rsidP="00B50C76" w:rsidR="00030D43" w:rsidRPr="00030D43">
            <w:pPr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type="dxa" w:w="929"/>
            <w:shd w:fill="auto" w:color="auto" w:val="clear"/>
          </w:tcPr>
          <w:p w:rsidRDefault="00030D43" w:rsidP="00B50C76" w:rsidR="00030D43" w:rsidRPr="00030D43">
            <w:pPr>
              <w:rPr>
                <w:szCs w:val="24"/>
              </w:rPr>
            </w:pPr>
            <w:r w:rsidRPr="00030D43">
              <w:rPr>
                <w:szCs w:val="24"/>
              </w:rPr>
              <w:t>9.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 xml:space="preserve">OVERSEAS TRADE CO LTD d.o.o., 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 xml:space="preserve">Zastavnice 38A, Hrvatski Leskovac, OIB 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19407280555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30D43" w:rsidP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Ispostavljeni računi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030D43" w:rsidP="00030D43" w:rsidR="00030D43" w:rsidRPr="00030D43">
            <w:pPr>
              <w:jc w:val="right"/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1.784,73</w:t>
            </w:r>
          </w:p>
          <w:p w:rsidRDefault="00030D43" w:rsidR="00030D43" w:rsidRPr="00030D4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type="dxa" w:w="1576"/>
            <w:shd w:fill="auto" w:color="auto" w:val="clear"/>
            <w:vAlign w:val="bottom"/>
          </w:tcPr>
          <w:p w:rsidRDefault="00030D43" w:rsidP="00030D43" w:rsidR="00030D43" w:rsidRPr="00030D43">
            <w:pPr>
              <w:jc w:val="right"/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1.784,73</w:t>
            </w:r>
          </w:p>
          <w:p w:rsidRDefault="00030D43" w:rsidP="006C5209" w:rsidR="00030D43" w:rsidRPr="00030D43">
            <w:pPr>
              <w:jc w:val="right"/>
              <w:rPr>
                <w:color w:val="000000"/>
                <w:szCs w:val="24"/>
              </w:rPr>
            </w:pPr>
          </w:p>
        </w:tc>
      </w:tr>
      <w:tr w:rsidTr="000E130F" w:rsidR="00030D43" w:rsidRPr="00E867F4">
        <w:trPr>
          <w:trHeight w:val="313"/>
        </w:trPr>
        <w:tc>
          <w:tcPr>
            <w:tcW w:type="dxa" w:w="970"/>
            <w:shd w:fill="auto" w:color="auto" w:val="clear"/>
          </w:tcPr>
          <w:p w:rsidRDefault="00030D43" w:rsidP="00B50C76" w:rsidR="00030D43" w:rsidRPr="00030D43">
            <w:pPr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type="dxa" w:w="929"/>
            <w:shd w:fill="auto" w:color="auto" w:val="clear"/>
          </w:tcPr>
          <w:p w:rsidRDefault="00030D43" w:rsidP="00B50C76" w:rsidR="00030D43" w:rsidRPr="00030D43">
            <w:pPr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type="dxa" w:w="2281"/>
            <w:shd w:fill="auto" w:color="auto" w:val="clear"/>
            <w:vAlign w:val="bottom"/>
          </w:tcPr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 xml:space="preserve">ZORAN PEŠA, 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 xml:space="preserve">Livadarski put 1, Zagreb, OIB 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48869456918</w:t>
            </w:r>
          </w:p>
        </w:tc>
        <w:tc>
          <w:tcPr>
            <w:tcW w:type="dxa" w:w="1813"/>
            <w:shd w:fill="auto" w:color="auto" w:val="clear"/>
            <w:vAlign w:val="bottom"/>
          </w:tcPr>
          <w:p w:rsidRDefault="00030D43" w:rsidP="00030D43" w:rsidR="00030D43" w:rsidRPr="00030D43">
            <w:pPr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ugovori o pozajmnici</w:t>
            </w:r>
          </w:p>
          <w:p w:rsidRDefault="00030D43" w:rsidR="00030D43" w:rsidRPr="00030D43">
            <w:pPr>
              <w:rPr>
                <w:color w:val="000000"/>
                <w:szCs w:val="24"/>
              </w:rPr>
            </w:pPr>
          </w:p>
        </w:tc>
        <w:tc>
          <w:tcPr>
            <w:tcW w:type="dxa" w:w="1577"/>
            <w:shd w:fill="auto" w:color="auto" w:val="clear"/>
            <w:vAlign w:val="bottom"/>
          </w:tcPr>
          <w:p w:rsidRDefault="00030D43" w:rsidP="00030D43" w:rsidR="00030D43" w:rsidRPr="00030D43">
            <w:pPr>
              <w:jc w:val="right"/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52.552,12</w:t>
            </w:r>
          </w:p>
          <w:p w:rsidRDefault="00030D43" w:rsidR="00030D43" w:rsidRPr="00030D4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type="dxa" w:w="1576"/>
            <w:shd w:fill="auto" w:color="auto" w:val="clear"/>
            <w:vAlign w:val="bottom"/>
          </w:tcPr>
          <w:p w:rsidRDefault="00030D43" w:rsidP="00030D43" w:rsidR="00030D43" w:rsidRPr="00030D43">
            <w:pPr>
              <w:jc w:val="right"/>
              <w:rPr>
                <w:color w:val="000000"/>
                <w:szCs w:val="24"/>
              </w:rPr>
            </w:pPr>
            <w:r w:rsidRPr="00030D43">
              <w:rPr>
                <w:color w:val="000000"/>
                <w:szCs w:val="24"/>
              </w:rPr>
              <w:t>52.552,12</w:t>
            </w:r>
          </w:p>
          <w:p w:rsidRDefault="00030D43" w:rsidP="006C5209" w:rsidR="00030D43" w:rsidRPr="00030D43">
            <w:pPr>
              <w:jc w:val="right"/>
              <w:rPr>
                <w:color w:val="000000"/>
                <w:szCs w:val="24"/>
              </w:rPr>
            </w:pPr>
          </w:p>
        </w:tc>
      </w:tr>
    </w:tbl>
    <w:p w:rsidRDefault="003076C6" w:rsidP="003076C6" w:rsidR="003076C6"/>
    <w:p w:rsidRDefault="00DB210F" w:rsidP="00B1381E" w:rsidR="00EA09D1" w:rsidRPr="00B1381E">
      <w:pPr>
        <w:pStyle w:val="Uvuenotijeloteksta"/>
        <w:ind w:firstLine="709" w:right="-2" w:left="0"/>
        <w:rPr>
          <w:b w:val="false"/>
          <w:szCs w:val="24"/>
        </w:rPr>
      </w:pPr>
      <w:r>
        <w:rPr>
          <w:b w:val="false"/>
          <w:szCs w:val="24"/>
        </w:rPr>
        <w:t>II. Smatra se djelomično utvrđena tražbina</w:t>
      </w:r>
      <w:r w:rsidR="00EA09D1" w:rsidRPr="00B1381E">
        <w:rPr>
          <w:b w:val="false"/>
          <w:szCs w:val="24"/>
        </w:rPr>
        <w:t xml:space="preserve"> vjerovnika viših isplatnih redova.</w:t>
      </w:r>
    </w:p>
    <w:p w:rsidRDefault="00EA09D1" w:rsidP="00B1381E" w:rsidR="00EA09D1" w:rsidRPr="006140E8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B1381E">
        <w:rPr>
          <w:b w:val="false"/>
          <w:szCs w:val="24"/>
        </w:rPr>
        <w:t>1. viši isplatni red</w:t>
      </w:r>
    </w:p>
    <w:p w:rsidRDefault="00EA09D1" w:rsidP="00EA09D1" w:rsidR="00EA09D1" w:rsidRPr="006140E8">
      <w:pPr>
        <w:pStyle w:val="Uvuenotijeloteksta"/>
        <w:ind w:firstLine="0" w:right="566" w:left="709"/>
        <w:jc w:val="center"/>
        <w:rPr>
          <w:szCs w:val="24"/>
        </w:rPr>
      </w:pPr>
    </w:p>
    <w:tbl>
      <w:tblPr>
        <w:tblW w:type="dxa" w:w="10049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68"/>
        <w:gridCol w:w="425"/>
        <w:gridCol w:w="2449"/>
        <w:gridCol w:w="1236"/>
        <w:gridCol w:w="1418"/>
        <w:gridCol w:w="1275"/>
        <w:gridCol w:w="1418"/>
        <w:gridCol w:w="1260"/>
      </w:tblGrid>
      <w:tr w:rsidTr="00B1381E" w:rsidR="00B1381E">
        <w:trPr>
          <w:trHeight w:val="461"/>
        </w:trPr>
        <w:tc>
          <w:tcPr>
            <w:tcW w:type="dxa" w:w="568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R. br.</w:t>
            </w:r>
          </w:p>
        </w:tc>
        <w:tc>
          <w:tcPr>
            <w:tcW w:type="dxa" w:w="425"/>
            <w:shd w:fill="auto" w:color="auto" w:val="clear"/>
            <w:vAlign w:val="center"/>
          </w:tcPr>
          <w:p w:rsidRDefault="00B1381E" w:rsidP="00291FFE" w:rsidR="00B1381E" w:rsidRPr="00B1381E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 xml:space="preserve">Br. </w:t>
            </w:r>
          </w:p>
          <w:p w:rsidRDefault="00B1381E" w:rsidP="00291FFE" w:rsidR="00B1381E" w:rsidRPr="00B1381E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pr.</w:t>
            </w:r>
          </w:p>
        </w:tc>
        <w:tc>
          <w:tcPr>
            <w:tcW w:type="dxa" w:w="2449"/>
            <w:shd w:fill="auto" w:color="auto" w:val="clear"/>
            <w:vAlign w:val="center"/>
          </w:tcPr>
          <w:p w:rsidRDefault="00747CB7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747CB7">
              <w:rPr>
                <w:sz w:val="20"/>
              </w:rPr>
              <w:t>Vjerovnik i adresa</w:t>
            </w:r>
          </w:p>
        </w:tc>
        <w:tc>
          <w:tcPr>
            <w:tcW w:type="dxa" w:w="1236"/>
            <w:shd w:fill="auto" w:color="auto" w:val="clear"/>
            <w:vAlign w:val="center"/>
          </w:tcPr>
          <w:p w:rsidRDefault="00B1381E" w:rsidP="00291FFE" w:rsidR="00B1381E" w:rsidRPr="00B1381E">
            <w:pPr>
              <w:ind w:right="-75" w:left="-92"/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Osnova potraživanja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 xml:space="preserve">Ukupno prijavljeno 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Osporeno u kn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Utvrđeno u kn</w:t>
            </w:r>
          </w:p>
        </w:tc>
        <w:tc>
          <w:tcPr>
            <w:tcW w:type="dxa" w:w="1260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razlog osporavanja</w:t>
            </w:r>
          </w:p>
        </w:tc>
      </w:tr>
      <w:tr w:rsidTr="00B1381E" w:rsidR="00B1381E" w:rsidRPr="00E90269">
        <w:trPr>
          <w:trHeight w:val="885"/>
        </w:trPr>
        <w:tc>
          <w:tcPr>
            <w:tcW w:type="dxa" w:w="568"/>
            <w:shd w:fill="auto" w:color="auto" w:val="clear"/>
            <w:noWrap/>
            <w:vAlign w:val="bottom"/>
          </w:tcPr>
          <w:p w:rsidRDefault="00B1381E" w:rsidP="00291FFE" w:rsidR="00B1381E" w:rsidRPr="00B1381E">
            <w:pPr>
              <w:jc w:val="center"/>
              <w:rPr>
                <w:szCs w:val="24"/>
              </w:rPr>
            </w:pPr>
            <w:r w:rsidRPr="00B1381E">
              <w:rPr>
                <w:szCs w:val="24"/>
              </w:rPr>
              <w:t>1</w:t>
            </w:r>
          </w:p>
        </w:tc>
        <w:tc>
          <w:tcPr>
            <w:tcW w:type="dxa" w:w="425"/>
            <w:shd w:fill="auto" w:color="auto" w:val="clear"/>
            <w:vAlign w:val="bottom"/>
          </w:tcPr>
          <w:p w:rsidRDefault="00B1381E" w:rsidP="00291FFE" w:rsidR="00B1381E" w:rsidRPr="00B1381E">
            <w:pPr>
              <w:jc w:val="center"/>
              <w:rPr>
                <w:szCs w:val="24"/>
              </w:rPr>
            </w:pPr>
            <w:r w:rsidRPr="00B1381E">
              <w:rPr>
                <w:szCs w:val="24"/>
              </w:rPr>
              <w:t>3</w:t>
            </w:r>
          </w:p>
        </w:tc>
        <w:tc>
          <w:tcPr>
            <w:tcW w:type="dxa" w:w="2449"/>
            <w:shd w:fill="auto" w:color="auto" w:val="clear"/>
            <w:vAlign w:val="bottom"/>
          </w:tcPr>
          <w:p w:rsidRDefault="00B1381E" w:rsidP="00B1381E" w:rsidR="00B1381E" w:rsidRPr="00B1381E">
            <w:pPr>
              <w:rPr>
                <w:color w:val="000000"/>
                <w:szCs w:val="24"/>
              </w:rPr>
            </w:pPr>
            <w:r w:rsidRPr="00B1381E">
              <w:rPr>
                <w:color w:val="000000"/>
                <w:szCs w:val="24"/>
              </w:rPr>
              <w:t xml:space="preserve">REPUBLIKA HRVATSKA, Ministarstvo financija, Porezna uprava, </w:t>
            </w:r>
          </w:p>
          <w:p w:rsidRDefault="00B1381E" w:rsidP="00B1381E" w:rsidR="00B1381E" w:rsidRPr="00B1381E">
            <w:pPr>
              <w:rPr>
                <w:color w:val="000000"/>
                <w:szCs w:val="24"/>
              </w:rPr>
            </w:pPr>
            <w:r w:rsidRPr="00B1381E">
              <w:rPr>
                <w:color w:val="000000"/>
                <w:szCs w:val="24"/>
              </w:rPr>
              <w:t xml:space="preserve">Katančićeva 5, Zagreb, OIB </w:t>
            </w:r>
          </w:p>
          <w:p w:rsidRDefault="00B1381E" w:rsidP="00B1381E" w:rsidR="00B1381E" w:rsidRPr="00B1381E">
            <w:pPr>
              <w:ind w:right="-108" w:left="-108"/>
              <w:rPr>
                <w:szCs w:val="24"/>
              </w:rPr>
            </w:pPr>
            <w:r w:rsidRPr="00B1381E">
              <w:rPr>
                <w:color w:val="000000"/>
                <w:szCs w:val="24"/>
              </w:rPr>
              <w:t>18683136487</w:t>
            </w:r>
          </w:p>
        </w:tc>
        <w:tc>
          <w:tcPr>
            <w:tcW w:type="dxa" w:w="1236"/>
            <w:shd w:fill="auto" w:color="auto" w:val="clear"/>
            <w:vAlign w:val="bottom"/>
          </w:tcPr>
          <w:p w:rsidRDefault="00B1381E" w:rsidP="00291FFE" w:rsidR="00B1381E" w:rsidRPr="00B1381E">
            <w:pPr>
              <w:rPr>
                <w:szCs w:val="24"/>
                <w:lang w:val="pl-PL"/>
              </w:rPr>
            </w:pPr>
            <w:r w:rsidRPr="00B1381E">
              <w:rPr>
                <w:szCs w:val="24"/>
                <w:lang w:val="pl-PL"/>
              </w:rPr>
              <w:t xml:space="preserve"> porezi i doprinosi</w:t>
            </w:r>
          </w:p>
        </w:tc>
        <w:tc>
          <w:tcPr>
            <w:tcW w:type="dxa" w:w="1418"/>
            <w:shd w:fill="auto" w:color="auto" w:val="clear"/>
            <w:vAlign w:val="bottom"/>
          </w:tcPr>
          <w:p w:rsidRDefault="00B1381E" w:rsidP="00B1381E" w:rsidR="00B1381E" w:rsidRPr="00B1381E">
            <w:pPr>
              <w:ind w:left="-108"/>
              <w:jc w:val="right"/>
              <w:rPr>
                <w:color w:val="000000"/>
                <w:szCs w:val="24"/>
              </w:rPr>
            </w:pPr>
            <w:r w:rsidRPr="00B1381E">
              <w:rPr>
                <w:color w:val="000000"/>
                <w:szCs w:val="24"/>
              </w:rPr>
              <w:t>1.300.281,89</w:t>
            </w:r>
          </w:p>
          <w:p w:rsidRDefault="00B1381E" w:rsidP="00291FFE" w:rsidR="00B1381E" w:rsidRPr="00B1381E">
            <w:pPr>
              <w:ind w:left="-124"/>
              <w:jc w:val="right"/>
              <w:rPr>
                <w:szCs w:val="24"/>
              </w:rPr>
            </w:pPr>
          </w:p>
        </w:tc>
        <w:tc>
          <w:tcPr>
            <w:tcW w:type="dxa" w:w="1275"/>
            <w:shd w:fill="auto" w:color="auto" w:val="clear"/>
            <w:vAlign w:val="bottom"/>
          </w:tcPr>
          <w:p w:rsidRDefault="00B1381E" w:rsidP="00B1381E" w:rsidR="00B1381E" w:rsidRPr="00B1381E">
            <w:pPr>
              <w:jc w:val="center"/>
              <w:rPr>
                <w:color w:val="000000"/>
                <w:szCs w:val="24"/>
              </w:rPr>
            </w:pPr>
            <w:r w:rsidRPr="00B1381E">
              <w:rPr>
                <w:color w:val="000000"/>
                <w:szCs w:val="24"/>
              </w:rPr>
              <w:t>2.126,11</w:t>
            </w:r>
          </w:p>
          <w:p w:rsidRDefault="00B1381E" w:rsidP="00291FFE" w:rsidR="00B1381E" w:rsidRPr="00B1381E">
            <w:pPr>
              <w:ind w:right="-123" w:left="-109"/>
              <w:jc w:val="center"/>
              <w:rPr>
                <w:szCs w:val="24"/>
              </w:rPr>
            </w:pPr>
          </w:p>
        </w:tc>
        <w:tc>
          <w:tcPr>
            <w:tcW w:type="dxa" w:w="1418"/>
            <w:shd w:fill="auto" w:color="auto" w:val="clear"/>
            <w:vAlign w:val="bottom"/>
          </w:tcPr>
          <w:p w:rsidRDefault="00B1381E" w:rsidP="00B1381E" w:rsidR="00B1381E" w:rsidRPr="00B1381E">
            <w:pPr>
              <w:ind w:left="-107"/>
              <w:jc w:val="right"/>
              <w:rPr>
                <w:color w:val="000000"/>
                <w:szCs w:val="24"/>
              </w:rPr>
            </w:pPr>
            <w:r w:rsidRPr="00B1381E">
              <w:rPr>
                <w:color w:val="000000"/>
                <w:szCs w:val="24"/>
              </w:rPr>
              <w:t>1.298.155,78</w:t>
            </w:r>
          </w:p>
          <w:p w:rsidRDefault="00B1381E" w:rsidP="00291FFE" w:rsidR="00B1381E" w:rsidRPr="00B1381E">
            <w:pPr>
              <w:jc w:val="right"/>
              <w:rPr>
                <w:szCs w:val="24"/>
              </w:rPr>
            </w:pPr>
          </w:p>
        </w:tc>
        <w:tc>
          <w:tcPr>
            <w:tcW w:type="dxa" w:w="1260"/>
          </w:tcPr>
          <w:p w:rsidRDefault="00B1381E" w:rsidP="00B1381E" w:rsidR="00B1381E" w:rsidRPr="00B1381E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osporio stečajni upravitelj, osporeni iznos priznat radniku G. Mitrović</w:t>
            </w:r>
          </w:p>
        </w:tc>
      </w:tr>
    </w:tbl>
    <w:p w:rsidRDefault="009726DE" w:rsidP="009726DE" w:rsidR="009726DE" w:rsidRPr="006140E8">
      <w:pPr>
        <w:jc w:val="both"/>
        <w:rPr>
          <w:b/>
          <w:szCs w:val="24"/>
          <w:lang w:val="hr-HR"/>
        </w:rPr>
      </w:pPr>
    </w:p>
    <w:p w:rsidRDefault="00DB210F" w:rsidP="00B1381E" w:rsidR="00EA09D1" w:rsidRPr="00EA09D1">
      <w:pPr>
        <w:pStyle w:val="Uvuenotijeloteksta"/>
        <w:ind w:firstLine="709" w:right="-2" w:left="0"/>
        <w:rPr>
          <w:b w:val="false"/>
          <w:szCs w:val="24"/>
        </w:rPr>
      </w:pPr>
      <w:r>
        <w:rPr>
          <w:b w:val="false"/>
          <w:szCs w:val="24"/>
        </w:rPr>
        <w:t>III. Smatra se osporena</w:t>
      </w:r>
      <w:r w:rsidR="00EA09D1" w:rsidRPr="00EA09D1">
        <w:rPr>
          <w:b w:val="false"/>
          <w:szCs w:val="24"/>
        </w:rPr>
        <w:t xml:space="preserve"> u cij</w:t>
      </w:r>
      <w:r>
        <w:rPr>
          <w:b w:val="false"/>
          <w:szCs w:val="24"/>
        </w:rPr>
        <w:t>elosti tražbina</w:t>
      </w:r>
      <w:r w:rsidR="00EA09D1" w:rsidRPr="00EA09D1">
        <w:rPr>
          <w:b w:val="false"/>
          <w:szCs w:val="24"/>
        </w:rPr>
        <w:t xml:space="preserve"> vjerovnika viših isplatnih redova.</w:t>
      </w:r>
    </w:p>
    <w:p w:rsidRDefault="00EA09D1" w:rsidP="00EA09D1" w:rsidR="00EA09D1" w:rsidRPr="00EA09D1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EA09D1">
        <w:rPr>
          <w:b w:val="false"/>
          <w:szCs w:val="24"/>
        </w:rPr>
        <w:t>2. viši isplatni red</w:t>
      </w:r>
    </w:p>
    <w:p w:rsidRDefault="00EA09D1" w:rsidP="00EA09D1" w:rsidR="00EA09D1">
      <w:pPr>
        <w:pStyle w:val="Uvuenotijeloteksta"/>
        <w:ind w:firstLine="0" w:right="566" w:left="709"/>
        <w:jc w:val="center"/>
        <w:rPr>
          <w:rFonts w:hAnsi="Verdana" w:ascii="Verdana"/>
          <w:b w:val="false"/>
          <w:sz w:val="22"/>
          <w:szCs w:val="22"/>
        </w:rPr>
      </w:pPr>
    </w:p>
    <w:p w:rsidRDefault="00165620" w:rsidP="00EA09D1" w:rsidR="00165620">
      <w:pPr>
        <w:pStyle w:val="Uvuenotijeloteksta"/>
        <w:ind w:firstLine="0" w:right="566" w:left="709"/>
        <w:jc w:val="center"/>
        <w:rPr>
          <w:rFonts w:hAnsi="Verdana" w:ascii="Verdana"/>
          <w:b w:val="false"/>
          <w:sz w:val="22"/>
          <w:szCs w:val="22"/>
        </w:rPr>
      </w:pPr>
    </w:p>
    <w:p w:rsidRDefault="00165620" w:rsidP="00EA09D1" w:rsidR="00165620">
      <w:pPr>
        <w:pStyle w:val="Uvuenotijeloteksta"/>
        <w:ind w:firstLine="0" w:right="566" w:left="709"/>
        <w:jc w:val="center"/>
        <w:rPr>
          <w:rFonts w:hAnsi="Verdana" w:ascii="Verdana"/>
          <w:b w:val="false"/>
          <w:sz w:val="22"/>
          <w:szCs w:val="22"/>
        </w:rPr>
      </w:pPr>
    </w:p>
    <w:tbl>
      <w:tblPr>
        <w:tblW w:type="dxa" w:w="100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16"/>
        <w:gridCol w:w="726"/>
        <w:gridCol w:w="3926"/>
        <w:gridCol w:w="1603"/>
        <w:gridCol w:w="1395"/>
        <w:gridCol w:w="1865"/>
      </w:tblGrid>
      <w:tr w:rsidTr="00747CB7" w:rsidR="00B1381E">
        <w:trPr>
          <w:trHeight w:val="133"/>
        </w:trPr>
        <w:tc>
          <w:tcPr>
            <w:tcW w:type="dxa" w:w="516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lastRenderedPageBreak/>
              <w:t>R. br.</w:t>
            </w:r>
          </w:p>
        </w:tc>
        <w:tc>
          <w:tcPr>
            <w:tcW w:type="dxa" w:w="726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Br. prijave</w:t>
            </w:r>
          </w:p>
        </w:tc>
        <w:tc>
          <w:tcPr>
            <w:tcW w:type="dxa" w:w="3926"/>
            <w:shd w:fill="auto" w:color="auto" w:val="clear"/>
            <w:vAlign w:val="center"/>
          </w:tcPr>
          <w:p w:rsidRDefault="00747CB7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747CB7">
              <w:rPr>
                <w:sz w:val="20"/>
              </w:rPr>
              <w:t>Vjerovnik i adresa</w:t>
            </w:r>
          </w:p>
        </w:tc>
        <w:tc>
          <w:tcPr>
            <w:tcW w:type="dxa" w:w="1603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Osnova potraživanja</w:t>
            </w:r>
          </w:p>
        </w:tc>
        <w:tc>
          <w:tcPr>
            <w:tcW w:type="dxa" w:w="1395"/>
            <w:shd w:fill="auto" w:color="auto" w:val="clear"/>
            <w:vAlign w:val="center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Osporeno u kn</w:t>
            </w:r>
          </w:p>
        </w:tc>
        <w:tc>
          <w:tcPr>
            <w:tcW w:type="dxa" w:w="1865"/>
          </w:tcPr>
          <w:p w:rsidRDefault="00B1381E" w:rsidP="00291FFE" w:rsidR="00B1381E" w:rsidRPr="00B1381E">
            <w:pPr>
              <w:jc w:val="center"/>
              <w:rPr>
                <w:bCs/>
                <w:sz w:val="16"/>
                <w:szCs w:val="16"/>
              </w:rPr>
            </w:pPr>
            <w:r w:rsidRPr="00B1381E">
              <w:rPr>
                <w:bCs/>
                <w:sz w:val="16"/>
                <w:szCs w:val="16"/>
              </w:rPr>
              <w:t>razlog osporavanja</w:t>
            </w:r>
          </w:p>
        </w:tc>
      </w:tr>
      <w:tr w:rsidTr="00747CB7" w:rsidR="00B1381E">
        <w:trPr>
          <w:trHeight w:val="7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B1381E" w:rsidP="00291FFE" w:rsidR="00B1381E" w:rsidRPr="00747CB7">
            <w:pPr>
              <w:jc w:val="center"/>
              <w:rPr>
                <w:szCs w:val="24"/>
              </w:rPr>
            </w:pPr>
            <w:r w:rsidRPr="00747CB7">
              <w:rPr>
                <w:szCs w:val="24"/>
              </w:rPr>
              <w:t>1</w:t>
            </w:r>
          </w:p>
        </w:tc>
        <w:tc>
          <w:tcPr>
            <w:tcW w:type="dxa" w:w="726"/>
            <w:shd w:fill="auto" w:color="auto" w:val="clear"/>
            <w:vAlign w:val="bottom"/>
          </w:tcPr>
          <w:p w:rsidRDefault="00747CB7" w:rsidP="00291FFE" w:rsidR="00B1381E" w:rsidRPr="00747CB7">
            <w:pPr>
              <w:jc w:val="center"/>
              <w:rPr>
                <w:szCs w:val="24"/>
              </w:rPr>
            </w:pPr>
            <w:r w:rsidRPr="00747CB7">
              <w:rPr>
                <w:szCs w:val="24"/>
              </w:rPr>
              <w:t>6.</w:t>
            </w:r>
          </w:p>
        </w:tc>
        <w:tc>
          <w:tcPr>
            <w:tcW w:type="dxa" w:w="3926"/>
            <w:shd w:fill="auto" w:color="auto" w:val="clear"/>
            <w:vAlign w:val="bottom"/>
          </w:tcPr>
          <w:p w:rsidRDefault="00747CB7" w:rsidP="00747CB7" w:rsidR="00747CB7" w:rsidRPr="00747CB7">
            <w:pPr>
              <w:rPr>
                <w:color w:val="000000"/>
                <w:szCs w:val="24"/>
              </w:rPr>
            </w:pPr>
            <w:r w:rsidRPr="00747CB7">
              <w:rPr>
                <w:color w:val="000000"/>
                <w:szCs w:val="24"/>
              </w:rPr>
              <w:t xml:space="preserve">VIPNET d.o.o., Vrtni put 1, Zagreb (zastupan po punomoćniku Odvjetniku Hrvoju Toš iz Odvjetničkog društva Borić &amp; Toš d.o.o. iz Zagreba), OIB </w:t>
            </w:r>
          </w:p>
          <w:p w:rsidRDefault="00747CB7" w:rsidP="00291FFE" w:rsidR="00B1381E" w:rsidRPr="00747CB7">
            <w:pPr>
              <w:rPr>
                <w:color w:val="000000"/>
                <w:szCs w:val="24"/>
              </w:rPr>
            </w:pPr>
            <w:r w:rsidRPr="00747CB7">
              <w:rPr>
                <w:color w:val="000000"/>
                <w:szCs w:val="24"/>
              </w:rPr>
              <w:t>29524210204</w:t>
            </w:r>
          </w:p>
        </w:tc>
        <w:tc>
          <w:tcPr>
            <w:tcW w:type="dxa" w:w="1603"/>
            <w:shd w:fill="auto" w:color="auto" w:val="clear"/>
            <w:vAlign w:val="bottom"/>
          </w:tcPr>
          <w:p w:rsidRDefault="00747CB7" w:rsidP="00747CB7" w:rsidR="00747CB7" w:rsidRPr="00747CB7">
            <w:pPr>
              <w:rPr>
                <w:color w:val="000000"/>
                <w:szCs w:val="24"/>
              </w:rPr>
            </w:pPr>
            <w:r w:rsidRPr="00747CB7">
              <w:rPr>
                <w:color w:val="000000"/>
                <w:szCs w:val="24"/>
              </w:rPr>
              <w:t>Ispostavljeni računi</w:t>
            </w:r>
          </w:p>
          <w:p w:rsidRDefault="00B1381E" w:rsidP="00291FFE" w:rsidR="00B1381E" w:rsidRPr="00747CB7">
            <w:pPr>
              <w:rPr>
                <w:szCs w:val="24"/>
              </w:rPr>
            </w:pPr>
          </w:p>
        </w:tc>
        <w:tc>
          <w:tcPr>
            <w:tcW w:type="dxa" w:w="1395"/>
            <w:shd w:fill="auto" w:color="auto" w:val="clear"/>
            <w:vAlign w:val="bottom"/>
          </w:tcPr>
          <w:p w:rsidRDefault="00747CB7" w:rsidP="00747CB7" w:rsidR="00747CB7" w:rsidRPr="00747CB7">
            <w:pPr>
              <w:jc w:val="right"/>
              <w:rPr>
                <w:color w:val="000000"/>
                <w:szCs w:val="24"/>
              </w:rPr>
            </w:pPr>
            <w:r w:rsidRPr="00747CB7">
              <w:rPr>
                <w:color w:val="000000"/>
                <w:szCs w:val="24"/>
              </w:rPr>
              <w:t>6.326,17</w:t>
            </w:r>
          </w:p>
          <w:p w:rsidRDefault="00B1381E" w:rsidP="00291FFE" w:rsidR="00B1381E" w:rsidRPr="00747CB7">
            <w:pPr>
              <w:jc w:val="right"/>
              <w:rPr>
                <w:szCs w:val="24"/>
              </w:rPr>
            </w:pPr>
          </w:p>
        </w:tc>
        <w:tc>
          <w:tcPr>
            <w:tcW w:type="dxa" w:w="1865"/>
          </w:tcPr>
          <w:p w:rsidRDefault="00747CB7" w:rsidP="00747CB7" w:rsidR="00B1381E" w:rsidRPr="00747CB7">
            <w:pPr>
              <w:jc w:val="both"/>
              <w:rPr>
                <w:color w:val="000000"/>
                <w:szCs w:val="24"/>
              </w:rPr>
            </w:pPr>
            <w:r w:rsidRPr="00747CB7">
              <w:rPr>
                <w:color w:val="000000"/>
                <w:szCs w:val="24"/>
              </w:rPr>
              <w:t>Potraživanje je u zastari budući da su svi ispostavljeni računi dospjeli na naplatu u 2010.g., a vjerovnik nije dostavio dokaz iz kojeg bi proizlazilo da je potraživanje utuženo, odnosno da je prekinuta zastara.</w:t>
            </w:r>
          </w:p>
        </w:tc>
      </w:tr>
    </w:tbl>
    <w:p w:rsidRDefault="00EA09D1" w:rsidP="00EA09D1" w:rsidR="00EA09D1">
      <w:pPr>
        <w:pStyle w:val="Uvuenotijeloteksta"/>
        <w:ind w:firstLine="0" w:right="566" w:left="709"/>
        <w:jc w:val="center"/>
        <w:rPr>
          <w:rFonts w:hAnsi="Verdana" w:ascii="Verdana"/>
          <w:b w:val="false"/>
          <w:sz w:val="22"/>
          <w:szCs w:val="22"/>
        </w:rPr>
      </w:pPr>
    </w:p>
    <w:p w:rsidRDefault="00E31E37" w:rsidP="00747CB7" w:rsidR="00E31E37" w:rsidRPr="00E97A40">
      <w:pPr>
        <w:pStyle w:val="Uvuenotijeloteksta"/>
        <w:ind w:firstLine="707" w:right="-2" w:left="0"/>
        <w:rPr>
          <w:b w:val="false"/>
          <w:szCs w:val="24"/>
        </w:rPr>
      </w:pPr>
      <w:r>
        <w:rPr>
          <w:b w:val="false"/>
          <w:szCs w:val="24"/>
        </w:rPr>
        <w:t xml:space="preserve">IV. </w:t>
      </w:r>
      <w:r w:rsidRPr="00E97A40">
        <w:rPr>
          <w:b w:val="false"/>
          <w:szCs w:val="24"/>
        </w:rPr>
        <w:t xml:space="preserve">Vjerovnici čije su tražbine osporene </w:t>
      </w:r>
      <w:r>
        <w:rPr>
          <w:b w:val="false"/>
          <w:szCs w:val="24"/>
        </w:rPr>
        <w:t xml:space="preserve">djelomično ili </w:t>
      </w:r>
      <w:r w:rsidRPr="00E97A40">
        <w:rPr>
          <w:b w:val="false"/>
          <w:szCs w:val="24"/>
        </w:rPr>
        <w:t>u cijelosti upućuju se da radi utvrđivanja osnovanosti osporene tražbine pokrenu odnosno nastave parnice u tijeku, radi utvrđenja osnovanosti osporene tražbine.</w:t>
      </w:r>
    </w:p>
    <w:p w:rsidRDefault="00E31E37" w:rsidP="00747CB7" w:rsidR="00E31E37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747CB7" w:rsidR="00E31E37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A09D1" w:rsidP="009726DE" w:rsidR="00EA09D1" w:rsidRPr="005D0476">
      <w:pPr>
        <w:jc w:val="both"/>
        <w:rPr>
          <w:b/>
          <w:szCs w:val="24"/>
          <w:lang w:val="hr-HR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 w:rsidR="003076C6">
        <w:rPr>
          <w:b w:val="false"/>
          <w:szCs w:val="24"/>
        </w:rPr>
        <w:t xml:space="preserve"> </w:t>
      </w:r>
      <w:r w:rsidR="0070475A">
        <w:rPr>
          <w:b w:val="false"/>
          <w:szCs w:val="24"/>
        </w:rPr>
        <w:t>6</w:t>
      </w:r>
      <w:r w:rsidR="0013746E">
        <w:rPr>
          <w:b w:val="false"/>
          <w:szCs w:val="24"/>
        </w:rPr>
        <w:t>. srpnja 2016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t xml:space="preserve">Tražbine navedene </w:t>
      </w:r>
      <w:r w:rsidR="00E31E37">
        <w:rPr>
          <w:b w:val="false"/>
          <w:szCs w:val="24"/>
        </w:rPr>
        <w:t>u točki I. izreke rješenja</w:t>
      </w:r>
      <w:r w:rsidRPr="005D0476">
        <w:rPr>
          <w:b w:val="false"/>
          <w:szCs w:val="24"/>
        </w:rPr>
        <w:t xml:space="preserve"> priznao je stečajni upravitelj, a nazočni stečajni vjerovnici nisu osporili pa</w:t>
      </w:r>
      <w:r w:rsidR="003076C6">
        <w:rPr>
          <w:b w:val="false"/>
          <w:szCs w:val="24"/>
        </w:rPr>
        <w:t xml:space="preserve"> se stoga iste smatraju utvrđenima</w:t>
      </w:r>
      <w:r w:rsidRPr="005D0476">
        <w:rPr>
          <w:b w:val="false"/>
          <w:szCs w:val="24"/>
        </w:rPr>
        <w:t xml:space="preserve">, sukladno odredbi čl. 177 Stečajnog zakona. </w:t>
      </w:r>
    </w:p>
    <w:p w:rsidRDefault="00DB210F" w:rsidP="003076C6" w:rsidR="00E31E3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 navedenu</w:t>
      </w:r>
      <w:r w:rsidR="00E31E37">
        <w:rPr>
          <w:b w:val="false"/>
          <w:szCs w:val="24"/>
        </w:rPr>
        <w:t xml:space="preserve"> u točki II. izreke rješenja stečajni upravitelj osporio je djelomično.</w:t>
      </w:r>
    </w:p>
    <w:p w:rsidRDefault="00DB210F" w:rsidP="003076C6" w:rsidR="00E31E37" w:rsidRPr="005D047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 navedenu</w:t>
      </w:r>
      <w:r w:rsidR="00E31E37">
        <w:rPr>
          <w:b w:val="false"/>
          <w:szCs w:val="24"/>
        </w:rPr>
        <w:t xml:space="preserve"> u točki III. izreke rješenja stečajni upravitelj ospor</w:t>
      </w:r>
      <w:r>
        <w:rPr>
          <w:b w:val="false"/>
          <w:szCs w:val="24"/>
        </w:rPr>
        <w:t>io je u cijelosti. Razlozi ospor</w:t>
      </w:r>
      <w:r w:rsidR="00E31E37">
        <w:rPr>
          <w:b w:val="false"/>
          <w:szCs w:val="24"/>
        </w:rPr>
        <w:t>avanja su raspravljani, ali osporavanje nije otklonjeno.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177 st. 3 i članka 178 st. 1 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E31E37" w:rsidP="00E31E37" w:rsidR="00E31E37" w:rsidRPr="005D0476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9726DE" w:rsidP="009726DE" w:rsidR="009726DE" w:rsidRPr="005D0476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70475A">
        <w:rPr>
          <w:szCs w:val="24"/>
          <w:lang w:val="hr-HR"/>
        </w:rPr>
        <w:t>6</w:t>
      </w:r>
      <w:r w:rsidR="00DB210F">
        <w:rPr>
          <w:szCs w:val="24"/>
          <w:lang w:val="hr-HR"/>
        </w:rPr>
        <w:t>. srpanj 2016.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AE65FA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9D3A7E">
      <w:pPr>
        <w:rPr>
          <w:szCs w:val="24"/>
          <w:lang w:val="hr-HR"/>
        </w:rPr>
      </w:pPr>
      <w:r w:rsidRPr="009D3A7E">
        <w:rPr>
          <w:szCs w:val="24"/>
          <w:lang w:val="pl-PL"/>
        </w:rPr>
        <w:t>POUKA</w:t>
      </w:r>
      <w:r w:rsidRPr="009D3A7E">
        <w:rPr>
          <w:szCs w:val="24"/>
          <w:lang w:val="hr-HR"/>
        </w:rPr>
        <w:t xml:space="preserve"> </w:t>
      </w:r>
      <w:r w:rsidRPr="009D3A7E">
        <w:rPr>
          <w:szCs w:val="24"/>
          <w:lang w:val="pl-PL"/>
        </w:rPr>
        <w:t>O</w:t>
      </w:r>
      <w:r w:rsidRPr="009D3A7E">
        <w:rPr>
          <w:szCs w:val="24"/>
          <w:lang w:val="hr-HR"/>
        </w:rPr>
        <w:t xml:space="preserve"> </w:t>
      </w:r>
      <w:r w:rsidRPr="009D3A7E">
        <w:rPr>
          <w:szCs w:val="24"/>
          <w:lang w:val="pl-PL"/>
        </w:rPr>
        <w:t>PRAVNOM</w:t>
      </w:r>
      <w:r w:rsidRPr="009D3A7E">
        <w:rPr>
          <w:szCs w:val="24"/>
          <w:lang w:val="hr-HR"/>
        </w:rPr>
        <w:t xml:space="preserve"> </w:t>
      </w:r>
      <w:r w:rsidRPr="009D3A7E">
        <w:rPr>
          <w:szCs w:val="24"/>
          <w:lang w:val="pl-PL"/>
        </w:rPr>
        <w:t>LIJEKU</w:t>
      </w:r>
      <w:r w:rsidRPr="009D3A7E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lastRenderedPageBreak/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AE65FA" w:rsidP="00AB7A2F" w:rsidR="00AE65F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E65FA" w:rsidP="00995CE9" w:rsidR="00AE65F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70475A">
      <w:rPr>
        <w:rStyle w:val="Brojstranice"/>
        <w:rFonts w:hAnsi="Verdana" w:ascii="Verdana"/>
        <w:noProof/>
        <w:sz w:val="20"/>
      </w:rPr>
      <w:t>4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D71C81">
      <w:rPr>
        <w:rFonts w:hAnsi="Verdana" w:ascii="Verdana"/>
        <w:sz w:val="20"/>
      </w:rPr>
      <w:t>628/15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1FBF"/>
    <w:rsid w:val="000466E7"/>
    <w:rsid w:val="000A3C86"/>
    <w:rsid w:val="000B295D"/>
    <w:rsid w:val="000C0306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4D0F"/>
    <w:rsid w:val="001514F7"/>
    <w:rsid w:val="00165620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FD8"/>
    <w:rsid w:val="002D68AA"/>
    <w:rsid w:val="002F06EB"/>
    <w:rsid w:val="002F2662"/>
    <w:rsid w:val="002F449A"/>
    <w:rsid w:val="003076C6"/>
    <w:rsid w:val="00341E6D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0475A"/>
    <w:rsid w:val="007165FC"/>
    <w:rsid w:val="00722056"/>
    <w:rsid w:val="00722E94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65599"/>
    <w:rsid w:val="00971811"/>
    <w:rsid w:val="009726DE"/>
    <w:rsid w:val="009823B3"/>
    <w:rsid w:val="009A67C1"/>
    <w:rsid w:val="009C012D"/>
    <w:rsid w:val="009D3A7E"/>
    <w:rsid w:val="00A07CDE"/>
    <w:rsid w:val="00A23808"/>
    <w:rsid w:val="00A404AE"/>
    <w:rsid w:val="00A7185C"/>
    <w:rsid w:val="00A764AD"/>
    <w:rsid w:val="00AC210B"/>
    <w:rsid w:val="00AC487F"/>
    <w:rsid w:val="00AC5098"/>
    <w:rsid w:val="00AE65FA"/>
    <w:rsid w:val="00AF2AE1"/>
    <w:rsid w:val="00B07E77"/>
    <w:rsid w:val="00B106F0"/>
    <w:rsid w:val="00B1381E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71C81"/>
    <w:rsid w:val="00DA4DD6"/>
    <w:rsid w:val="00DA7C29"/>
    <w:rsid w:val="00DB210F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4F1F"/>
    <w:rsid w:val="00F259A5"/>
    <w:rsid w:val="00F2749C"/>
    <w:rsid w:val="00F2750D"/>
    <w:rsid w:val="00F60A5D"/>
    <w:rsid w:val="00F95EF0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E6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5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5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5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5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E6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5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5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5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5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St-628/2015-27</izvorni_sadrzaj>
    <derivirana_varijabla naziv="DomainObject.Oznaka_1">St-628/2015-27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</izvorni_sadrzaj>
    <derivirana_varijabla naziv="DomainObject.Predmet.OstaliListFormated_1">
      <item>Daniel Hozdić</item>
      <item>Irena Kelava</item>
    </derivirana_varijabla>
  </DomainObject.Predmet.OstaliListFormated>
  <DomainObject.Predmet.OstaliListFormatedOIB>
    <izvorni_sadrzaj>
      <item>Daniel Hozdić, OIB 68419522710</item>
      <item>Irena Kelava, OIB 65378158056</item>
    </izvorni_sadrzaj>
    <derivirana_varijabla naziv="DomainObject.Predmet.OstaliListFormatedOIB_1">
      <item>Daniel Hozdić, OIB 68419522710</item>
      <item>Irena Kelava, OIB 65378158056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</izvorni_sadrzaj>
    <derivirana_varijabla naziv="DomainObject.Predmet.OstaliListFormatedWithAdress_1">
      <item>Daniel Hozdić, Modecova 20, 10000 Zagreb</item>
      <item>Irena Kelava, Gredička 23,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</derivirana_varijabla>
  </DomainObject.Predmet.OstaliListFormatedWithAdressOIB>
  <DomainObject.Predmet.OstaliListNazivFormated>
    <izvorni_sadrzaj>
      <item>Daniel Hozdić</item>
      <item>Irena Kelava</item>
    </izvorni_sadrzaj>
    <derivirana_varijabla naziv="DomainObject.Predmet.OstaliListNazivFormated_1">
      <item>Daniel Hozdić</item>
      <item>Irena Kelava</item>
    </derivirana_varijabla>
  </DomainObject.Predmet.OstaliListNazivFormated>
  <DomainObject.Predmet.OstaliListNazivFormatedOIB>
    <izvorni_sadrzaj>
      <item>Daniel Hozdić, OIB 68419522710</item>
      <item>Irena Kelava, OIB 65378158056</item>
    </izvorni_sadrzaj>
    <derivirana_varijabla naziv="DomainObject.Predmet.OstaliListNazivFormatedOIB_1">
      <item>Daniel Hozdić, OIB 68419522710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St-628/2015-27</izvorni_sadrzaj>
    <derivirana_varijabla naziv="DomainObject.PoslovniBrojDokumenta_1">St-628/2015-27</derivirana_varijabla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</izvorni_sadrzaj>
    <derivirana_varijabla naziv="DomainObject.Predmet.SudioniciListNaziv_1">
      <item>Goran Mitrović</item>
      <item>APUS ZAŠTITA d.o.o.</item>
      <item>Daniel Hozdić</item>
      <item>Irena Kelava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</izvorni_sadrzaj>
    <derivirana_varijabla naziv="DomainObject.Predmet.SudioniciListNazivOIB_1">
      <item>, OIB 64811238752</item>
      <item>, OIB 04849873470</item>
      <item>, OIB 68419522710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4</properties:Pages>
  <properties:Words>753</properties:Words>
  <properties:Characters>4216</properties:Characters>
  <properties:Lines>286</properties:Lines>
  <properties:Paragraphs>151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2016-07-08T09:51:00Z</dcterms:created>
  <dc:creator>Tatjana Kušec</dc:creator>
  <cp:lastModifiedBy>Kristina Švajger</cp:lastModifiedBy>
  <cp:lastPrinted>2016-07-11T10:55:00Z</cp:lastPrinted>
  <dcterms:modified xmlns:xsi="http://www.w3.org/2001/XMLSchema-instance" xsi:type="dcterms:W3CDTF">2016-07-11T10:55:00Z</dcterms:modified>
  <cp:revision>14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St-628/2015-27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