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ee43" w14:paraId="371ee43" w:rsidRDefault="00E5670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624840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6702" w:rsidP="00E56702" w:rsidR="00E56702">
      <w:pPr>
        <w:spacing w:after="0"/>
        <w:jc w:val="both"/>
      </w:pPr>
      <w:r>
        <w:t xml:space="preserve">            </w:t>
      </w:r>
      <w:r>
        <w:t>Republika Hrvatska</w:t>
      </w:r>
    </w:p>
    <w:p w:rsidRDefault="00E56702" w:rsidP="00E56702" w:rsidR="00E5670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56702" w:rsidP="00E56702" w:rsidR="00E5670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ind w:firstLine="5812"/>
        <w:jc w:val="right"/>
        <w:rPr>
          <w:rFonts w:cs="Times New Roman" w:eastAsia="Times New Roman"/>
          <w:szCs w:val="20"/>
          <w:lang w:eastAsia="hr-HR" w:val="en-GB"/>
        </w:rPr>
      </w:pPr>
      <w:proofErr w:type="spellStart"/>
      <w:r w:rsidRPr="00E56702">
        <w:rPr>
          <w:rFonts w:cs="Times New Roman" w:eastAsia="Times New Roman"/>
          <w:szCs w:val="20"/>
          <w:lang w:eastAsia="hr-HR" w:val="en-GB"/>
        </w:rPr>
        <w:t>Poslovni</w:t>
      </w:r>
      <w:proofErr w:type="spellEnd"/>
      <w:r w:rsidRPr="00E567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56702">
        <w:rPr>
          <w:rFonts w:cs="Times New Roman" w:eastAsia="Times New Roman"/>
          <w:szCs w:val="20"/>
          <w:lang w:eastAsia="hr-HR" w:val="en-GB"/>
        </w:rPr>
        <w:t>broj</w:t>
      </w:r>
      <w:proofErr w:type="spellEnd"/>
      <w:r w:rsidRPr="00E56702">
        <w:rPr>
          <w:rFonts w:cs="Times New Roman" w:eastAsia="Times New Roman"/>
          <w:szCs w:val="20"/>
          <w:lang w:eastAsia="hr-HR" w:val="en-GB"/>
        </w:rPr>
        <w:t>: 5 St-175/2016-83</w:t>
      </w: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szCs w:val="20"/>
          <w:lang w:eastAsia="hr-HR" w:val="en-GB"/>
        </w:rPr>
      </w:pP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E56702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E56702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E56702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E56702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6702">
        <w:rPr>
          <w:rFonts w:cs="Times New Roman" w:eastAsia="Times New Roman"/>
          <w:szCs w:val="20"/>
          <w:lang w:eastAsia="hr-HR"/>
        </w:rPr>
        <w:t>Trgovački sud u Bjelovaru, po sutkinji Mariji Petrina Kubica, u stečajnom postupku nad dužnikom INFO TIM društvo s ograničenom odgovornošću za proizvodnju, trgovinu i usluge, u stečaju, Bjelovar, Naselje kralja Zvonimira 2//2, OIB: 07097009801, 24. travnja 2019.</w:t>
      </w: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56702">
        <w:rPr>
          <w:rFonts w:cs="Times New Roman" w:eastAsia="Times New Roman"/>
          <w:color w:val="000000"/>
          <w:szCs w:val="20"/>
          <w:lang w:eastAsia="hr-HR"/>
        </w:rPr>
        <w:t xml:space="preserve">  </w:t>
      </w: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56702">
        <w:rPr>
          <w:rFonts w:cs="Times New Roman" w:eastAsia="Times New Roman"/>
          <w:szCs w:val="20"/>
          <w:lang w:eastAsia="hr-HR"/>
        </w:rPr>
        <w:t>r i j e š i o    j e</w:t>
      </w: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56702">
        <w:rPr>
          <w:rFonts w:cs="Times New Roman" w:eastAsia="Times New Roman"/>
          <w:color w:val="000000"/>
          <w:szCs w:val="20"/>
          <w:lang w:eastAsia="hr-HR"/>
        </w:rPr>
        <w:t xml:space="preserve">Stečajnom upravitelju Nenadu </w:t>
      </w:r>
      <w:proofErr w:type="spellStart"/>
      <w:r w:rsidRPr="00E56702">
        <w:rPr>
          <w:rFonts w:cs="Times New Roman" w:eastAsia="Times New Roman"/>
          <w:color w:val="000000"/>
          <w:szCs w:val="20"/>
          <w:lang w:eastAsia="hr-HR"/>
        </w:rPr>
        <w:t>Homaru</w:t>
      </w:r>
      <w:proofErr w:type="spellEnd"/>
      <w:r w:rsidRPr="00E56702">
        <w:rPr>
          <w:rFonts w:cs="Times New Roman" w:eastAsia="Times New Roman"/>
          <w:color w:val="000000"/>
          <w:szCs w:val="20"/>
          <w:lang w:eastAsia="hr-HR"/>
        </w:rPr>
        <w:t>, dipl. oec. iz Koprivnice, Dravska 1, OIB: 11719729882, određuje se naknada troškova u bruto iznosu od 980,00 kn.</w:t>
      </w: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 w:val="en-GB"/>
        </w:rPr>
      </w:pPr>
      <w:proofErr w:type="spellStart"/>
      <w:r w:rsidRPr="00E56702">
        <w:rPr>
          <w:rFonts w:cs="Times New Roman" w:eastAsia="Times New Roman"/>
          <w:color w:val="000000"/>
          <w:szCs w:val="20"/>
          <w:lang w:eastAsia="hr-HR" w:val="en-GB"/>
        </w:rPr>
        <w:t>Obrazloženje</w:t>
      </w:r>
      <w:proofErr w:type="spellEnd"/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E56702" w:rsidP="00E56702" w:rsidR="00E56702" w:rsidRPr="00E56702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56702">
        <w:rPr>
          <w:rFonts w:cs="Times New Roman" w:eastAsia="Times New Roman"/>
          <w:color w:val="000000"/>
          <w:szCs w:val="20"/>
          <w:lang w:eastAsia="hr-HR"/>
        </w:rPr>
        <w:t>Stečajni upravitelj je uz podnesak od 15. ožujka 2019. podnio izvješće o stvarnim troškovima za razdoblje od 1. listopada 2018. do 4. veljače 2019., u kojem je naveo da su u tom periodu nastali troškovi putovanja i zatražio je da mu se ti troškovi naknade. Uz izvješće je dostavio putne naloge (list 239-245).</w:t>
      </w:r>
    </w:p>
    <w:p w:rsidRDefault="00E56702" w:rsidP="00E56702" w:rsidR="00E56702" w:rsidRPr="00E56702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E56702" w:rsidP="00E56702" w:rsidR="00E56702" w:rsidRPr="00E56702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6702">
        <w:rPr>
          <w:rFonts w:cs="Times New Roman" w:eastAsia="Times New Roman"/>
          <w:szCs w:val="20"/>
          <w:lang w:eastAsia="hr-HR"/>
        </w:rPr>
        <w:t>Sud je zahtjev stečajnog upravitelja razmotrio i ocijenio ga osnovanim jer se navedeni troškovi odnose na putovanje stečajnog upravitelja radi obavljanja dužnosti, a postavljeni zahtjev je obrazložen i dokumentiran.</w:t>
      </w:r>
    </w:p>
    <w:p w:rsidRDefault="00E56702" w:rsidP="00E56702" w:rsidR="00E56702" w:rsidRPr="00E56702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6702">
        <w:rPr>
          <w:rFonts w:cs="Times New Roman" w:eastAsia="Times New Roman"/>
          <w:szCs w:val="20"/>
          <w:lang w:eastAsia="hr-HR"/>
        </w:rPr>
        <w:t xml:space="preserve"> </w:t>
      </w:r>
    </w:p>
    <w:p w:rsidRDefault="00E56702" w:rsidP="00E56702" w:rsidR="00E56702" w:rsidRPr="00E56702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6702">
        <w:rPr>
          <w:rFonts w:cs="Times New Roman" w:eastAsia="Times New Roman"/>
          <w:szCs w:val="20"/>
          <w:lang w:eastAsia="hr-HR"/>
        </w:rPr>
        <w:t>Stoga je temeljem čl.94. st.1. i 3. Stečajnog zakona ("Narodne novine" broj 71/15 i 104/17, dalje: SZ) riješeno kao u izreci.</w:t>
      </w: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E56702">
        <w:rPr>
          <w:rFonts w:cs="Times New Roman" w:eastAsia="Times New Roman"/>
          <w:noProof/>
          <w:szCs w:val="20"/>
          <w:lang w:eastAsia="hr-HR" w:val="en-GB"/>
        </w:rPr>
        <w:t xml:space="preserve">U Bjelovaru 24. travnja 2019. </w:t>
      </w: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56702">
        <w:rPr>
          <w:rFonts w:cs="Times New Roman" w:eastAsia="Times New Roman"/>
          <w:noProof/>
          <w:szCs w:val="20"/>
          <w:lang w:eastAsia="hr-HR" w:val="en-GB"/>
        </w:rPr>
        <w:t xml:space="preserve">                     Sutkinja</w:t>
      </w: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56702">
        <w:rPr>
          <w:rFonts w:cs="Times New Roman" w:eastAsia="Times New Roman"/>
          <w:noProof/>
          <w:szCs w:val="20"/>
          <w:lang w:eastAsia="hr-HR" w:val="en-GB"/>
        </w:rPr>
        <w:t xml:space="preserve">           Marija Petrina Kubica v.r.</w:t>
      </w: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56702" w:rsidP="00E56702" w:rsidR="00E56702" w:rsidRPr="00E5670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5670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56702" w:rsidP="00E56702" w:rsidR="00E56702" w:rsidRPr="00E5670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5670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56702" w:rsidP="00E56702" w:rsidR="00E56702" w:rsidRPr="00E567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56702" w:rsidP="00E56702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E5670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702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0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11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St-175/2016-83</izvorni_sadrzaj>
    <derivirana_varijabla naziv="DomainObject.Oznaka_1">St-175/2016-83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2019.</izvorni_sadrzaj>
    <derivirana_varijabla naziv="DomainObject.Predmet.DatumRjesavanja_1">30.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A1 Hrvatska d.o.o.</izvorni_sadrzaj>
    <derivirana_varijabla naziv="DomainObject.Predmet.StrankaFormated_1">  FINA, RC ZAGREB, Podružnica Bjelovar; A1 Hrvatska d.o.o.</derivirana_varijabla>
  </DomainObject.Predmet.StrankaFormated>
  <DomainObject.Predmet.StrankaFormatedOIB>
    <izvorni_sadrzaj>  FINA, RC ZAGREB, Podružnica Bjelovar, OIB 85821130368; A1 Hrvatska d.o.o., OIB 29524210204</izvorni_sadrzaj>
    <derivirana_varijabla naziv="DomainObject.Predmet.StrankaFormatedOIB_1">  FINA, RC ZAGREB, Podružnica Bjelovar, OIB 85821130368; A1 Hrvatska d.o.o., OIB 29524210204</derivirana_varijabla>
  </DomainObject.Predmet.StrankaFormatedOIB>
  <DomainObject.Predmet.StrankaFormatedWithAdress>
    <izvorni_sadrzaj> FINA, RC ZAGREB, Podružnica Bjelovar, F. Supila 4, 43000 Bjelovar; A1 Hrvatska d.o.o., Vrtni put 1, 10000 Zagreb</izvorni_sadrzaj>
    <derivirana_varijabla naziv="DomainObject.Predmet.StrankaFormatedWithAdress_1"> FINA, RC ZAGREB, Podružnica Bjelovar, F. Supila 4, 43000 Bjelovar; A1 Hrvatska d.o.o., Vrtni put 1, 10000 Zagreb</derivirana_varijabla>
  </DomainObject.Predmet.StrankaFormatedWithAdress>
  <DomainObject.Predmet.StrankaFormatedWithAdressOIB>
    <izvorni_sadrzaj> FINA, RC ZAGREB, Podružnica Bjelovar, OIB 85821130368, F. Supila 4, 43000 Bjelovar; A1 Hrvatska d.o.o., OIB 29524210204, Vrtni put 1, 10000 Zagreb</izvorni_sadrzaj>
    <derivirana_varijabla naziv="DomainObject.Predmet.StrankaFormatedWithAdressOIB_1"> FINA, RC ZAGREB, Podružnica Bjelovar, OIB 85821130368, F. Supila 4, 43000 Bjelovar; A1 Hrvatska d.o.o., OIB 29524210204, Vrtni put 1, 10000 Zagreb</derivirana_varijabla>
  </DomainObject.Predmet.StrankaFormatedWithAdressOIB>
  <DomainObject.Predmet.StrankaWithAdress>
    <izvorni_sadrzaj>FINA, RC ZAGREB, Podružnica Bjelovar F. Supila 4,43000 Bjelovar,A1 Hrvatska d.o.o. Vrtni put 1,10000 Zagreb</izvorni_sadrzaj>
    <derivirana_varijabla naziv="DomainObject.Predmet.StrankaWithAdress_1">FINA, RC ZAGREB, Podružnica Bjelovar F. Supila 4,43000 Bjelovar,A1 Hrvatska d.o.o. Vrtni put 1,10000 Zagreb</derivirana_varijabla>
  </DomainObject.Predmet.StrankaWithAdress>
  <DomainObject.Predmet.StrankaWithAdressOIB>
    <izvorni_sadrzaj>FINA, RC ZAGREB, Podružnica Bjelovar, OIB 85821130368, F. Supila 4,43000 Bjelovar,A1 Hrvatska d.o.o., OIB 29524210204, Vrtni put 1,10000 Zagreb</izvorni_sadrzaj>
    <derivirana_varijabla naziv="DomainObject.Predmet.StrankaWithAdressOIB_1">FINA, RC ZAGREB, Podružnica Bjelovar, OIB 85821130368, F. Supila 4,43000 Bjelovar,A1 Hrvatska d.o.o., OIB 29524210204, Vrtni put 1,10000 Zagreb</derivirana_varijabla>
  </DomainObject.Predmet.StrankaWithAdressOIB>
  <DomainObject.Predmet.StrankaNazivFormated>
    <izvorni_sadrzaj>FINA, RC ZAGREB, Podružnica Bjelovar,A1 Hrvatska d.o.o.</izvorni_sadrzaj>
    <derivirana_varijabla naziv="DomainObject.Predmet.StrankaNazivFormated_1">FINA, RC ZAGREB, Podružnica Bjelovar,A1 Hrvatska d.o.o.</derivirana_varijabla>
  </DomainObject.Predmet.StrankaNazivFormated>
  <DomainObject.Predmet.StrankaNazivFormatedOIB>
    <izvorni_sadrzaj>FINA, RC ZAGREB, Podružnica Bjelovar, OIB 85821130368,A1 Hrvatska d.o.o., OIB 29524210204</izvorni_sadrzaj>
    <derivirana_varijabla naziv="DomainObject.Predmet.StrankaNazivFormatedOIB_1">FINA, RC ZAGREB, Podružnica Bjelovar, OIB 85821130368,A1 Hrvatska d.o.o.,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A1 Hrvatska d.o.o.</item>
    </izvorni_sadrzaj>
    <derivirana_varijabla naziv="DomainObject.Predmet.StrankaListFormated_1">
      <item>FINA, RC ZAGREB, Podružnica Bjelovar</item>
      <item>A1 Hrvatska d.o.o.</item>
    </derivirana_varijabla>
  </DomainObject.Predmet.StrankaListFormated>
  <DomainObject.Predmet.StrankaListFormatedOIB>
    <izvorni_sadrzaj>
      <item>FINA, RC ZAGREB, Podružnica Bjelovar, OIB 85821130368</item>
      <item>A1 Hrvatska d.o.o., OIB 29524210204</item>
    </izvorni_sadrzaj>
    <derivirana_varijabla naziv="DomainObject.Predmet.StrankaListFormatedOIB_1">
      <item>FINA, RC ZAGREB, Podružnica Bjelovar, OIB 85821130368</item>
      <item>A1 Hrvatska d.o.o., OIB 29524210204</item>
    </derivirana_varijabla>
  </DomainObject.Predmet.StrankaListFormatedOIB>
  <DomainObject.Predmet.StrankaListFormatedWithAdress>
    <izvorni_sadrzaj>
      <item>FINA, RC ZAGREB, Podružnica Bjelovar, F. Supila 4, 43000 Bjelovar</item>
      <item>A1 Hrvatska d.o.o., Vrtni put 1, 10000 Zagreb</item>
    </izvorni_sadrzaj>
    <derivirana_varijabla naziv="DomainObject.Predmet.StrankaListFormatedWithAdress_1">
      <item>FINA, RC ZAGREB, Podružnica Bjelovar, F. Supila 4, 43000 Bjelovar</item>
      <item>A1 Hrvatska d.o.o., Vrtni put 1,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A1 Hrvatska d.o.o., OIB 29524210204, Vrtni put 1, 10000 Zagreb</item>
    </izvorni_sadrzaj>
    <derivirana_varijabla naziv="DomainObject.Predmet.StrankaListFormatedWithAdressOIB_1">
      <item>FINA, RC ZAGREB, Podružnica Bjelovar, OIB 85821130368, F. Supila 4, 43000 Bjelovar</item>
      <item>A1 Hrvatska d.o.o., OIB 29524210204, Vrtni put 1, 10000 Zagreb</item>
    </derivirana_varijabla>
  </DomainObject.Predmet.StrankaListFormatedWithAdressOIB>
  <DomainObject.Predmet.StrankaListNazivFormated>
    <izvorni_sadrzaj>
      <item>FINA, RC ZAGREB, Podružnica Bjelovar</item>
      <item>A1 Hrvatska d.o.o.</item>
    </izvorni_sadrzaj>
    <derivirana_varijabla naziv="DomainObject.Predmet.StrankaListNazivFormated_1">
      <item>FINA, RC ZAGREB, Podružnica Bjelovar</item>
      <item>A1 Hrvatska d.o.o.</item>
    </derivirana_varijabla>
  </DomainObject.Predmet.StrankaListNazivFormated>
  <DomainObject.Predmet.StrankaListNazivFormatedOIB>
    <izvorni_sadrzaj>
      <item>FINA, RC ZAGREB, Podružnica Bjelovar, OIB 85821130368</item>
      <item>A1 Hrvatska d.o.o., OIB 29524210204</item>
    </izvorni_sadrzaj>
    <derivirana_varijabla naziv="DomainObject.Predmet.StrankaListNazivFormatedOIB_1">
      <item>FINA, RC ZAGREB, Podružnica Bjelovar, OIB 85821130368</item>
      <item>A1 Hrvatska d.o.o., OIB 29524210204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  <item>A1 Hrvatska d.o.o.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  <item>A1 Hrvatska d.o.o.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društvo s ograničenom odgovornošću, OIB 75819777315</item>
      <item>A1 Hrvatska d.o.o., OIB 29524210204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društvo s ograničenom odgovornošću, OIB 75819777315</item>
      <item>A1 Hrvatska d.o.o., OIB 29524210204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  <item>Mirjana Mihoković, Braće Ribara 75, 10437 Bestovje</item>
      <item>Odvjetničko društvo Borić &amp; partneri društvo s ograničenom odgovornošću, Slavonska avenija 6, 10000 Zagreb</item>
      <item>A1 Hrvatska d.o.o., Vrtni put 1, 10000 Zagreb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  <item>Mirjana Mihoković, Braće Ribara 75, 10437 Bestovje</item>
      <item>Odvjetničko društvo Borić &amp; partneri društvo s ograničenom odgovornošću, Slavonska avenija 6, 10000 Zagreb</item>
      <item>A1 Hrvatska d.o.o., Vrtni put 1, 10000 Zagreb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  <item>Mirjana Mihoković, OIB 67252917384, Braće Ribara 75, 10437 Bestovje</item>
      <item>Odvjetničko društvo Borić &amp; partneri društvo s ograničenom odgovornošću, OIB 75819777315, Slavonska avenija 6, 10000 Zagreb</item>
      <item>A1 Hrvatska d.o.o., OIB 29524210204, Vrtni put 1, 10000 Zagreb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  <item>Mirjana Mihoković, OIB 67252917384, Braće Ribara 75, 10437 Bestovje</item>
      <item>Odvjetničko društvo Borić &amp; partneri društvo s ograničenom odgovornošću, OIB 75819777315, Slavonska avenija 6, 10000 Zagreb</item>
      <item>A1 Hrvatska d.o.o., OIB 29524210204, Vrtni put 1, 10000 Zagreb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  <item>A1 Hrvatska d.o.o.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  <item>A1 Hrvatska d.o.o.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društvo s ograničenom odgovornošću, OIB 75819777315</item>
      <item>A1 Hrvatska d.o.o., OIB 29524210204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društvo s ograničenom odgovornošću, OIB 75819777315</item>
      <item>A1 Hrvatska d.o.o.,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St-175/2016-83</izvorni_sadrzaj>
    <derivirana_varijabla naziv="DomainObject.PoslovniBrojDokumenta_1">St-175/2016-83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2019.</izvorni_sadrzaj>
    <derivirana_varijabla naziv="DomainObject.Predmet.OdlukaRjesenje.DatumDonosenjaOdluke_1">30. siječnja 2019.</derivirana_varijabla>
  </DomainObject.Predmet.OdlukaRjesenje.DatumDonosenjaOdluke>
  <DomainObject.Predmet.OdlukaRjesenje.DatumPravomocnosti>
    <izvorni_sadrzaj>16. veljače 2019.</izvorni_sadrzaj>
    <derivirana_varijabla naziv="DomainObject.Predmet.OdlukaRjesenje.DatumPravomocnosti_1">16. veljače 2019.</derivirana_varijabla>
  </DomainObject.Predmet.OdlukaRjesenje.DatumPravomocnosti>
  <DomainObject.Predmet.OdlukaRjesenje.Oznaka>
    <izvorni_sadrzaj>St-175/2016-79</izvorni_sadrzaj>
    <derivirana_varijabla naziv="DomainObject.Predmet.OdlukaRjesenje.Oznaka_1">St-175/2016-79</derivirana_varijabla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  <item>A1 Hrvatska d.o.o.</item>
      <item>A1 Hrvatska d.o.o.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  <item>A1 Hrvatska d.o.o.</item>
      <item>A1 Hrvatska d.o.o.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  <item>Mirjana Mihoković, OIB 67252917384, Braće Ribara 75,10437 Bestovje</item>
      <item>Odvjetničko društvo Borić &amp; partneri društvo s ograničenom odgovornošću, OIB 75819777315, Slavonska avenija 6,10000 Zagreb</item>
      <item>A1 Hrvatska d.o.o., OIB 29524210204, Vrtni put 1,10000 Zagreb</item>
      <item>A1 Hrvatska d.o.o., OIB 29524210204, Vrtni put 1,10000 Zagreb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  <item>Mirjana Mihoković, OIB 67252917384, Braće Ribara 75,10437 Bestovje</item>
      <item>Odvjetničko društvo Borić &amp; partneri društvo s ograničenom odgovornošću, OIB 75819777315, Slavonska avenija 6,10000 Zagreb</item>
      <item>A1 Hrvatska d.o.o., OIB 29524210204, Vrtni put 1,10000 Zagreb</item>
      <item>A1 Hrvatska d.o.o.,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F0A2F-07A9-4CF4-A8B2-67CF09C9DE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1435</properties:Characters>
  <properties:Lines>47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2019-04-25T12:57:00Z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St-175/2016-83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