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e69e" w14:paraId="706e69e" w:rsidRDefault="003D55D7" w:rsidP="003D55D7" w:rsidR="003D55D7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D55D7" w:rsidP="003D55D7" w:rsidR="003D55D7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D55D7" w:rsidP="003D55D7" w:rsidR="003D55D7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D55D7" w:rsidP="00F17CF6" w:rsidR="00F17CF6" w:rsidRPr="00F17CF6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3D55D7" w:rsidP="003D55D7" w:rsidR="003D55D7" w:rsidRPr="00173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3D55D7" w:rsidP="00F17CF6" w:rsidR="00F17C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D11A0" w:rsidP="003D55D7" w:rsidR="004D11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u stečajnom predmetu nad stečajnim dužnikom  </w:t>
      </w:r>
      <w:r w:rsidR="003D55D7" w:rsidRPr="003D55D7">
        <w:rPr>
          <w:rFonts w:cs="Times New Roman" w:hAnsi="Times New Roman" w:ascii="Times New Roman"/>
          <w:sz w:val="24"/>
          <w:szCs w:val="24"/>
        </w:rPr>
        <w:t>EFFECTIO d.o.o. u stečaju, Jalkovec, Varaždinska ulica 1, Odvojak 11, OIB: 27833344323</w:t>
      </w:r>
      <w:r w:rsidRPr="003D55D7">
        <w:rPr>
          <w:rFonts w:cs="Times New Roman" w:hAnsi="Times New Roman" w:ascii="Times New Roman"/>
          <w:sz w:val="24"/>
          <w:szCs w:val="24"/>
        </w:rPr>
        <w:t>, sa ranijom tvrtkom DEKORI MV d.o.o., OIB 27833344323, na temelju čl</w:t>
      </w:r>
      <w:r w:rsidR="003D55D7">
        <w:rPr>
          <w:rFonts w:cs="Times New Roman" w:hAnsi="Times New Roman" w:ascii="Times New Roman"/>
          <w:sz w:val="24"/>
          <w:szCs w:val="24"/>
        </w:rPr>
        <w:t xml:space="preserve">. 164. st. 3. Stečajnog zakona </w:t>
      </w:r>
      <w:r w:rsidR="003D55D7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SZ),</w:t>
      </w:r>
      <w:r w:rsidR="003D55D7">
        <w:rPr>
          <w:rFonts w:cs="Times New Roman" w:hAnsi="Times New Roman" w:ascii="Times New Roman"/>
          <w:sz w:val="24"/>
          <w:szCs w:val="24"/>
        </w:rPr>
        <w:t xml:space="preserve"> 29</w:t>
      </w:r>
      <w:r w:rsidR="003D55D7" w:rsidRPr="003D55D7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17CF6" w:rsidP="00F17CF6" w:rsidR="00F17CF6" w:rsidRPr="003D55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55D7" w:rsidP="00F17CF6" w:rsidR="003D55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1A0" w:rsidP="00F17CF6" w:rsidR="00F17C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17CF6" w:rsidP="00F17CF6" w:rsidR="00F17C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11A0" w:rsidP="003D55D7" w:rsidR="004D11A0" w:rsidRPr="003D55D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 xml:space="preserve">Određuje se prodaja nekretnina stečajnog dužnika </w:t>
      </w:r>
      <w:r w:rsidR="00F17CF6">
        <w:rPr>
          <w:rFonts w:cs="Times New Roman" w:hAnsi="Times New Roman" w:ascii="Times New Roman"/>
          <w:sz w:val="24"/>
          <w:szCs w:val="24"/>
        </w:rPr>
        <w:t>EFFECTIO d.o.o. u stečaju, Jalk</w:t>
      </w:r>
      <w:r w:rsidRPr="003D55D7">
        <w:rPr>
          <w:rFonts w:cs="Times New Roman" w:hAnsi="Times New Roman" w:ascii="Times New Roman"/>
          <w:sz w:val="24"/>
          <w:szCs w:val="24"/>
        </w:rPr>
        <w:t xml:space="preserve">ovec, Varaždinska 1, Odvojak 11, </w:t>
      </w:r>
      <w:r w:rsidR="003D55D7" w:rsidRPr="003D55D7">
        <w:rPr>
          <w:rFonts w:cs="Times New Roman" w:hAnsi="Times New Roman" w:ascii="Times New Roman"/>
          <w:sz w:val="24"/>
          <w:szCs w:val="24"/>
        </w:rPr>
        <w:t xml:space="preserve">OIB: 27833344323, </w:t>
      </w:r>
      <w:r w:rsidRPr="003D55D7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4D11A0" w:rsidP="003D55D7" w:rsidR="004D11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-čkbr.3566 kuća popisni broj 1592, gospodarska zgrada i dvorište u Ilici 75 sa 653 m2, 181 čhv, upisanoj u zk.ul.broj 3464 etažno vlasništvo s neodređenim omjerima poduložak 5, k.o. Grad Zagreb, upisane kod Općins</w:t>
      </w:r>
      <w:r w:rsidR="003D55D7">
        <w:rPr>
          <w:rFonts w:cs="Times New Roman" w:hAnsi="Times New Roman" w:ascii="Times New Roman"/>
          <w:sz w:val="24"/>
          <w:szCs w:val="24"/>
        </w:rPr>
        <w:t>kog građanskog suda u Zagrebu, Z</w:t>
      </w:r>
      <w:r>
        <w:rPr>
          <w:rFonts w:cs="Times New Roman" w:hAnsi="Times New Roman" w:ascii="Times New Roman"/>
          <w:sz w:val="24"/>
          <w:szCs w:val="24"/>
        </w:rPr>
        <w:t>emljišno-knjižni odjel.</w:t>
      </w:r>
    </w:p>
    <w:p w:rsidRDefault="004D11A0" w:rsidP="003D55D7" w:rsidR="003D55D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nekretnina opterećena je</w:t>
      </w:r>
      <w:r w:rsidR="00B6492F">
        <w:rPr>
          <w:rFonts w:cs="Times New Roman" w:hAnsi="Times New Roman" w:ascii="Times New Roman"/>
          <w:sz w:val="24"/>
          <w:szCs w:val="24"/>
        </w:rPr>
        <w:t xml:space="preserve"> založnim pravima u korist SBERBANK</w:t>
      </w:r>
      <w:r>
        <w:rPr>
          <w:rFonts w:cs="Times New Roman" w:hAnsi="Times New Roman" w:ascii="Times New Roman"/>
          <w:sz w:val="24"/>
          <w:szCs w:val="24"/>
        </w:rPr>
        <w:t xml:space="preserve"> d.d., Ljubljana, Republika Slovenija, Dunajska cesta 128A i Republike Hrvatske.</w:t>
      </w:r>
    </w:p>
    <w:p w:rsidRDefault="004D11A0" w:rsidP="003D55D7" w:rsidR="004D11A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rješenja.</w:t>
      </w:r>
    </w:p>
    <w:p w:rsidRDefault="003D55D7" w:rsidP="003D55D7" w:rsidR="003D55D7" w:rsidRPr="003D55D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1A0" w:rsidP="004D11A0" w:rsidR="00F17C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Nalaže se Općins</w:t>
      </w:r>
      <w:r w:rsidR="003D55D7">
        <w:rPr>
          <w:rFonts w:cs="Times New Roman" w:hAnsi="Times New Roman" w:ascii="Times New Roman"/>
          <w:sz w:val="24"/>
          <w:szCs w:val="24"/>
        </w:rPr>
        <w:t>kom građanskom sudu u Zagrebu, Z</w:t>
      </w:r>
      <w:r w:rsidRPr="003D55D7">
        <w:rPr>
          <w:rFonts w:cs="Times New Roman" w:hAnsi="Times New Roman" w:ascii="Times New Roman"/>
          <w:sz w:val="24"/>
          <w:szCs w:val="24"/>
        </w:rPr>
        <w:t>emljišno-knjižnom odjelu, da izvrši upis zabilježbe toč.</w:t>
      </w:r>
      <w:r w:rsidR="003D55D7">
        <w:rPr>
          <w:rFonts w:cs="Times New Roman" w:hAnsi="Times New Roman" w:ascii="Times New Roman"/>
          <w:sz w:val="24"/>
          <w:szCs w:val="24"/>
        </w:rPr>
        <w:t xml:space="preserve"> I. </w:t>
      </w:r>
      <w:r w:rsidRPr="003D55D7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F17CF6" w:rsidP="00F17CF6" w:rsidR="00F17CF6" w:rsidRPr="00F17CF6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7CF6" w:rsidP="00F17CF6" w:rsidR="00F17CF6" w:rsidRPr="00F17CF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11A0" w:rsidP="00F17CF6" w:rsidR="00F17CF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17CF6" w:rsidP="00F17CF6" w:rsidR="00F17C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D11A0" w:rsidP="003D55D7" w:rsidR="00F17C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 određena je prodaja nekretnina stečajnog dužnika </w:t>
      </w:r>
      <w:r w:rsidR="003D55D7">
        <w:rPr>
          <w:rFonts w:cs="Times New Roman" w:hAnsi="Times New Roman" w:ascii="Times New Roman"/>
          <w:sz w:val="24"/>
          <w:szCs w:val="24"/>
        </w:rPr>
        <w:t>navedena u izreci ovog rješenja</w:t>
      </w:r>
      <w:r>
        <w:rPr>
          <w:rFonts w:cs="Times New Roman" w:hAnsi="Times New Roman" w:ascii="Times New Roman"/>
          <w:sz w:val="24"/>
          <w:szCs w:val="24"/>
        </w:rPr>
        <w:t>, a u skladu s čl.</w:t>
      </w:r>
      <w:r w:rsidR="003D55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164.</w:t>
      </w:r>
      <w:r w:rsidR="003D55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3D55D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i 3. SZ.</w:t>
      </w:r>
    </w:p>
    <w:p w:rsidRDefault="003D55D7" w:rsidP="00F17CF6" w:rsidR="003D55D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29. ožujka 2016.</w:t>
      </w:r>
    </w:p>
    <w:p w:rsidRDefault="003D55D7" w:rsidP="003D55D7" w:rsidR="003D55D7" w:rsidRPr="007D07A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</w:t>
      </w:r>
      <w:r w:rsidRPr="007D07AE">
        <w:rPr>
          <w:rFonts w:cs="Times New Roman" w:hAnsi="Times New Roman" w:ascii="Times New Roman"/>
          <w:sz w:val="24"/>
          <w:szCs w:val="24"/>
        </w:rPr>
        <w:t>SUDAC</w:t>
      </w:r>
    </w:p>
    <w:p w:rsidRDefault="003D55D7" w:rsidP="003D55D7" w:rsidR="003D55D7" w:rsidRPr="007D07A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55D7" w:rsidP="003D55D7" w:rsidR="003D55D7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D55D7" w:rsidP="003D55D7" w:rsidR="003D55D7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D55D7" w:rsidP="003D55D7" w:rsidR="003D55D7" w:rsidRPr="007D07A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D55D7" w:rsidP="003D55D7" w:rsidR="003D55D7">
      <w:pPr>
        <w:rPr>
          <w:rFonts w:cs="Times New Roman" w:hAnsi="Times New Roman" w:ascii="Times New Roman"/>
          <w:sz w:val="24"/>
          <w:szCs w:val="24"/>
        </w:rPr>
      </w:pPr>
    </w:p>
    <w:p w:rsidRDefault="003D55D7" w:rsidP="003D55D7" w:rsidR="003D55D7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3D55D7" w:rsidP="003D55D7" w:rsidR="003D55D7">
      <w:pPr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3D55D7" w:rsidP="003D55D7" w:rsidR="003D55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mogu podnijeti stečajni upravitelj, stečajni vjerovnik ili založni vjerovnik, u roku od 8 dana od primitka ovog rješenja. Žalba se podnosi putem ovog suda, a o žalbi odlučuje Visoki trgovački sud Republike Hrvatske.</w:t>
      </w:r>
    </w:p>
    <w:p w:rsidRDefault="00954519" w:rsidP="003D55D7" w:rsidR="00954519"/>
    <w:p w:rsidRDefault="003D55D7" w:rsidR="003D55D7" w:rsidRPr="003D55D7">
      <w:pPr>
        <w:rPr>
          <w:rFonts w:cs="Times New Roman" w:hAnsi="Times New Roman" w:ascii="Times New Roman"/>
        </w:rPr>
      </w:pPr>
    </w:p>
    <w:p w:rsidRDefault="003D55D7" w:rsidP="003D55D7" w:rsidR="003D55D7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3D55D7" w:rsidP="003D55D7" w:rsidR="003D55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Stečajna upraviteljica Katarina Conar-Brod, Varaždin, Križanićeva 92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3D55D7" w:rsidP="003D55D7" w:rsidR="003D55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vjerovnika Sberbank d.d., Odvjetničko društvo Penezić i Kožul iz Zagreba,</w:t>
      </w:r>
      <w:r w:rsidR="00F17CF6">
        <w:rPr>
          <w:rFonts w:cs="Times New Roman" w:hAnsi="Times New Roman" w:ascii="Times New Roman"/>
          <w:sz w:val="24"/>
          <w:szCs w:val="24"/>
        </w:rPr>
        <w:t xml:space="preserve"> Bužanova 4,</w:t>
      </w:r>
    </w:p>
    <w:p w:rsidRDefault="003D55D7" w:rsidP="003D55D7" w:rsidR="003D55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vjerovnika Republiku Hrvatsku, Županijsko državno odvjetništvo u Varaždinu, Građansko-upravni odjel, B. Radić 2,</w:t>
      </w:r>
    </w:p>
    <w:p w:rsidRDefault="00F17CF6" w:rsidP="003D55D7" w:rsidR="00F17CF6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građanski sud u Zagrebu, Zemljišno-knjižni odjel, Zagreb, Hrvatske bratske zajednice b.b., </w:t>
      </w:r>
    </w:p>
    <w:p w:rsidRDefault="003D55D7" w:rsidP="003D55D7" w:rsidR="003D55D7" w:rsidRPr="003D55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D55D7" w:rsidP="003D55D7" w:rsidR="003D55D7">
      <w:pPr>
        <w:spacing w:lineRule="auto" w:line="240"/>
        <w:jc w:val="both"/>
        <w:rPr>
          <w:rFonts w:cs="Times New Roman" w:hAnsi="Times New Roman" w:ascii="Times New Roman"/>
        </w:rPr>
      </w:pPr>
    </w:p>
    <w:p w:rsidRDefault="003D55D7" w:rsidR="003D55D7">
      <w:pPr>
        <w:rPr>
          <w:rFonts w:cs="Times New Roman" w:hAnsi="Times New Roman" w:ascii="Times New Roman"/>
        </w:rPr>
      </w:pPr>
    </w:p>
    <w:p w:rsidRDefault="003D55D7" w:rsidR="003D55D7">
      <w:pPr>
        <w:rPr>
          <w:rFonts w:cs="Times New Roman" w:hAnsi="Times New Roman" w:ascii="Times New Roman"/>
        </w:rPr>
      </w:pPr>
    </w:p>
    <w:p w:rsidRDefault="003D55D7" w:rsidR="003D55D7">
      <w:pPr>
        <w:rPr>
          <w:rFonts w:cs="Times New Roman" w:hAnsi="Times New Roman" w:ascii="Times New Roman"/>
        </w:rPr>
      </w:pPr>
    </w:p>
    <w:p w:rsidRDefault="003D55D7" w:rsidP="003D55D7" w:rsidR="003D55D7" w:rsidRPr="00C70D6E">
      <w:pPr>
        <w:rPr>
          <w:rFonts w:cs="Times New Roman" w:hAnsi="Times New Roman" w:ascii="Times New Roman"/>
          <w:sz w:val="24"/>
          <w:szCs w:val="24"/>
        </w:rPr>
      </w:pPr>
    </w:p>
    <w:p w:rsidRDefault="003D55D7" w:rsidR="003D55D7" w:rsidRPr="003D55D7">
      <w:pPr>
        <w:rPr>
          <w:rFonts w:cs="Times New Roman" w:hAnsi="Times New Roman" w:ascii="Times New Roman"/>
        </w:rPr>
      </w:pPr>
    </w:p>
    <w:sectPr w:rsidSect="00F17CF6" w:rsidR="003D55D7" w:rsidRPr="003D55D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479" w:rsidP="003D55D7" w:rsidR="003B1479">
      <w:pPr>
        <w:spacing w:lineRule="auto" w:line="240" w:after="0"/>
      </w:pPr>
      <w:r>
        <w:separator/>
      </w:r>
    </w:p>
  </w:endnote>
  <w:endnote w:id="0" w:type="continuationSeparator">
    <w:p w:rsidRDefault="003B1479" w:rsidP="003D55D7" w:rsidR="003B14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479" w:rsidP="003D55D7" w:rsidR="003B1479">
      <w:pPr>
        <w:spacing w:lineRule="auto" w:line="240" w:after="0"/>
      </w:pPr>
      <w:r>
        <w:separator/>
      </w:r>
    </w:p>
  </w:footnote>
  <w:footnote w:id="0" w:type="continuationSeparator">
    <w:p w:rsidRDefault="003B1479" w:rsidP="003D55D7" w:rsidR="003B14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494085"/>
      <w:docPartObj>
        <w:docPartGallery w:val="Page Numbers (Top of Page)"/>
        <w:docPartUnique/>
      </w:docPartObj>
    </w:sdtPr>
    <w:sdtEndPr/>
    <w:sdtContent>
      <w:p w:rsidRDefault="003D55D7" w:rsidR="003D55D7" w:rsidRPr="003D55D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D55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D55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D55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3C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D55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D55D7" w:rsidP="003D55D7" w:rsidR="003D55D7" w:rsidRPr="003D55D7">
        <w:pPr>
          <w:pStyle w:val="Zaglavlje"/>
          <w:ind w:firstLine="3540" w:left="2832"/>
          <w:rPr>
            <w:rFonts w:cs="Times New Roman" w:hAnsi="Times New Roman" w:ascii="Times New Roman"/>
            <w:sz w:val="24"/>
            <w:szCs w:val="24"/>
          </w:rPr>
        </w:pPr>
        <w:r w:rsidRPr="003D55D7">
          <w:rPr>
            <w:rFonts w:cs="Times New Roman" w:hAnsi="Times New Roman" w:ascii="Times New Roman"/>
            <w:sz w:val="24"/>
            <w:szCs w:val="24"/>
          </w:rPr>
          <w:t>Poslovni broj: 5 St-8/15-</w:t>
        </w:r>
        <w:r>
          <w:rPr>
            <w:rFonts w:cs="Times New Roman" w:hAnsi="Times New Roman" w:ascii="Times New Roman"/>
            <w:sz w:val="24"/>
            <w:szCs w:val="24"/>
          </w:rPr>
          <w:t>36</w:t>
        </w:r>
      </w:p>
      <w:p w:rsidRDefault="00BB3C02" w:rsidR="003D55D7">
        <w:pPr>
          <w:pStyle w:val="Zaglavlje"/>
          <w:jc w:val="center"/>
        </w:pPr>
      </w:p>
    </w:sdtContent>
  </w:sdt>
  <w:p w:rsidRDefault="003D55D7" w:rsidR="003D55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5D7" w:rsidP="003D55D7" w:rsidR="003D55D7" w:rsidRPr="003D55D7">
    <w:pPr>
      <w:pStyle w:val="Zaglavlje"/>
      <w:ind w:firstLine="3540" w:left="2832"/>
      <w:rPr>
        <w:rFonts w:cs="Times New Roman" w:hAnsi="Times New Roman" w:ascii="Times New Roman"/>
        <w:sz w:val="24"/>
        <w:szCs w:val="24"/>
      </w:rPr>
    </w:pPr>
    <w:r w:rsidRPr="003D55D7">
      <w:rPr>
        <w:rFonts w:cs="Times New Roman" w:hAnsi="Times New Roman" w:ascii="Times New Roman"/>
        <w:sz w:val="24"/>
        <w:szCs w:val="24"/>
      </w:rPr>
      <w:t>Poslovni broj: 5 St-8/15-</w:t>
    </w:r>
    <w:r>
      <w:rPr>
        <w:rFonts w:cs="Times New Roman" w:hAnsi="Times New Roman" w:ascii="Times New Roman"/>
        <w:sz w:val="24"/>
        <w:szCs w:val="24"/>
      </w:rPr>
      <w:t>36</w:t>
    </w:r>
  </w:p>
  <w:p w:rsidRDefault="003D55D7" w:rsidR="003D55D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2C7C10"/>
    <w:multiLevelType w:val="hybridMultilevel"/>
    <w:tmpl w:val="07AC89F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1A0"/>
    <w:rsid w:val="003B1479"/>
    <w:rsid w:val="003D55D7"/>
    <w:rsid w:val="004D11A0"/>
    <w:rsid w:val="00826138"/>
    <w:rsid w:val="00954519"/>
    <w:rsid w:val="00B6492F"/>
    <w:rsid w:val="00BB3C02"/>
    <w:rsid w:val="00DA2CED"/>
    <w:rsid w:val="00F1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1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5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55D7"/>
  </w:style>
  <w:style w:styleId="Podnoje" w:type="paragraph">
    <w:name w:val="footer"/>
    <w:basedOn w:val="Normal"/>
    <w:link w:val="PodnojeChar"/>
    <w:uiPriority w:val="99"/>
    <w:unhideWhenUsed/>
    <w:rsid w:val="003D55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5D7"/>
  </w:style>
  <w:style w:styleId="Tekstbalonia" w:type="paragraph">
    <w:name w:val="Balloon Text"/>
    <w:basedOn w:val="Normal"/>
    <w:link w:val="TekstbaloniaChar"/>
    <w:uiPriority w:val="99"/>
    <w:semiHidden/>
    <w:unhideWhenUsed/>
    <w:rsid w:val="003D55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5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5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C0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C0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C0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C0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1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5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D55D7"/>
  </w:style>
  <w:style w:styleId="Podnoje" w:type="paragraph">
    <w:name w:val="footer"/>
    <w:basedOn w:val="Normal"/>
    <w:link w:val="PodnojeChar"/>
    <w:uiPriority w:val="99"/>
    <w:unhideWhenUsed/>
    <w:rsid w:val="003D55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5D7"/>
  </w:style>
  <w:style w:styleId="Tekstbalonia" w:type="paragraph">
    <w:name w:val="Balloon Text"/>
    <w:basedOn w:val="Normal"/>
    <w:link w:val="TekstbaloniaChar"/>
    <w:uiPriority w:val="99"/>
    <w:semiHidden/>
    <w:unhideWhenUsed/>
    <w:rsid w:val="003D55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5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55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C0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C0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C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C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45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St-8/2015-36</izvorni_sadrzaj>
    <derivirana_varijabla naziv="DomainObject.Oznaka_1">St-8/2015-36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</izvorni_sadrzaj>
    <derivirana_varijabla naziv="DomainObject.Predmet.ProtustrankaFormated_1">  EFFECTIO d.o.o. za proizvodnju, trgovinu i promet</derivirana_varijabla>
  </DomainObject.Predmet.ProtustrankaFormated>
  <DomainObject.Predmet.ProtustrankaFormatedOIB>
    <izvorni_sadrzaj>  EFFECTIO d.o.o. za proizvodnju, trgovinu i promet, OIB 27833344323</izvorni_sadrzaj>
    <derivirana_varijabla naziv="DomainObject.Predmet.ProtustrankaFormatedOIB_1">  EFFECTIO d.o.o. za proizvodnju, trgovinu i promet, OIB 27833344323</derivirana_varijabla>
  </DomainObject.Predmet.ProtustrankaFormatedOIB>
  <DomainObject.Predmet.ProtustrankaFormatedWithAdress>
    <izvorni_sadrzaj> EFFECTIO d.o.o. za proizvodnju, trgovinu i promet, Varaždinska ulica I. odvojak 11, 42000 Jalkovec</izvorni_sadrzaj>
    <derivirana_varijabla naziv="DomainObject.Predmet.ProtustrankaFormatedWithAdress_1"> EFFECTIO d.o.o. za proizvodnju, trgovinu i promet, Varaždinska ulica I. odvojak 11, 42000 Jalkovec</derivirana_varijabla>
  </DomainObject.Predmet.ProtustrankaFormatedWithAdress>
  <DomainObject.Predmet.ProtustrankaFormatedWithAdressOIB>
    <izvorni_sadrzaj> EFFECTIO d.o.o. za proizvodnju, trgovinu i promet, OIB 27833344323, Varaždinska ulica I. odvojak 11, 42000 Jalkovec</izvorni_sadrzaj>
    <derivirana_varijabla naziv="DomainObject.Predmet.ProtustrankaFormatedWithAdressOIB_1"> EFFECTIO d.o.o. za proizvodnju, trgovinu i promet, OIB 27833344323, Varaždinska ulica I. odvojak 11, 42000 Jalkovec</derivirana_varijabla>
  </DomainObject.Predmet.ProtustrankaFormatedWithAdressOIB>
  <DomainObject.Predmet.ProtustrankaWithAdress>
    <izvorni_sadrzaj>EFFECTIO d.o.o. za proizvodnju, trgovinu i promet Varaždinska ulica I. odvojak 11, 42000 Jalkovec</izvorni_sadrzaj>
    <derivirana_varijabla naziv="DomainObject.Predmet.ProtustrankaWithAdress_1">EFFECTIO d.o.o. za proizvodnju, trgovinu i promet Varaždinska ulica I. odvojak 11, 42000 Jalkovec</derivirana_varijabla>
  </DomainObject.Predmet.ProtustrankaWithAdress>
  <DomainObject.Predmet.ProtustrankaWithAdressOIB>
    <izvorni_sadrzaj>EFFECTIO d.o.o. za proizvodnju, trgovinu i promet, OIB 27833344323, Varaždinska ulica I. odvojak 11, 42000 Jalkovec</izvorni_sadrzaj>
    <derivirana_varijabla naziv="DomainObject.Predmet.ProtustrankaWithAdressOIB_1">EFFECTIO d.o.o. za proizvodnju, trgovinu i promet, OIB 27833344323, Varaždinska ulica I. odvojak 11, 42000 Jalkovec</derivirana_varijabla>
  </DomainObject.Predmet.ProtustrankaWithAdressOIB>
  <DomainObject.Predmet.ProtustrankaNazivFormated>
    <izvorni_sadrzaj>EFFECTIO d.o.o. za proizvodnju, trgovinu i promet</izvorni_sadrzaj>
    <derivirana_varijabla naziv="DomainObject.Predmet.ProtustrankaNazivFormated_1">EFFECTIO d.o.o. za proizvodnju, trgovinu i promet</derivirana_varijabla>
  </DomainObject.Predmet.ProtustrankaNazivFormated>
  <DomainObject.Predmet.ProtustrankaNazivFormatedOIB>
    <izvorni_sadrzaj>EFFECTIO d.o.o. za proizvodnju, trgovinu i promet, OIB 27833344323</izvorni_sadrzaj>
    <derivirana_varijabla naziv="DomainObject.Predmet.ProtustrankaNazivFormatedOIB_1">EFFECTIO d.o.o. za proizvodnju, trgovinu i promet,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</item>
    </izvorni_sadrzaj>
    <derivirana_varijabla naziv="DomainObject.Predmet.ProtuStrankaListFormated_1">
      <item>EFFECTIO d.o.o. za proizvodnju, trgovinu i promet</item>
    </derivirana_varijabla>
  </DomainObject.Predmet.ProtuStrankaListFormated>
  <DomainObject.Predmet.ProtuStrankaListFormatedOIB>
    <izvorni_sadrzaj>
      <item>EFFECTIO d.o.o. za proizvodnju, trgovinu i promet, OIB 27833344323</item>
    </izvorni_sadrzaj>
    <derivirana_varijabla naziv="DomainObject.Predmet.ProtuStrankaListFormatedOIB_1">
      <item>EFFECTIO d.o.o. za proizvodnju, trgovinu i promet, OIB 27833344323</item>
    </derivirana_varijabla>
  </DomainObject.Predmet.ProtuStrankaListFormatedOIB>
  <DomainObject.Predmet.ProtuStrankaListFormatedWithAdress>
    <izvorni_sadrzaj>
      <item>EFFECTIO d.o.o. za proizvodnju, trgovinu i promet, Varaždinska ulica I. odvojak 11, 42000 Jalkovec</item>
    </izvorni_sadrzaj>
    <derivirana_varijabla naziv="DomainObject.Predmet.ProtuStrankaListFormatedWithAdress_1">
      <item>EFFECTIO d.o.o. za proizvodnju, trgovinu i promet,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promet, OIB 27833344323, Varaždinska ulica I. odvojak 11, 42000 Jalkovec</item>
    </izvorni_sadrzaj>
    <derivirana_varijabla naziv="DomainObject.Predmet.ProtuStrankaListFormatedWithAdressOIB_1">
      <item>EFFECTIO d.o.o. za proizvodnju, trgovinu i promet,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</item>
    </izvorni_sadrzaj>
    <derivirana_varijabla naziv="DomainObject.Predmet.ProtuStrankaListNazivFormated_1">
      <item>EFFECTIO d.o.o. za proizvodnju, trgovinu i promet</item>
    </derivirana_varijabla>
  </DomainObject.Predmet.ProtuStrankaListNazivFormated>
  <DomainObject.Predmet.ProtuStrankaListNazivFormatedOIB>
    <izvorni_sadrzaj>
      <item>EFFECTIO d.o.o. za proizvodnju, trgovinu i promet, OIB 27833344323</item>
    </izvorni_sadrzaj>
    <derivirana_varijabla naziv="DomainObject.Predmet.ProtuStrankaListNazivFormatedOIB_1">
      <item>EFFECTIO d.o.o. za proizvodnju, trgovinu i promet,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St-8/2015-36</izvorni_sadrzaj>
    <derivirana_varijabla naziv="DomainObject.PoslovniBrojDokumenta_1">St-8/2015-36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</izvorni_sadrzaj>
    <derivirana_varijabla naziv="DomainObject.Predmet.ProtustrankaIDrugi_1">EFFECTIO d.o.o. za proizvodnju, trgovinu i promet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promet, OIB 27833344323, Varaždinska ulica I. odvojak 11, 42000 Jalkovec</izvorni_sadrzaj>
    <derivirana_varijabla naziv="DomainObject.Predmet.ProtustrankaIDrugiAdressOIB_1">EFFECTIO d.o.o. za proizvodnju, trgovinu i promet,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2014</properties:Characters>
  <properties:Lines>62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2016-03-29T07:47:00Z</dcterms:created>
  <dc:creator>Lea Rogina</dc:creator>
  <cp:lastModifiedBy>Lea Rogina</cp:lastModifiedBy>
  <cp:lastPrinted>2016-03-29T09:58:00Z</cp:lastPrinted>
  <dcterms:modified xmlns:xsi="http://www.w3.org/2001/XMLSchema-instance" xsi:type="dcterms:W3CDTF">2016-03-29T10:11:00Z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St-8/2015-36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