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fa37" w14:paraId="1acfa37" w:rsidRDefault="001126E6" w:rsidP="00910611" w:rsidR="00E057A2" w:rsidRPr="0085014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5014A">
        <w:rPr>
          <w:rFonts w:hAnsi="Times New Roman" w:ascii="Times New Roman"/>
          <w:b w:val="false"/>
        </w:rPr>
        <w:t xml:space="preserve">  </w:t>
      </w:r>
      <w:r w:rsidR="00E057A2" w:rsidRPr="0085014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85014A">
      <w:pPr>
        <w:rPr>
          <w:rFonts w:hAnsi="Times New Roman" w:ascii="Times New Roman"/>
          <w:b w:val="false"/>
        </w:rPr>
      </w:pPr>
      <w:r w:rsidRPr="0085014A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85014A">
      <w:pPr>
        <w:rPr>
          <w:rFonts w:hAnsi="Times New Roman" w:ascii="Times New Roman"/>
          <w:b w:val="false"/>
        </w:rPr>
      </w:pPr>
      <w:r w:rsidRPr="0085014A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85014A">
      <w:pPr>
        <w:rPr>
          <w:rFonts w:eastAsia="MS Mincho" w:hAnsi="Times New Roman" w:ascii="Times New Roman"/>
          <w:b w:val="false"/>
        </w:rPr>
      </w:pPr>
      <w:r w:rsidRPr="0085014A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5014A" w:rsidP="0085014A" w:rsidR="0085014A" w:rsidRPr="0085014A">
      <w:pPr>
        <w:jc w:val="center"/>
        <w:rPr>
          <w:rFonts w:hAnsi="Times New Roman" w:ascii="Times New Roman"/>
          <w:b w:val="false"/>
          <w:bCs/>
        </w:rPr>
      </w:pPr>
      <w:r w:rsidRPr="0085014A">
        <w:rPr>
          <w:rFonts w:hAnsi="Times New Roman" w:ascii="Times New Roman"/>
          <w:b w:val="false"/>
          <w:bCs/>
        </w:rPr>
        <w:t>R E P U B L I K A   H R V A T S K A</w:t>
      </w:r>
    </w:p>
    <w:p w:rsidRDefault="0085014A" w:rsidP="0085014A" w:rsidR="0085014A" w:rsidRPr="0085014A">
      <w:pPr>
        <w:jc w:val="center"/>
        <w:rPr>
          <w:rFonts w:hAnsi="Times New Roman" w:ascii="Times New Roman"/>
          <w:b w:val="false"/>
          <w:bCs/>
        </w:rPr>
      </w:pPr>
      <w:r w:rsidRPr="0085014A">
        <w:rPr>
          <w:rFonts w:hAnsi="Times New Roman" w:ascii="Times New Roman"/>
          <w:b w:val="false"/>
          <w:bCs/>
        </w:rPr>
        <w:t>R J E Š E N J E</w:t>
      </w:r>
    </w:p>
    <w:p w:rsidRDefault="0085014A" w:rsidP="0085014A" w:rsidR="0085014A" w:rsidRPr="0085014A">
      <w:pPr>
        <w:jc w:val="center"/>
        <w:rPr>
          <w:rFonts w:hAnsi="Times New Roman" w:ascii="Times New Roman"/>
          <w:b w:val="false"/>
        </w:rPr>
      </w:pPr>
    </w:p>
    <w:p w:rsidRDefault="0085014A" w:rsidP="00642AD7" w:rsidR="0085014A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ab/>
        <w:t xml:space="preserve">Trgovački sud u Rijeci, po sucu Veri Jelenović, u nastavljanju postupka radi naknadne diobe Stečajne mase iza LETA društvo s ograničenom odgovornošću za trgovinu i estetsku njegu u stečaju Split, Lovretska 10, OIB: 27346697057, MBS: 040376267, dana 20. rujna 2018.   </w:t>
      </w:r>
    </w:p>
    <w:p w:rsidRDefault="0085014A" w:rsidP="0085014A" w:rsidR="0085014A" w:rsidRPr="0085014A">
      <w:pPr>
        <w:jc w:val="center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>r i j e š i o  j e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  <w:color w:val="003366"/>
        </w:rPr>
      </w:pPr>
      <w:r w:rsidRPr="0085014A">
        <w:rPr>
          <w:rFonts w:hAnsi="Times New Roman" w:ascii="Times New Roman"/>
          <w:b w:val="false"/>
        </w:rPr>
        <w:tab/>
        <w:t>I. Zaključuje se stečajni postupak u nastavljanju postupka radi naknadne diobe Stečajne mase iza LETA društvo s ograničenom odgovornošću za trgovinu i estetsku njegu u stečaju Split, Lovretska 10, OIB: 27346697057, MBS: 040376267</w:t>
      </w:r>
      <w:r w:rsidRPr="0085014A">
        <w:rPr>
          <w:rFonts w:hAnsi="Times New Roman" w:ascii="Times New Roman"/>
          <w:b w:val="false"/>
          <w:bCs/>
        </w:rPr>
        <w:t>.</w:t>
      </w:r>
      <w:r w:rsidRPr="0085014A">
        <w:rPr>
          <w:rFonts w:hAnsi="Times New Roman" w:ascii="Times New Roman"/>
          <w:b w:val="false"/>
        </w:rPr>
        <w:t xml:space="preserve"> 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ab/>
        <w:t>II. Odluka o zaključenju stečajnog postupka nad dužnikom objaviti će se na mrežnoj stranici e-Oglasna ploča sudova dana 20. rujna 2018. u 14,05 sati.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 xml:space="preserve"> </w:t>
      </w:r>
    </w:p>
    <w:p w:rsidRDefault="0085014A" w:rsidP="0085014A" w:rsidR="0085014A" w:rsidRPr="0085014A">
      <w:pPr>
        <w:pStyle w:val="Naslov2"/>
        <w:jc w:val="center"/>
        <w:rPr>
          <w:b w:val="false"/>
          <w:bCs w:val="false"/>
          <w:szCs w:val="24"/>
        </w:rPr>
      </w:pPr>
      <w:r w:rsidRPr="0085014A">
        <w:rPr>
          <w:b w:val="false"/>
          <w:bCs w:val="false"/>
          <w:szCs w:val="24"/>
        </w:rPr>
        <w:t>Obrazloženje</w:t>
      </w:r>
    </w:p>
    <w:p w:rsidRDefault="0085014A" w:rsidP="0085014A" w:rsidR="0085014A" w:rsidRPr="0085014A">
      <w:pPr>
        <w:rPr>
          <w:rFonts w:hAnsi="Times New Roman" w:ascii="Times New Roman"/>
          <w:b w:val="false"/>
        </w:rPr>
      </w:pPr>
    </w:p>
    <w:p w:rsidRDefault="0085014A" w:rsidP="0085014A" w:rsidR="008501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  <w:t xml:space="preserve">Rješenjem ovog suda poslovni broj St-567/2015-7 od 23. lipnja 2017. je otvoren i istovremeno zaključen stečajni postupak nad dužnikom </w:t>
      </w:r>
      <w:r>
        <w:rPr>
          <w:rFonts w:hAnsi="Times New Roman" w:ascii="Times New Roman"/>
          <w:b w:val="false"/>
        </w:rPr>
        <w:t>LETA društvo s ograničenom odgovornošću za trgovinu i estetsku njegu Baška (Općina Baška), Zagrebačka 21, MBS</w:t>
      </w:r>
      <w:r>
        <w:rPr>
          <w:rFonts w:hAnsi="Times New Roman" w:ascii="Times New Roman"/>
          <w:b w:val="false"/>
          <w:bCs/>
        </w:rPr>
        <w:t xml:space="preserve">: </w:t>
      </w:r>
      <w:r>
        <w:rPr>
          <w:rFonts w:hAnsi="Times New Roman" w:ascii="Times New Roman"/>
          <w:b w:val="false"/>
        </w:rPr>
        <w:t>040144843, OIB: 93671378463 na temelju članka 431. stavak 2. Stečajnog zakona (NN 71/15) u skraćenom stečajnom postupku</w:t>
      </w:r>
      <w:r>
        <w:rPr>
          <w:rFonts w:hAnsi="Times New Roman" w:ascii="Times New Roman"/>
          <w:b w:val="false"/>
          <w:bCs/>
        </w:rPr>
        <w:t xml:space="preserve">. Istim je rješenjem za stečajnog upravitelja imenovana </w:t>
      </w:r>
      <w:r>
        <w:rPr>
          <w:rFonts w:hAnsi="Times New Roman" w:ascii="Times New Roman"/>
          <w:b w:val="false"/>
        </w:rPr>
        <w:t>Dinka Trumbić, OIB: 43468134790, Lovretska 10, Split</w:t>
      </w:r>
      <w:r>
        <w:rPr>
          <w:rFonts w:hAnsi="Times New Roman" w:ascii="Times New Roman"/>
          <w:b w:val="false"/>
          <w:bCs/>
        </w:rPr>
        <w:t xml:space="preserve">. 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ab/>
        <w:t xml:space="preserve">Rješenjem ovog suda poslovni broj </w:t>
      </w:r>
      <w:r>
        <w:rPr>
          <w:rFonts w:hAnsi="Times New Roman" w:ascii="Times New Roman"/>
          <w:b w:val="false"/>
        </w:rPr>
        <w:t>14 St-872/2016</w:t>
      </w:r>
      <w:r w:rsidRPr="0085014A">
        <w:rPr>
          <w:rFonts w:hAnsi="Times New Roman" w:ascii="Times New Roman"/>
          <w:b w:val="false"/>
        </w:rPr>
        <w:t>od 18. srpnja 2017. određen</w:t>
      </w:r>
      <w:r w:rsidR="00642AD7">
        <w:rPr>
          <w:rFonts w:hAnsi="Times New Roman" w:ascii="Times New Roman"/>
          <w:b w:val="false"/>
        </w:rPr>
        <w:t>o</w:t>
      </w:r>
      <w:r w:rsidRPr="0085014A">
        <w:rPr>
          <w:rFonts w:hAnsi="Times New Roman" w:ascii="Times New Roman"/>
          <w:b w:val="false"/>
        </w:rPr>
        <w:t xml:space="preserve"> je po prijedlogu stečajnog upravitelja </w:t>
      </w:r>
      <w:r w:rsidR="00642AD7">
        <w:rPr>
          <w:rFonts w:hAnsi="Times New Roman" w:ascii="Times New Roman"/>
          <w:b w:val="false"/>
        </w:rPr>
        <w:t xml:space="preserve">Dinke Trumbić </w:t>
      </w:r>
      <w:r w:rsidRPr="0085014A">
        <w:rPr>
          <w:rFonts w:hAnsi="Times New Roman" w:ascii="Times New Roman"/>
          <w:b w:val="false"/>
        </w:rPr>
        <w:t xml:space="preserve"> </w:t>
      </w:r>
      <w:r w:rsidR="00642AD7" w:rsidRPr="00642AD7">
        <w:rPr>
          <w:rFonts w:hAnsi="Times New Roman" w:ascii="Times New Roman"/>
          <w:b w:val="false"/>
        </w:rPr>
        <w:t>nastavljanje postupka radi naknadne diobe stečajne mase iza LETA društvo s ograničenom odgovornošću za trgovinu i estetsku njegu Baška (Općina Baška), Zagrebačka 21, MBS: 040144843</w:t>
      </w:r>
      <w:r w:rsidRPr="0085014A">
        <w:rPr>
          <w:rFonts w:hAnsi="Times New Roman" w:ascii="Times New Roman"/>
          <w:b w:val="false"/>
        </w:rPr>
        <w:t xml:space="preserve">. Naime, nakon zaključenja stečajnog postupka nad dužnikom je </w:t>
      </w:r>
      <w:r w:rsidR="00642AD7" w:rsidRPr="00642AD7">
        <w:rPr>
          <w:rFonts w:hAnsi="Times New Roman" w:ascii="Times New Roman"/>
          <w:b w:val="false"/>
        </w:rPr>
        <w:t>naknadno pronađena i unovčena imovina koja ulazi u stečajnu masu i to stan površine 42,66 m2</w:t>
      </w:r>
      <w:r w:rsidRPr="0085014A">
        <w:rPr>
          <w:rFonts w:hAnsi="Times New Roman" w:ascii="Times New Roman"/>
          <w:b w:val="false"/>
        </w:rPr>
        <w:t>.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ab/>
        <w:t>Tijekom postupka su dobivena sredstva podijeljena vjerovnicima nakon podmirenja troškova postupka i obveza stečajne mase.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ab/>
        <w:t xml:space="preserve">Člankom </w:t>
      </w:r>
      <w:r w:rsidR="00642AD7">
        <w:rPr>
          <w:rFonts w:hAnsi="Times New Roman" w:ascii="Times New Roman"/>
          <w:b w:val="false"/>
        </w:rPr>
        <w:t>289. st.8.</w:t>
      </w:r>
      <w:r w:rsidRPr="0085014A">
        <w:rPr>
          <w:rFonts w:hAnsi="Times New Roman" w:ascii="Times New Roman"/>
          <w:b w:val="false"/>
        </w:rPr>
        <w:t xml:space="preserve"> Stečajnog zakona </w:t>
      </w:r>
      <w:r w:rsidRPr="0085014A">
        <w:rPr>
          <w:rFonts w:hAnsi="Times New Roman" w:ascii="Times New Roman"/>
          <w:b w:val="false"/>
          <w:bCs/>
        </w:rPr>
        <w:t>(objavljen u NN 71/15</w:t>
      </w:r>
      <w:r w:rsidR="00642AD7">
        <w:rPr>
          <w:rFonts w:hAnsi="Times New Roman" w:ascii="Times New Roman"/>
          <w:b w:val="false"/>
          <w:bCs/>
        </w:rPr>
        <w:t>,104/17</w:t>
      </w:r>
      <w:r w:rsidRPr="0085014A">
        <w:rPr>
          <w:rFonts w:hAnsi="Times New Roman" w:ascii="Times New Roman"/>
          <w:b w:val="false"/>
          <w:bCs/>
        </w:rPr>
        <w:t>)</w:t>
      </w:r>
      <w:r w:rsidRPr="0085014A">
        <w:rPr>
          <w:rFonts w:hAnsi="Times New Roman" w:ascii="Times New Roman"/>
          <w:b w:val="false"/>
        </w:rPr>
        <w:t xml:space="preserve"> propisano je da će nakon provedbe naknadne diobe </w:t>
      </w:r>
      <w:r w:rsidR="00642AD7">
        <w:rPr>
          <w:rFonts w:hAnsi="Times New Roman" w:ascii="Times New Roman"/>
          <w:b w:val="false"/>
        </w:rPr>
        <w:t xml:space="preserve">sud </w:t>
      </w:r>
      <w:r w:rsidRPr="0085014A">
        <w:rPr>
          <w:rFonts w:hAnsi="Times New Roman" w:ascii="Times New Roman"/>
          <w:b w:val="false"/>
        </w:rPr>
        <w:t>donijeti rješenje o zaključenju stečajnog postupka. Budući da je naknadna dioba u ovome predmetu provedena, na temelju citirane odredbe Stečajnog zakona valjalo je odlučiti kao u izreci ovog rješenja.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</w:p>
    <w:p w:rsidRDefault="0085014A" w:rsidP="0085014A" w:rsidR="0085014A" w:rsidRPr="0085014A">
      <w:pPr>
        <w:jc w:val="center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>Rijeka, 20. rujna 2018.</w:t>
      </w:r>
    </w:p>
    <w:p w:rsidRDefault="0085014A" w:rsidP="0085014A" w:rsidR="0085014A" w:rsidRPr="0085014A">
      <w:pPr>
        <w:ind w:firstLine="672" w:left="2868"/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ab/>
      </w:r>
      <w:r w:rsidRPr="0085014A">
        <w:rPr>
          <w:rFonts w:hAnsi="Times New Roman" w:ascii="Times New Roman"/>
          <w:b w:val="false"/>
        </w:rPr>
        <w:tab/>
      </w:r>
      <w:r w:rsidRPr="0085014A">
        <w:rPr>
          <w:rFonts w:hAnsi="Times New Roman" w:ascii="Times New Roman"/>
          <w:b w:val="false"/>
        </w:rPr>
        <w:tab/>
        <w:t xml:space="preserve">             Sudac</w:t>
      </w:r>
    </w:p>
    <w:p w:rsidRDefault="0085014A" w:rsidP="0085014A" w:rsidR="0085014A" w:rsidRPr="0085014A">
      <w:pPr>
        <w:ind w:left="2160"/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 xml:space="preserve">                               </w:t>
      </w:r>
      <w:r w:rsidRPr="0085014A">
        <w:rPr>
          <w:rFonts w:hAnsi="Times New Roman" w:ascii="Times New Roman"/>
          <w:b w:val="false"/>
        </w:rPr>
        <w:tab/>
      </w:r>
      <w:r w:rsidRPr="0085014A">
        <w:rPr>
          <w:rFonts w:hAnsi="Times New Roman" w:ascii="Times New Roman"/>
          <w:b w:val="false"/>
        </w:rPr>
        <w:tab/>
        <w:t xml:space="preserve">           </w:t>
      </w:r>
      <w:r>
        <w:rPr>
          <w:rFonts w:hAnsi="Times New Roman" w:ascii="Times New Roman"/>
          <w:b w:val="false"/>
        </w:rPr>
        <w:t xml:space="preserve">    </w:t>
      </w:r>
      <w:r w:rsidRPr="0085014A">
        <w:rPr>
          <w:rFonts w:hAnsi="Times New Roman" w:ascii="Times New Roman"/>
          <w:b w:val="false"/>
        </w:rPr>
        <w:t xml:space="preserve">  Vera Jelenović </w:t>
      </w:r>
    </w:p>
    <w:p w:rsidRDefault="0085014A" w:rsidP="0085014A" w:rsidR="0085014A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>UPUTA O PRAVNOM LIJEKU:</w:t>
      </w:r>
    </w:p>
    <w:p w:rsidRDefault="0085014A" w:rsidP="00124AA2" w:rsidR="005C1840" w:rsidRPr="0085014A">
      <w:pPr>
        <w:jc w:val="both"/>
        <w:rPr>
          <w:rFonts w:hAnsi="Times New Roman" w:ascii="Times New Roman"/>
          <w:b w:val="false"/>
        </w:rPr>
      </w:pPr>
      <w:r w:rsidRPr="0085014A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</w:p>
    <w:sectPr w:rsidSect="00E77EC8" w:rsidR="005C1840" w:rsidRPr="0085014A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797" w:rsidP="00C75245" w:rsidR="004E6797">
      <w:r>
        <w:separator/>
      </w:r>
    </w:p>
  </w:endnote>
  <w:endnote w:id="0" w:type="continuationSeparator">
    <w:p w:rsidRDefault="004E6797" w:rsidP="00C75245" w:rsidR="004E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12B">
          <w:rPr>
            <w:noProof/>
          </w:rPr>
          <w:t>1</w:t>
        </w:r>
        <w:r>
          <w:fldChar w:fldCharType="end"/>
        </w:r>
      </w:p>
    </w:sdtContent>
  </w:sdt>
  <w:p w:rsidRDefault="00F8312B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797" w:rsidP="00C75245" w:rsidR="004E6797">
      <w:r>
        <w:separator/>
      </w:r>
    </w:p>
  </w:footnote>
  <w:footnote w:id="0" w:type="continuationSeparator">
    <w:p w:rsidRDefault="004E6797" w:rsidP="00C75245" w:rsidR="004E6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5014A">
      <w:rPr>
        <w:rFonts w:hAnsi="Times New Roman" w:ascii="Times New Roman"/>
        <w:b w:val="false"/>
      </w:rPr>
      <w:t>872</w:t>
    </w:r>
    <w:r w:rsidRPr="001F0BC0">
      <w:rPr>
        <w:rFonts w:hAnsi="Times New Roman" w:ascii="Times New Roman"/>
        <w:b w:val="false"/>
      </w:rPr>
      <w:t>/201</w:t>
    </w:r>
    <w:r w:rsidR="0085014A">
      <w:rPr>
        <w:rFonts w:hAnsi="Times New Roman" w:ascii="Times New Roman"/>
        <w:b w:val="false"/>
      </w:rPr>
      <w:t>6-31</w:t>
    </w:r>
  </w:p>
  <w:p w:rsidRDefault="00F8312B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24AA2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E6797"/>
    <w:rsid w:val="005C1840"/>
    <w:rsid w:val="0060550D"/>
    <w:rsid w:val="0061104D"/>
    <w:rsid w:val="00642AD7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142F"/>
    <w:rsid w:val="00805C48"/>
    <w:rsid w:val="00810717"/>
    <w:rsid w:val="00842366"/>
    <w:rsid w:val="00842A2C"/>
    <w:rsid w:val="0085014A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8312B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83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1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83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1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St-567/15</izvorni_sadrzaj>
    <derivirana_varijabla naziv="DomainObject.Predmet.PrimjedbaSuca_1">Nastavak postupka radi naknadne diobe,
veza 14 St-567/15</derivirana_varijabla>
  </DomainObject.Predmet.PrimjedbaSuca>
  <DomainObject.Predmet.ProtustrankaFormated>
    <izvorni_sadrzaj>  Stečajna masa iza LETA d.o.o.</izvorni_sadrzaj>
    <derivirana_varijabla naziv="DomainObject.Predmet.ProtustrankaFormated_1">  Stečajna masa iza LETA d.o.o.</derivirana_varijabla>
  </DomainObject.Predmet.ProtustrankaFormated>
  <DomainObject.Predmet.ProtustrankaFormatedOIB>
    <izvorni_sadrzaj>  Stečajna masa iza LETA d.o.o., OIB 27346697057</izvorni_sadrzaj>
    <derivirana_varijabla naziv="DomainObject.Predmet.ProtustrankaFormatedOIB_1">  Stečajna masa iza LETA d.o.o., OIB 27346697057</derivirana_varijabla>
  </DomainObject.Predmet.ProtustrankaFormatedOIB>
  <DomainObject.Predmet.ProtustrankaFormatedWithAdress>
    <izvorni_sadrzaj> Stečajna masa iza LETA d.o.o., Zagrebačka 21, 51523 Baška</izvorni_sadrzaj>
    <derivirana_varijabla naziv="DomainObject.Predmet.ProtustrankaFormatedWithAdress_1"> Stečajna masa iza LETA d.o.o., Zagrebačka 21, 51523 Baška</derivirana_varijabla>
  </DomainObject.Predmet.ProtustrankaFormatedWithAdress>
  <DomainObject.Predmet.ProtustrankaFormatedWithAdressOIB>
    <izvorni_sadrzaj> Stečajna masa iza LETA d.o.o., OIB 27346697057, Zagrebačka 21, 51523 Baška</izvorni_sadrzaj>
    <derivirana_varijabla naziv="DomainObject.Predmet.ProtustrankaFormatedWithAdressOIB_1"> Stečajna masa iza LETA d.o.o., OIB 27346697057, Zagrebačka 21, 51523 Baška</derivirana_varijabla>
  </DomainObject.Predmet.ProtustrankaFormatedWithAdressOIB>
  <DomainObject.Predmet.ProtustrankaWithAdress>
    <izvorni_sadrzaj>Stečajna masa iza LETA d.o.o. Zagrebačka 21, 51523 Baška</izvorni_sadrzaj>
    <derivirana_varijabla naziv="DomainObject.Predmet.ProtustrankaWithAdress_1">Stečajna masa iza LETA d.o.o. Zagrebačka 21, 51523 Baška</derivirana_varijabla>
  </DomainObject.Predmet.ProtustrankaWithAdress>
  <DomainObject.Predmet.ProtustrankaWithAdressOIB>
    <izvorni_sadrzaj>Stečajna masa iza LETA d.o.o., OIB 27346697057, Zagrebačka 21, 51523 Baška</izvorni_sadrzaj>
    <derivirana_varijabla naziv="DomainObject.Predmet.ProtustrankaWithAdressOIB_1">Stečajna masa iza LETA d.o.o., OIB 27346697057, Zagrebačka 21, 51523 Baška</derivirana_varijabla>
  </DomainObject.Predmet.ProtustrankaWithAdressOIB>
  <DomainObject.Predmet.ProtustrankaNazivFormated>
    <izvorni_sadrzaj>Stečajna masa iza LETA d.o.o.</izvorni_sadrzaj>
    <derivirana_varijabla naziv="DomainObject.Predmet.ProtustrankaNazivFormated_1">Stečajna masa iza LETA d.o.o.</derivirana_varijabla>
  </DomainObject.Predmet.ProtustrankaNazivFormated>
  <DomainObject.Predmet.ProtustrankaNazivFormatedOIB>
    <izvorni_sadrzaj>Stečajna masa iza LETA d.o.o., OIB 27346697057</izvorni_sadrzaj>
    <derivirana_varijabla naziv="DomainObject.Predmet.ProtustrankaNazivFormatedOIB_1">Stečajna masa iza LETA d.o.o., OIB 27346697057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iza LETA d.o.o.</item>
    </izvorni_sadrzaj>
    <derivirana_varijabla naziv="DomainObject.Predmet.ProtuStrankaListFormated_1">
      <item>Stečajna masa iza LETA d.o.o.</item>
    </derivirana_varijabla>
  </DomainObject.Predmet.ProtuStrankaListFormated>
  <DomainObject.Predmet.ProtuStrankaListFormatedOIB>
    <izvorni_sadrzaj>
      <item>Stečajna masa iza LETA d.o.o., OIB 27346697057</item>
    </izvorni_sadrzaj>
    <derivirana_varijabla naziv="DomainObject.Predmet.ProtuStrankaListFormatedOIB_1">
      <item>Stečajna masa iza LETA d.o.o., OIB 27346697057</item>
    </derivirana_varijabla>
  </DomainObject.Predmet.ProtuStrankaListFormatedOIB>
  <DomainObject.Predmet.ProtuStrankaListFormatedWithAdress>
    <izvorni_sadrzaj>
      <item>Stečajna masa iza LETA d.o.o., Zagrebačka 21, 51523 Baška</item>
    </izvorni_sadrzaj>
    <derivirana_varijabla naziv="DomainObject.Predmet.ProtuStrankaListFormatedWithAdress_1">
      <item>Stečajna masa iza LETA d.o.o., Zagrebačka 21, 51523 Baška</item>
    </derivirana_varijabla>
  </DomainObject.Predmet.ProtuStrankaListFormatedWithAdress>
  <DomainObject.Predmet.ProtuStrankaListFormatedWithAdressOIB>
    <izvorni_sadrzaj>
      <item>Stečajna masa iza LETA d.o.o., OIB 27346697057, Zagrebačka 21, 51523 Baška</item>
    </izvorni_sadrzaj>
    <derivirana_varijabla naziv="DomainObject.Predmet.ProtuStrankaListFormatedWithAdressOIB_1">
      <item>Stečajna masa iza LETA d.o.o., OIB 27346697057, Zagrebačka 21, 51523 Baška</item>
    </derivirana_varijabla>
  </DomainObject.Predmet.ProtuStrankaListFormatedWithAdressOIB>
  <DomainObject.Predmet.ProtuStrankaListNazivFormated>
    <izvorni_sadrzaj>
      <item>Stečajna masa iza LETA d.o.o.</item>
    </izvorni_sadrzaj>
    <derivirana_varijabla naziv="DomainObject.Predmet.ProtuStrankaListNazivFormated_1">
      <item>Stečajna masa iza LETA d.o.o.</item>
    </derivirana_varijabla>
  </DomainObject.Predmet.ProtuStrankaListNazivFormated>
  <DomainObject.Predmet.ProtuStrankaListNazivFormatedOIB>
    <izvorni_sadrzaj>
      <item>Stečajna masa iza LETA d.o.o., OIB 27346697057</item>
    </izvorni_sadrzaj>
    <derivirana_varijabla naziv="DomainObject.Predmet.ProtuStrankaListNazivFormatedOIB_1">
      <item>Stečajna masa iza LETA d.o.o., OIB 27346697057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iza LETA d.o.o.</izvorni_sadrzaj>
    <derivirana_varijabla naziv="DomainObject.Predmet.ProtustrankaIDrugi_1">Stečajna masa iza LETA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iza LETA d.o.o., OIB 27346697057, Zagrebačka 21, 51523 Baška</izvorni_sadrzaj>
    <derivirana_varijabla naziv="DomainObject.Predmet.ProtustrankaIDrugiAdressOIB_1">Stečajna masa iza LETA d.o.o., OIB 27346697057,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iza LETA d.o.o.</item>
    </izvorni_sadrzaj>
    <derivirana_varijabla naziv="DomainObject.Predmet.SudioniciListNaziv_1">
      <item>DINKA TRUMBIĆ stečajni upravitelj</item>
      <item>Stečajna masa iza LETA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iza LETA d.o.o., OIB 27346697057, Zagrebačka 21,51523 Baška</item>
    </izvorni_sadrzaj>
    <derivirana_varijabla naziv="DomainObject.Predmet.SudioniciListAdressOIB_1">
      <item>DINKA TRUMBIĆ stečajni upravitelj, OIB 43468134790, Lovretska 10,21000 Split</item>
      <item>Stečajna masa iza LETA d.o.o., OIB 27346697057,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27346697057</item>
    </izvorni_sadrzaj>
    <derivirana_varijabla naziv="DomainObject.Predmet.SudioniciListNazivOIB_1">
      <item>, OIB 43468134790</item>
      <item>, OIB 27346697057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DBDDA-1747-4E0C-A876-1EB86D510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2183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2018-09-20T11:34:00Z</dcterms:created>
  <dc:creator>Danijela Fumić</dc:creator>
  <cp:lastModifiedBy>Danijela Fumić</cp:lastModifiedBy>
  <dcterms:modified xmlns:xsi="http://www.w3.org/2001/XMLSchema-instance" xsi:type="dcterms:W3CDTF">2018-09-20T11:35:00Z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(872 16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