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9120" w14:paraId="5a29120" w:rsidRDefault="00D110A0" w:rsidR="00D110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B52" w:rsidP="00E17B52" w:rsidR="00E17B52">
      <w:pPr>
        <w:jc w:val="both"/>
      </w:pPr>
      <w:r>
        <w:t>REPUBLIKA HRVATSKA</w:t>
      </w:r>
    </w:p>
    <w:p w:rsidRDefault="00E17B52" w:rsidP="00E17B52" w:rsidR="00E17B52">
      <w:pPr>
        <w:jc w:val="both"/>
      </w:pPr>
      <w:r>
        <w:t xml:space="preserve">  Trgovački sud u Zagrebu</w:t>
      </w:r>
    </w:p>
    <w:p w:rsidRDefault="00E17B52" w:rsidP="00E17B52" w:rsidR="00E17B52">
      <w:pPr>
        <w:jc w:val="both"/>
      </w:pPr>
      <w:r>
        <w:t xml:space="preserve">   Zagreb, Amruševa 2/II                                                                 </w:t>
      </w:r>
      <w:r w:rsidR="00D110A0">
        <w:t xml:space="preserve">               72. St -6624/2016-42</w:t>
      </w:r>
    </w:p>
    <w:p w:rsidRDefault="00E17B52" w:rsidP="00E17B52" w:rsidR="00E17B52">
      <w:pPr>
        <w:jc w:val="center"/>
      </w:pPr>
      <w:r>
        <w:t>REPUBLIKA HRVATSKA</w:t>
      </w:r>
    </w:p>
    <w:p w:rsidRDefault="00E17B52" w:rsidP="00E17B52" w:rsidR="00E17B52">
      <w:pPr>
        <w:jc w:val="center"/>
      </w:pPr>
      <w:r>
        <w:t>R J E Š E NJ E</w:t>
      </w:r>
    </w:p>
    <w:p w:rsidRDefault="00E17B52" w:rsidP="00E17B52" w:rsidR="00E17B52">
      <w:pPr>
        <w:jc w:val="both"/>
      </w:pPr>
    </w:p>
    <w:p w:rsidRDefault="00E17B52" w:rsidP="00E17B52" w:rsidR="00E17B52">
      <w:pPr>
        <w:jc w:val="both"/>
      </w:pPr>
    </w:p>
    <w:p w:rsidRDefault="00E17B52" w:rsidP="00E17B52" w:rsidR="0084712C" w:rsidRPr="004F61DF">
      <w:pPr>
        <w:jc w:val="both"/>
        <w:rPr>
          <w:b/>
        </w:rPr>
      </w:pPr>
      <w:r>
        <w:t>Trgovački sud u Zagrebu, po sucu Nikoli Ribariću, u stečajnom postupku nad dužnikom AMBIJENT – CONSILIUM CERTUS d.o.o. u stečaju, Zagreb, Primišljanska 17, OIB: 19469971317, dana 14. prosinca 2017. godine</w:t>
      </w:r>
    </w:p>
    <w:p w:rsidRDefault="00132460" w:rsidP="004B5B33" w:rsidR="00132460" w:rsidRPr="00272E09">
      <w:pPr>
        <w:jc w:val="both"/>
      </w:pPr>
    </w:p>
    <w:p w:rsidRDefault="00132460" w:rsidP="00132460" w:rsidR="00132460" w:rsidRPr="00D110A0">
      <w:pPr>
        <w:jc w:val="center"/>
      </w:pPr>
      <w:r w:rsidRPr="00D110A0">
        <w:t>r i j e š i o    j e</w:t>
      </w:r>
    </w:p>
    <w:p w:rsidRDefault="004B5B33" w:rsidP="004B5B33" w:rsidR="004B5B33" w:rsidRPr="00272E09">
      <w:pPr>
        <w:jc w:val="both"/>
      </w:pPr>
    </w:p>
    <w:p w:rsidRDefault="008C4DC4" w:rsidP="00E17B52" w:rsidR="0084712C">
      <w:pPr>
        <w:ind w:firstLine="360"/>
        <w:jc w:val="both"/>
      </w:pPr>
      <w:r w:rsidRPr="00272E09">
        <w:t>I</w:t>
      </w:r>
      <w:r w:rsidRPr="00272E09">
        <w:tab/>
      </w:r>
      <w:r w:rsidR="00132460" w:rsidRPr="00272E09">
        <w:t xml:space="preserve">Iz kupovnine ostvarene prodajom </w:t>
      </w:r>
      <w:r w:rsidR="0028263D" w:rsidRPr="00272E09">
        <w:t>pokretnina</w:t>
      </w:r>
      <w:r w:rsidR="0005305F" w:rsidRPr="00272E09">
        <w:t xml:space="preserve"> u vlasništvu stečajnog dužnika</w:t>
      </w:r>
      <w:r w:rsidR="0084712C" w:rsidRPr="00463EE7">
        <w:t xml:space="preserve"> </w:t>
      </w:r>
      <w:r w:rsidR="00E17B52" w:rsidRPr="00E17B52">
        <w:t>AMBIJENT – CONSILIUM CERTUS d.o.o. u stečaju, Zagreb, Primišljanska 17, OIB: 19469971317</w:t>
      </w:r>
      <w:r w:rsidR="007B7B8C">
        <w:t>, i to</w:t>
      </w:r>
      <w:r w:rsidR="00E17B52">
        <w:t>:</w:t>
      </w:r>
    </w:p>
    <w:p w:rsidRDefault="00E17B52" w:rsidP="00E17B52" w:rsidR="00E17B52" w:rsidRPr="004F61DF">
      <w:pPr>
        <w:ind w:firstLine="360"/>
        <w:jc w:val="both"/>
      </w:pPr>
    </w:p>
    <w:p w:rsidRDefault="007B7B8C" w:rsidP="007B7B8C" w:rsidR="00E17B52" w:rsidRPr="00E17B52">
      <w:pPr>
        <w:jc w:val="both"/>
      </w:pPr>
      <w:r>
        <w:t>o</w:t>
      </w:r>
      <w:r w:rsidR="00E17B52" w:rsidRPr="00E17B52">
        <w:t>sobni automobil CITRÖEN BERLINGO, 1,9 D MULTISPACE, godine proizvodnje: 2000., broj šasije: VF7MFWJyB65552762, reg. oznake: odjavljeno</w:t>
      </w:r>
    </w:p>
    <w:p w:rsidRDefault="00E17B52" w:rsidP="00E17B52" w:rsidR="00E17B52" w:rsidRPr="00E17B52">
      <w:pPr>
        <w:jc w:val="both"/>
      </w:pPr>
    </w:p>
    <w:p w:rsidRDefault="00F653FC" w:rsidP="007B7B8C" w:rsidR="00E17B52" w:rsidRPr="00E17B52">
      <w:pPr>
        <w:jc w:val="both"/>
      </w:pPr>
      <w:r>
        <w:t>n</w:t>
      </w:r>
      <w:r w:rsidR="00E17B52">
        <w:t xml:space="preserve">a kojem postoji: </w:t>
      </w:r>
      <w:r w:rsidR="00E17B52" w:rsidRPr="00E17B52">
        <w:t>Zabrana otuđenja</w:t>
      </w:r>
      <w:r>
        <w:t xml:space="preserve"> u korist</w:t>
      </w:r>
      <w:r w:rsidR="00E17B52" w:rsidRPr="00E17B52">
        <w:t xml:space="preserve"> Porezne uprave, Ministarstva financija, Klasa: 511-19-22/4-4968/15. </w:t>
      </w:r>
    </w:p>
    <w:p w:rsidRDefault="00E17B52" w:rsidP="00E17B52" w:rsidR="00E17B52" w:rsidRPr="00E17B52">
      <w:pPr>
        <w:jc w:val="both"/>
      </w:pPr>
    </w:p>
    <w:p w:rsidRDefault="00E17B52" w:rsidP="00E17B52" w:rsidR="00E17B52" w:rsidRPr="00E17B52">
      <w:pPr>
        <w:jc w:val="both"/>
      </w:pPr>
      <w:r w:rsidRPr="00E17B52">
        <w:t>dosuđ</w:t>
      </w:r>
      <w:r>
        <w:t>ene</w:t>
      </w:r>
      <w:r w:rsidRPr="00E17B52">
        <w:t xml:space="preserve"> kupcu CarTech j.d.o.o., Zagreb, Horvatnica 42, OIB: 35151155483, za iznos od 3.616,24 kuna</w:t>
      </w:r>
    </w:p>
    <w:p w:rsidRDefault="00F653FC" w:rsidP="00F653FC" w:rsidR="00F653FC"/>
    <w:p w:rsidRDefault="007B7B8C" w:rsidP="007B7B8C" w:rsidR="00F653FC">
      <w:pPr>
        <w:ind w:firstLine="708" w:left="708"/>
      </w:pPr>
      <w:r>
        <w:t xml:space="preserve">    </w:t>
      </w:r>
      <w:r w:rsidR="00F653FC">
        <w:t xml:space="preserve">namiruju se troškovi stečajnog postupka u iznosu od </w:t>
      </w:r>
      <w:r w:rsidR="00F653FC" w:rsidRPr="00F653FC">
        <w:t>3</w:t>
      </w:r>
      <w:r w:rsidR="00F653FC">
        <w:t>.</w:t>
      </w:r>
      <w:r w:rsidR="00F653FC" w:rsidRPr="00F653FC">
        <w:t>021,83</w:t>
      </w:r>
      <w:r w:rsidR="00F653FC">
        <w:t xml:space="preserve"> kuna. </w:t>
      </w:r>
    </w:p>
    <w:p w:rsidRDefault="00F653FC" w:rsidP="00F653FC" w:rsidR="00F653FC">
      <w:pPr>
        <w:jc w:val="center"/>
      </w:pPr>
    </w:p>
    <w:p w:rsidRDefault="00F653FC" w:rsidP="00F653FC" w:rsidR="00F653FC">
      <w:pPr>
        <w:jc w:val="center"/>
      </w:pPr>
      <w:r>
        <w:t xml:space="preserve">II </w:t>
      </w:r>
      <w:r>
        <w:tab/>
        <w:t xml:space="preserve">Razlučni vjerovnik Republika Hrvatska, Ministarstvo financija, namiruje se za iznos od           </w:t>
      </w:r>
    </w:p>
    <w:p w:rsidRDefault="00F653FC" w:rsidP="00F653FC" w:rsidR="00F653FC">
      <w:pPr>
        <w:ind w:firstLine="708"/>
      </w:pPr>
      <w:r w:rsidRPr="00F653FC">
        <w:t>594,41</w:t>
      </w:r>
      <w:r>
        <w:t xml:space="preserve"> kuna.</w:t>
      </w:r>
    </w:p>
    <w:p w:rsidRDefault="00F653FC" w:rsidP="00132460" w:rsidR="00F653FC">
      <w:pPr>
        <w:jc w:val="center"/>
      </w:pPr>
    </w:p>
    <w:p w:rsidRDefault="00132460" w:rsidP="00132460" w:rsidR="00132460" w:rsidRPr="00272E09">
      <w:pPr>
        <w:jc w:val="center"/>
      </w:pPr>
      <w:r w:rsidRPr="00272E09">
        <w:t>O b r a z l o ž e n j e</w:t>
      </w:r>
    </w:p>
    <w:p w:rsidRDefault="00132460" w:rsidP="00132460" w:rsidR="00132460" w:rsidRPr="00272E09"/>
    <w:p w:rsidRDefault="00686935" w:rsidP="00CB040F" w:rsidR="00686935" w:rsidRPr="002F67E5">
      <w:pPr>
        <w:jc w:val="both"/>
      </w:pPr>
      <w:r w:rsidRPr="002F67E5">
        <w:t xml:space="preserve">Pokretnine iz točke I. izreke ovog rješenja, koje čine stečajnu masu stečajnog dužnika, prodane </w:t>
      </w:r>
      <w:r w:rsidR="00CB040F">
        <w:t xml:space="preserve">su </w:t>
      </w:r>
      <w:r w:rsidRPr="002F67E5">
        <w:t>u stečajnom postupku.</w:t>
      </w:r>
    </w:p>
    <w:p w:rsidRDefault="00686935" w:rsidP="00CB040F" w:rsidR="00686935">
      <w:pPr>
        <w:jc w:val="both"/>
      </w:pPr>
      <w:r>
        <w:t xml:space="preserve">Rješenjem od </w:t>
      </w:r>
      <w:r w:rsidR="00557AF4">
        <w:t>5</w:t>
      </w:r>
      <w:r>
        <w:t>.</w:t>
      </w:r>
      <w:r w:rsidR="007509C4">
        <w:t xml:space="preserve"> listopada </w:t>
      </w:r>
      <w:r>
        <w:t>201</w:t>
      </w:r>
      <w:r w:rsidR="00557AF4">
        <w:t>7. , pravomoćno 25.</w:t>
      </w:r>
      <w:r w:rsidR="007509C4">
        <w:t xml:space="preserve"> listopada </w:t>
      </w:r>
      <w:r w:rsidR="00557AF4">
        <w:t xml:space="preserve">2017. </w:t>
      </w:r>
      <w:r>
        <w:t>pokretnina je dosuđena kupcu.</w:t>
      </w:r>
    </w:p>
    <w:p w:rsidRDefault="00686935" w:rsidP="00CB040F" w:rsidR="00686935">
      <w:pPr>
        <w:jc w:val="both"/>
      </w:pPr>
      <w:r>
        <w:t xml:space="preserve">Zaključkom od </w:t>
      </w:r>
      <w:r w:rsidR="007509C4" w:rsidRPr="007509C4">
        <w:t>5. listopada 2017</w:t>
      </w:r>
      <w:r>
        <w:t xml:space="preserve">. određeno </w:t>
      </w:r>
      <w:r w:rsidR="00557AF4">
        <w:t>je ročište radi diobe kupovnine.</w:t>
      </w:r>
    </w:p>
    <w:p w:rsidRDefault="00686935" w:rsidP="00CB040F" w:rsidR="0064322F">
      <w:pPr>
        <w:jc w:val="both"/>
      </w:pPr>
      <w:r>
        <w:t xml:space="preserve">Ročište radi diobe kupovnine održano je </w:t>
      </w:r>
      <w:r w:rsidR="00774855">
        <w:t xml:space="preserve">16. studenoga 2017. i 14. </w:t>
      </w:r>
      <w:r w:rsidR="00BA0B2F">
        <w:t>prosinca</w:t>
      </w:r>
      <w:r w:rsidR="00774855">
        <w:t xml:space="preserve"> 2017. godine</w:t>
      </w:r>
      <w:r w:rsidR="0064322F">
        <w:t>.</w:t>
      </w:r>
    </w:p>
    <w:p w:rsidRDefault="00774855" w:rsidP="00CB040F" w:rsidR="00774855">
      <w:pPr>
        <w:jc w:val="both"/>
      </w:pPr>
      <w:r>
        <w:t>Stečajni upravitelj je 30.</w:t>
      </w:r>
      <w:r w:rsidR="007509C4">
        <w:t xml:space="preserve"> studenoga </w:t>
      </w:r>
      <w:r>
        <w:t xml:space="preserve">2017. predao podnesak kojim je točno naznačio troškove unovčenja pokretnine. </w:t>
      </w:r>
    </w:p>
    <w:p w:rsidRDefault="000E1903" w:rsidP="000E1903" w:rsidR="000E1903" w:rsidRPr="000E1903">
      <w:pPr>
        <w:jc w:val="both"/>
        <w:rPr>
          <w:bCs/>
        </w:rPr>
      </w:pPr>
      <w:r>
        <w:rPr>
          <w:bCs/>
        </w:rPr>
        <w:t xml:space="preserve">Na ročištu održanom 14. prosinca 2017. stečajni upravitelj je </w:t>
      </w:r>
      <w:r w:rsidRPr="000E1903">
        <w:rPr>
          <w:bCs/>
        </w:rPr>
        <w:t xml:space="preserve">u </w:t>
      </w:r>
      <w:r>
        <w:rPr>
          <w:bCs/>
        </w:rPr>
        <w:t>cijelosti ostao kod podneska od 30.</w:t>
      </w:r>
      <w:r w:rsidR="007509C4">
        <w:rPr>
          <w:bCs/>
        </w:rPr>
        <w:t xml:space="preserve"> studenoga </w:t>
      </w:r>
      <w:r>
        <w:rPr>
          <w:bCs/>
        </w:rPr>
        <w:t xml:space="preserve">2017. </w:t>
      </w:r>
      <w:r w:rsidRPr="000E1903">
        <w:rPr>
          <w:bCs/>
        </w:rPr>
        <w:t>kojem isti detaljno obrazlaže troškove unovčenja premeta na kojem postoji razlučno pravo. Stečajni uprav</w:t>
      </w:r>
      <w:r>
        <w:rPr>
          <w:bCs/>
        </w:rPr>
        <w:t>itelj je naveo</w:t>
      </w:r>
      <w:r w:rsidRPr="000E1903">
        <w:rPr>
          <w:bCs/>
        </w:rPr>
        <w:t xml:space="preserve"> kako se trošak unovčenja sastoji od: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1.</w:t>
      </w:r>
      <w:r w:rsidRPr="000E1903">
        <w:rPr>
          <w:bCs/>
        </w:rPr>
        <w:tab/>
        <w:t xml:space="preserve">PDV </w:t>
      </w:r>
      <w:r w:rsidR="007509C4">
        <w:rPr>
          <w:bCs/>
        </w:rPr>
        <w:t xml:space="preserve"> - </w:t>
      </w:r>
      <w:r w:rsidRPr="000E1903">
        <w:rPr>
          <w:bCs/>
        </w:rPr>
        <w:t>723,24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2.</w:t>
      </w:r>
      <w:r w:rsidRPr="000E1903">
        <w:rPr>
          <w:bCs/>
        </w:rPr>
        <w:tab/>
        <w:t>Nagrada steč</w:t>
      </w:r>
      <w:r w:rsidR="002342CA">
        <w:rPr>
          <w:bCs/>
        </w:rPr>
        <w:t>ajnom</w:t>
      </w:r>
      <w:r w:rsidRPr="000E1903">
        <w:rPr>
          <w:bCs/>
        </w:rPr>
        <w:t xml:space="preserve"> uprav</w:t>
      </w:r>
      <w:r w:rsidR="002342CA">
        <w:rPr>
          <w:bCs/>
        </w:rPr>
        <w:t>itelju</w:t>
      </w:r>
      <w:r w:rsidRPr="000E1903">
        <w:rPr>
          <w:bCs/>
        </w:rPr>
        <w:t xml:space="preserve"> u bruto iznosu 578,59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3.</w:t>
      </w:r>
      <w:r w:rsidRPr="000E1903">
        <w:rPr>
          <w:bCs/>
        </w:rPr>
        <w:tab/>
        <w:t>Dodatna nagrada steč</w:t>
      </w:r>
      <w:r w:rsidR="002342CA">
        <w:rPr>
          <w:bCs/>
        </w:rPr>
        <w:t>ajnog</w:t>
      </w:r>
      <w:r w:rsidRPr="000E1903">
        <w:rPr>
          <w:bCs/>
        </w:rPr>
        <w:t xml:space="preserve"> uprav</w:t>
      </w:r>
      <w:r w:rsidR="002342CA">
        <w:rPr>
          <w:bCs/>
        </w:rPr>
        <w:t>itelja</w:t>
      </w:r>
      <w:r w:rsidRPr="000E1903">
        <w:rPr>
          <w:bCs/>
        </w:rPr>
        <w:t xml:space="preserve"> (30%</w:t>
      </w:r>
      <w:r w:rsidR="002342CA">
        <w:rPr>
          <w:bCs/>
        </w:rPr>
        <w:t>)</w:t>
      </w:r>
      <w:r w:rsidRPr="000E1903">
        <w:rPr>
          <w:bCs/>
        </w:rPr>
        <w:t xml:space="preserve"> 115,71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4.</w:t>
      </w:r>
      <w:r w:rsidRPr="000E1903">
        <w:rPr>
          <w:bCs/>
        </w:rPr>
        <w:tab/>
        <w:t>Doprinos za zdravstveno osiguranje po stopi od 7,5% u iznosu od 43,39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5.</w:t>
      </w:r>
      <w:r w:rsidRPr="000E1903">
        <w:rPr>
          <w:bCs/>
        </w:rPr>
        <w:tab/>
        <w:t>Pečat 150,00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6.</w:t>
      </w:r>
      <w:r w:rsidRPr="000E1903">
        <w:rPr>
          <w:bCs/>
        </w:rPr>
        <w:tab/>
        <w:t>Biljezi 20,00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lastRenderedPageBreak/>
        <w:t>7.</w:t>
      </w:r>
      <w:r w:rsidRPr="000E1903">
        <w:rPr>
          <w:bCs/>
        </w:rPr>
        <w:tab/>
        <w:t>Knjigovodstvene usluge sa uračunatim PDV-om 1.000,00 kn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8.</w:t>
      </w:r>
      <w:r w:rsidRPr="000E1903">
        <w:rPr>
          <w:bCs/>
        </w:rPr>
        <w:tab/>
        <w:t>Trošak procijene vozila 550,00 kn</w:t>
      </w:r>
      <w:r>
        <w:rPr>
          <w:bCs/>
        </w:rPr>
        <w:t xml:space="preserve">, a </w:t>
      </w:r>
      <w:r w:rsidRPr="000E1903">
        <w:rPr>
          <w:bCs/>
        </w:rPr>
        <w:t>što ukupno daje iznos troškova od 3.180,93 kn.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Slijedom navedenog, a imajući u vidu da je ukupni prihod iznosio 3.616,24 kn, dok rashodi iznose 3.180,93 kn, vidljivo je kako bi se razlučni vjerovnik namirio za iznos od 435,31 kn.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U prilog troškovima, steč</w:t>
      </w:r>
      <w:r>
        <w:rPr>
          <w:bCs/>
        </w:rPr>
        <w:t xml:space="preserve">ajni </w:t>
      </w:r>
      <w:r w:rsidRPr="000E1903">
        <w:rPr>
          <w:bCs/>
        </w:rPr>
        <w:t>uprav</w:t>
      </w:r>
      <w:r>
        <w:rPr>
          <w:bCs/>
        </w:rPr>
        <w:t>itelj</w:t>
      </w:r>
      <w:r w:rsidRPr="000E1903">
        <w:rPr>
          <w:bCs/>
        </w:rPr>
        <w:t xml:space="preserve"> u spis dostavlja preslike računa, te Ugovor o suradnji sa knjigovodstvenim servisom.</w:t>
      </w:r>
      <w:r>
        <w:rPr>
          <w:bCs/>
        </w:rPr>
        <w:t xml:space="preserve"> P</w:t>
      </w:r>
      <w:r w:rsidR="007509C4">
        <w:rPr>
          <w:bCs/>
        </w:rPr>
        <w:t xml:space="preserve">odnesak od 30. studenoga </w:t>
      </w:r>
      <w:r w:rsidRPr="000E1903">
        <w:rPr>
          <w:bCs/>
        </w:rPr>
        <w:t xml:space="preserve">2017. </w:t>
      </w:r>
      <w:r>
        <w:rPr>
          <w:bCs/>
        </w:rPr>
        <w:t xml:space="preserve">na ročištu je predan </w:t>
      </w:r>
      <w:r w:rsidR="007509C4">
        <w:rPr>
          <w:bCs/>
        </w:rPr>
        <w:t>vjerovniku</w:t>
      </w:r>
      <w:r w:rsidRPr="000E1903">
        <w:rPr>
          <w:bCs/>
        </w:rPr>
        <w:t xml:space="preserve"> RH.</w:t>
      </w:r>
    </w:p>
    <w:p w:rsidRDefault="007509C4" w:rsidP="000E1903" w:rsidR="000E1903">
      <w:pPr>
        <w:jc w:val="both"/>
        <w:rPr>
          <w:bCs/>
        </w:rPr>
      </w:pPr>
      <w:r>
        <w:rPr>
          <w:bCs/>
        </w:rPr>
        <w:t xml:space="preserve">Vjerovnik </w:t>
      </w:r>
      <w:r w:rsidR="000E1903" w:rsidRPr="000E1903">
        <w:rPr>
          <w:bCs/>
        </w:rPr>
        <w:t xml:space="preserve">RH </w:t>
      </w:r>
      <w:r>
        <w:rPr>
          <w:bCs/>
        </w:rPr>
        <w:t xml:space="preserve">naveo je kako </w:t>
      </w:r>
      <w:r w:rsidR="000E1903" w:rsidRPr="000E1903">
        <w:rPr>
          <w:bCs/>
        </w:rPr>
        <w:t>nema prigovor na obračun troškova, osim u dijelu točke 4. vezano za doprinos za zdrav</w:t>
      </w:r>
      <w:r>
        <w:rPr>
          <w:bCs/>
        </w:rPr>
        <w:t>stveno</w:t>
      </w:r>
      <w:r w:rsidR="000E1903" w:rsidRPr="000E1903">
        <w:rPr>
          <w:bCs/>
        </w:rPr>
        <w:t xml:space="preserve"> osiguranje po stopi od 7,5% obzirom smatra da za taj trošak nema uporišta u Uredbi.</w:t>
      </w:r>
    </w:p>
    <w:p w:rsidRDefault="000E1903" w:rsidP="00CB040F" w:rsidR="000E1903">
      <w:pPr>
        <w:jc w:val="both"/>
        <w:rPr>
          <w:bCs/>
        </w:rPr>
      </w:pPr>
    </w:p>
    <w:p w:rsidRDefault="002342CA" w:rsidP="000E1903" w:rsidR="000E1903">
      <w:pPr>
        <w:jc w:val="both"/>
        <w:rPr>
          <w:bCs/>
        </w:rPr>
      </w:pPr>
      <w:r>
        <w:rPr>
          <w:bCs/>
        </w:rPr>
        <w:t xml:space="preserve">Uvidom u podnesak od 30. studenoga </w:t>
      </w:r>
      <w:r w:rsidR="000E1903">
        <w:rPr>
          <w:bCs/>
        </w:rPr>
        <w:t>2017. i u navode stečajnog upra</w:t>
      </w:r>
      <w:r>
        <w:rPr>
          <w:bCs/>
        </w:rPr>
        <w:t xml:space="preserve">vitelja na ročištu održanom 14. prosinca </w:t>
      </w:r>
      <w:r w:rsidR="000E1903">
        <w:rPr>
          <w:bCs/>
        </w:rPr>
        <w:t>2017. godine sud je utvrdio kako je upravitelj obračunao troškove koji se sastoje od:</w:t>
      </w:r>
    </w:p>
    <w:p w:rsidRDefault="000E1903" w:rsidP="000E1903" w:rsidR="000E1903" w:rsidRPr="000E1903">
      <w:pPr>
        <w:jc w:val="both"/>
        <w:rPr>
          <w:bCs/>
        </w:rPr>
      </w:pPr>
      <w:r w:rsidRPr="000E1903">
        <w:rPr>
          <w:bCs/>
        </w:rPr>
        <w:t>3.</w:t>
      </w:r>
      <w:r w:rsidRPr="000E1903">
        <w:rPr>
          <w:bCs/>
        </w:rPr>
        <w:tab/>
        <w:t>Dodatna nagrada steč. uprav. (30%</w:t>
      </w:r>
      <w:r w:rsidR="002342CA">
        <w:rPr>
          <w:bCs/>
        </w:rPr>
        <w:t>) u iznosu od</w:t>
      </w:r>
      <w:r w:rsidRPr="000E1903">
        <w:rPr>
          <w:bCs/>
        </w:rPr>
        <w:t xml:space="preserve"> 115,71 kn</w:t>
      </w:r>
      <w:r w:rsidR="002342CA">
        <w:rPr>
          <w:bCs/>
        </w:rPr>
        <w:t xml:space="preserve"> i</w:t>
      </w:r>
    </w:p>
    <w:p w:rsidRDefault="000E1903" w:rsidP="000E1903" w:rsidR="000E1903">
      <w:pPr>
        <w:jc w:val="both"/>
        <w:rPr>
          <w:bCs/>
        </w:rPr>
      </w:pPr>
      <w:r w:rsidRPr="000E1903">
        <w:rPr>
          <w:bCs/>
        </w:rPr>
        <w:t>4.</w:t>
      </w:r>
      <w:r w:rsidRPr="000E1903">
        <w:rPr>
          <w:bCs/>
        </w:rPr>
        <w:tab/>
        <w:t>Doprinos za zdravstveno osiguranje po stopi od 7,5% u iznosu od 43,39 kn</w:t>
      </w:r>
    </w:p>
    <w:p w:rsidRDefault="000E1903" w:rsidP="00CB040F" w:rsidR="000E1903">
      <w:pPr>
        <w:jc w:val="both"/>
        <w:rPr>
          <w:bCs/>
        </w:rPr>
      </w:pPr>
    </w:p>
    <w:p w:rsidRDefault="008E6906" w:rsidP="008946EB" w:rsidR="008946EB">
      <w:pPr>
        <w:jc w:val="both"/>
        <w:rPr>
          <w:bCs/>
        </w:rPr>
      </w:pPr>
      <w:r>
        <w:rPr>
          <w:bCs/>
        </w:rPr>
        <w:t xml:space="preserve">Odredbom članka </w:t>
      </w:r>
      <w:r w:rsidR="008946EB">
        <w:rPr>
          <w:bCs/>
        </w:rPr>
        <w:t>94. Stečajnog zakona (NN 71/15, dalje SZ)  određeno je kako s</w:t>
      </w:r>
      <w:r w:rsidR="008946EB" w:rsidRPr="008946EB">
        <w:rPr>
          <w:bCs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upraviteljima. Naknadu troškova rješenjem određuje sud na temelju pisanoga, obrazloženoga i dokumentiranoga izvješća stečajnoga upravitelja.</w:t>
      </w:r>
    </w:p>
    <w:p w:rsidRDefault="00BB1333" w:rsidP="008946EB" w:rsidR="00BB1333">
      <w:pPr>
        <w:jc w:val="both"/>
        <w:rPr>
          <w:bCs/>
        </w:rPr>
      </w:pPr>
    </w:p>
    <w:p w:rsidRDefault="00BB1333" w:rsidP="00BB1333" w:rsidR="00BB1333">
      <w:pPr>
        <w:jc w:val="both"/>
        <w:rPr>
          <w:bCs/>
        </w:rPr>
      </w:pPr>
      <w:r w:rsidRPr="00BB1333">
        <w:rPr>
          <w:bCs/>
        </w:rPr>
        <w:t>Uredb</w:t>
      </w:r>
      <w:r>
        <w:rPr>
          <w:bCs/>
        </w:rPr>
        <w:t>om</w:t>
      </w:r>
      <w:r w:rsidRPr="00BB1333">
        <w:rPr>
          <w:bCs/>
        </w:rPr>
        <w:t xml:space="preserve"> o kriterijima i načinu obračuna i plaćanja nagrade stečajnim upraviteljima</w:t>
      </w:r>
      <w:r>
        <w:rPr>
          <w:bCs/>
        </w:rPr>
        <w:t xml:space="preserve"> (</w:t>
      </w:r>
      <w:r w:rsidRPr="00BB1333">
        <w:rPr>
          <w:bCs/>
        </w:rPr>
        <w:t>Narodne novine 105/2015</w:t>
      </w:r>
      <w:r>
        <w:rPr>
          <w:bCs/>
        </w:rPr>
        <w:t xml:space="preserve">; dalje Uredba), člankom 8.,  određeno je  kako će pri </w:t>
      </w:r>
      <w:r w:rsidRPr="00BB1333">
        <w:rPr>
          <w:bCs/>
        </w:rPr>
        <w:t>određivanju dodatne nagrade sud će voditi računa o stupnju namirenja stečajnih vjerovnika i osobitom zalaganju stečajnoga upravitelja. Pod stupnjem namirenja stečajnih vjerovnika podrazumijeva se vrijednost izražena u postotku koji se dobije kada se iznos ukupno namirenih tražbina podijeli s iznosima ukupno utvrđenih tražbina. Smatrat će se da se stečajni upravitelj osobito zalagao ako je stečajna masa unovčena u roku od jedne godine od održanoga izvještajnog ročišta.</w:t>
      </w:r>
    </w:p>
    <w:p w:rsidRDefault="00BB1333" w:rsidP="00BB1333" w:rsidR="00BB1333">
      <w:pPr>
        <w:jc w:val="both"/>
        <w:rPr>
          <w:bCs/>
        </w:rPr>
      </w:pPr>
    </w:p>
    <w:p w:rsidRDefault="00BB1333" w:rsidP="00BB1333" w:rsidR="00BB1333">
      <w:pPr>
        <w:jc w:val="both"/>
        <w:rPr>
          <w:bCs/>
        </w:rPr>
      </w:pPr>
      <w:r>
        <w:rPr>
          <w:bCs/>
        </w:rPr>
        <w:t xml:space="preserve">Drugim riječima, dodatna nagrada stečajnom upravitelju, određuje se uzimajući u obzir dva kriterija: stupanj namirenja stečajnih vjerovnika </w:t>
      </w:r>
      <w:r w:rsidR="00B87327">
        <w:rPr>
          <w:bCs/>
        </w:rPr>
        <w:t>i</w:t>
      </w:r>
      <w:r>
        <w:rPr>
          <w:bCs/>
        </w:rPr>
        <w:t xml:space="preserve"> osobito zalaganje stečajnog </w:t>
      </w:r>
      <w:r w:rsidR="00B87327">
        <w:rPr>
          <w:bCs/>
        </w:rPr>
        <w:t>upravitelja koje se pretpostavlja ukoliko je u roku od jedne godine od održanog izvještajnog ročišta stečajni upravitelj unovčio stečajnu masu.</w:t>
      </w:r>
    </w:p>
    <w:p w:rsidRDefault="00B87327" w:rsidP="00BB1333" w:rsidR="00B87327">
      <w:pPr>
        <w:jc w:val="both"/>
        <w:rPr>
          <w:bCs/>
        </w:rPr>
      </w:pPr>
    </w:p>
    <w:p w:rsidRDefault="00B87327" w:rsidP="00BB1333" w:rsidR="00B87327" w:rsidRPr="00B87327">
      <w:pPr>
        <w:jc w:val="both"/>
        <w:rPr>
          <w:bCs/>
          <w:u w:val="single"/>
        </w:rPr>
      </w:pPr>
      <w:r>
        <w:rPr>
          <w:bCs/>
        </w:rPr>
        <w:t>Prvim kriterijem – stupanj</w:t>
      </w:r>
      <w:r w:rsidR="00197F10">
        <w:rPr>
          <w:bCs/>
        </w:rPr>
        <w:t xml:space="preserve"> namirenja stečajnih vjerovnika</w:t>
      </w:r>
      <w:r>
        <w:rPr>
          <w:bCs/>
        </w:rPr>
        <w:t xml:space="preserve">, izračunava se vrijednost izražena u postotku koja se dobije kada se </w:t>
      </w:r>
      <w:r w:rsidRPr="00B87327">
        <w:rPr>
          <w:bCs/>
        </w:rPr>
        <w:t xml:space="preserve">iznos ukupno namirenih tražbina </w:t>
      </w:r>
      <w:r w:rsidRPr="00B87327">
        <w:rPr>
          <w:bCs/>
          <w:u w:val="single"/>
        </w:rPr>
        <w:t>podijeli s iznosima ukupno utvrđenih tražbina.</w:t>
      </w:r>
    </w:p>
    <w:p w:rsidRDefault="00BB1333" w:rsidP="00BB1333" w:rsidR="00BB1333">
      <w:pPr>
        <w:jc w:val="both"/>
        <w:rPr>
          <w:bCs/>
        </w:rPr>
      </w:pPr>
    </w:p>
    <w:p w:rsidRDefault="00F15950" w:rsidP="00BB1333" w:rsidR="00B87327" w:rsidRPr="008946EB">
      <w:pPr>
        <w:jc w:val="both"/>
        <w:rPr>
          <w:bCs/>
        </w:rPr>
      </w:pPr>
      <w:r>
        <w:rPr>
          <w:bCs/>
        </w:rPr>
        <w:t>U</w:t>
      </w:r>
      <w:r w:rsidR="00B87327">
        <w:rPr>
          <w:bCs/>
        </w:rPr>
        <w:t xml:space="preserve"> omjer se uzimaju namirene tražbine</w:t>
      </w:r>
      <w:r>
        <w:rPr>
          <w:bCs/>
        </w:rPr>
        <w:t xml:space="preserve"> vjerovnika</w:t>
      </w:r>
      <w:r w:rsidR="00B87327">
        <w:rPr>
          <w:bCs/>
        </w:rPr>
        <w:t xml:space="preserve"> s iznosima ukupno utvrđenih tražbina.</w:t>
      </w:r>
    </w:p>
    <w:p w:rsidRDefault="008E6906" w:rsidP="00CB040F" w:rsidR="008E6906">
      <w:pPr>
        <w:jc w:val="both"/>
        <w:rPr>
          <w:bCs/>
        </w:rPr>
      </w:pPr>
    </w:p>
    <w:p w:rsidRDefault="00B87327" w:rsidP="00F15950" w:rsidR="00F15950" w:rsidRPr="00F15950">
      <w:pPr>
        <w:jc w:val="both"/>
        <w:rPr>
          <w:bCs/>
        </w:rPr>
      </w:pPr>
      <w:r>
        <w:rPr>
          <w:bCs/>
        </w:rPr>
        <w:t>Ukupno utvrđene tražbine vjerovni</w:t>
      </w:r>
      <w:r w:rsidR="00197F10">
        <w:rPr>
          <w:bCs/>
        </w:rPr>
        <w:t>ka</w:t>
      </w:r>
      <w:r>
        <w:rPr>
          <w:bCs/>
        </w:rPr>
        <w:t xml:space="preserve"> navedene su u Rješenju suda od 5.4.2017. iz kojega je vidljivo kako je </w:t>
      </w:r>
      <w:r w:rsidR="00F15950">
        <w:rPr>
          <w:bCs/>
        </w:rPr>
        <w:t xml:space="preserve">u prvom višem isplatnom redu utvrđena tražbina vjerovnika </w:t>
      </w:r>
      <w:r w:rsidR="00F15950" w:rsidRPr="00F15950">
        <w:rPr>
          <w:bCs/>
        </w:rPr>
        <w:t>REPUBLIKA HRVATSKA, Ministarstvo financija, Porezna uprava, Područni ured Zagreb, zastupan po ŽDO u Zagrebu, u iznosu od 32.355,81 kn.</w:t>
      </w:r>
      <w:r w:rsidR="00F15950">
        <w:rPr>
          <w:bCs/>
        </w:rPr>
        <w:t>, dok su u drugom višem isplatnom redu utvrđene tražbine vjerovnika:</w:t>
      </w:r>
      <w:r w:rsidR="00F15950" w:rsidRPr="00F15950">
        <w:rPr>
          <w:bCs/>
        </w:rPr>
        <w:t xml:space="preserve"> </w:t>
      </w:r>
    </w:p>
    <w:p w:rsidRDefault="00F15950" w:rsidP="00F15950" w:rsidR="00F15950" w:rsidRPr="00F15950">
      <w:pPr>
        <w:jc w:val="both"/>
        <w:rPr>
          <w:bCs/>
        </w:rPr>
      </w:pPr>
      <w:r w:rsidRPr="00F15950">
        <w:rPr>
          <w:bCs/>
        </w:rPr>
        <w:t>1.</w:t>
      </w:r>
      <w:r w:rsidRPr="00F15950">
        <w:rPr>
          <w:bCs/>
        </w:rPr>
        <w:tab/>
        <w:t xml:space="preserve">REPUBLIKA HRVATSKA, Ministarstvo financija, Porezna uprava, Područni ured Zagreb, zastupan po ŽDO u Zagrebu, u iznosu od 171.461,61  kn </w:t>
      </w:r>
    </w:p>
    <w:p w:rsidRDefault="00F15950" w:rsidP="00F15950" w:rsidR="00F15950" w:rsidRPr="00F15950">
      <w:pPr>
        <w:jc w:val="both"/>
        <w:rPr>
          <w:bCs/>
        </w:rPr>
      </w:pPr>
      <w:r w:rsidRPr="00F15950">
        <w:rPr>
          <w:bCs/>
        </w:rPr>
        <w:t>2.</w:t>
      </w:r>
      <w:r w:rsidRPr="00F15950">
        <w:rPr>
          <w:bCs/>
        </w:rPr>
        <w:tab/>
        <w:t>INKASO.HR d.o.o. u iznosu od 6.715,42 kn</w:t>
      </w:r>
    </w:p>
    <w:p w:rsidRDefault="00F15950" w:rsidP="00F15950" w:rsidR="00F15950" w:rsidRPr="00F15950">
      <w:pPr>
        <w:jc w:val="both"/>
        <w:rPr>
          <w:bCs/>
        </w:rPr>
      </w:pPr>
      <w:r w:rsidRPr="00F15950">
        <w:rPr>
          <w:bCs/>
        </w:rPr>
        <w:t>3.</w:t>
      </w:r>
      <w:r w:rsidRPr="00F15950">
        <w:rPr>
          <w:bCs/>
        </w:rPr>
        <w:tab/>
        <w:t>WIENER OSIGURANJE VIENNA INSURANCE GROUP d.o.o. u iznosu od 2.276,64 kn</w:t>
      </w:r>
    </w:p>
    <w:p w:rsidRDefault="00F15950" w:rsidP="00F15950" w:rsidR="008E6906">
      <w:pPr>
        <w:jc w:val="both"/>
        <w:rPr>
          <w:bCs/>
        </w:rPr>
      </w:pPr>
      <w:r w:rsidRPr="00F15950">
        <w:rPr>
          <w:bCs/>
        </w:rPr>
        <w:t>4.</w:t>
      </w:r>
      <w:r w:rsidRPr="00F15950">
        <w:rPr>
          <w:bCs/>
        </w:rPr>
        <w:tab/>
        <w:t>ZAGREBAČKI HOLDING d.o.o. u iznosu od 150,00 kn.</w:t>
      </w:r>
    </w:p>
    <w:p w:rsidRDefault="00F15950" w:rsidP="00F15950" w:rsidR="00F15950">
      <w:pPr>
        <w:jc w:val="both"/>
        <w:rPr>
          <w:bCs/>
        </w:rPr>
      </w:pPr>
    </w:p>
    <w:p w:rsidRDefault="00F15950" w:rsidP="00F15950" w:rsidR="00F15950">
      <w:pPr>
        <w:jc w:val="both"/>
        <w:rPr>
          <w:bCs/>
        </w:rPr>
      </w:pPr>
      <w:r>
        <w:rPr>
          <w:bCs/>
        </w:rPr>
        <w:lastRenderedPageBreak/>
        <w:t>Dakle, imajući u vidu odredbu članka 8. Uredbe, koja uzima u obzir namirene tražbine vjerovnika s ukupno utvrđenim tražbinama vjerovnika, dolazi se do zaključka kako se mora raditi o namirenju  vjerovnika navedenih u Rješenju o utvrđenim i osporenim tražbinama (od 5.4.2017.) da bi bio ispunjen u</w:t>
      </w:r>
      <w:r w:rsidR="007277A8">
        <w:rPr>
          <w:bCs/>
        </w:rPr>
        <w:t>vjet za određivanjem dodatne nagrade stečajnom upravitelju.</w:t>
      </w:r>
    </w:p>
    <w:p w:rsidRDefault="007277A8" w:rsidP="00F15950" w:rsidR="007277A8">
      <w:pPr>
        <w:jc w:val="both"/>
        <w:rPr>
          <w:bCs/>
        </w:rPr>
      </w:pPr>
    </w:p>
    <w:p w:rsidRDefault="007277A8" w:rsidP="00F15950" w:rsidR="007277A8">
      <w:pPr>
        <w:jc w:val="both"/>
        <w:rPr>
          <w:bCs/>
        </w:rPr>
      </w:pPr>
      <w:r>
        <w:rPr>
          <w:bCs/>
        </w:rPr>
        <w:t>U konkretnom slučaju, prema Rješenju od 5.4.2017. godine, u ovosudnom predmetu nije bilo namirenja.</w:t>
      </w:r>
    </w:p>
    <w:p w:rsidRDefault="007277A8" w:rsidP="00F15950" w:rsidR="007277A8">
      <w:pPr>
        <w:jc w:val="both"/>
        <w:rPr>
          <w:bCs/>
        </w:rPr>
      </w:pPr>
    </w:p>
    <w:p w:rsidRDefault="007277A8" w:rsidP="00F15950" w:rsidR="007277A8">
      <w:pPr>
        <w:jc w:val="both"/>
        <w:rPr>
          <w:bCs/>
        </w:rPr>
      </w:pPr>
      <w:r>
        <w:rPr>
          <w:bCs/>
        </w:rPr>
        <w:t>Slijedom navedenoga, ovaj je sud stava i mišljenja kako u konkretnom slučaju nema mjesta primjeni članka 8. Uredbe i određivanja dodatne nagrade stečajnom upravitelju.</w:t>
      </w:r>
    </w:p>
    <w:p w:rsidRDefault="007277A8" w:rsidP="00F15950" w:rsidR="007277A8">
      <w:pPr>
        <w:jc w:val="both"/>
        <w:rPr>
          <w:bCs/>
        </w:rPr>
      </w:pPr>
    </w:p>
    <w:p w:rsidRDefault="007277A8" w:rsidP="00F15950" w:rsidR="007277A8">
      <w:pPr>
        <w:jc w:val="both"/>
        <w:rPr>
          <w:bCs/>
        </w:rPr>
      </w:pPr>
      <w:r>
        <w:rPr>
          <w:bCs/>
        </w:rPr>
        <w:t xml:space="preserve">U pogledu zahtjeva upravitelja da se odobri trošak u vidu </w:t>
      </w:r>
      <w:r w:rsidRPr="007277A8">
        <w:rPr>
          <w:bCs/>
        </w:rPr>
        <w:t>Doprinos</w:t>
      </w:r>
      <w:r>
        <w:rPr>
          <w:bCs/>
        </w:rPr>
        <w:t>a</w:t>
      </w:r>
      <w:r w:rsidRPr="007277A8">
        <w:rPr>
          <w:bCs/>
        </w:rPr>
        <w:t xml:space="preserve"> za zdravstveno osiguranje po stopi od 7,5% u iznosu od 43,39 kn</w:t>
      </w:r>
      <w:r>
        <w:rPr>
          <w:bCs/>
        </w:rPr>
        <w:t>, sud je mišljenja da isti zahtjev nije osnovan.</w:t>
      </w:r>
    </w:p>
    <w:p w:rsidRDefault="007277A8" w:rsidP="00F15950" w:rsidR="007277A8">
      <w:pPr>
        <w:jc w:val="both"/>
        <w:rPr>
          <w:bCs/>
        </w:rPr>
      </w:pPr>
    </w:p>
    <w:p w:rsidRDefault="007277A8" w:rsidP="00F15950" w:rsidR="007277A8">
      <w:pPr>
        <w:jc w:val="both"/>
        <w:rPr>
          <w:bCs/>
        </w:rPr>
      </w:pPr>
      <w:r>
        <w:rPr>
          <w:bCs/>
        </w:rPr>
        <w:t>Odredbom članka 15. Uredbe određeno je kako s</w:t>
      </w:r>
      <w:r w:rsidRPr="007277A8">
        <w:rPr>
          <w:bCs/>
        </w:rPr>
        <w:t>vi iznosi koji se primjenjuju u Uredbi su bruto iznosi, to jest iznosi prije odbitka pripadajućih doprinosa iz osnovice, poreza ili drugih naknada.</w:t>
      </w:r>
    </w:p>
    <w:p w:rsidRDefault="007277A8" w:rsidP="00F15950" w:rsidR="007277A8">
      <w:pPr>
        <w:jc w:val="both"/>
        <w:rPr>
          <w:bCs/>
        </w:rPr>
      </w:pPr>
    </w:p>
    <w:p w:rsidRDefault="007277A8" w:rsidP="00F15950" w:rsidR="00992729">
      <w:pPr>
        <w:jc w:val="both"/>
        <w:rPr>
          <w:bCs/>
        </w:rPr>
      </w:pPr>
      <w:r>
        <w:rPr>
          <w:bCs/>
        </w:rPr>
        <w:t xml:space="preserve">Samom činjenicom što je stečajni upravitelj zatražio nagradu u iznosu od </w:t>
      </w:r>
      <w:r w:rsidR="00992729">
        <w:rPr>
          <w:bCs/>
        </w:rPr>
        <w:t>578,59 kuna bruto</w:t>
      </w:r>
      <w:r w:rsidR="00D76A9C">
        <w:rPr>
          <w:bCs/>
        </w:rPr>
        <w:t xml:space="preserve"> (što predstavlja 16% od iznosa 3.616,24 kuna)</w:t>
      </w:r>
      <w:r w:rsidR="00992729">
        <w:rPr>
          <w:bCs/>
        </w:rPr>
        <w:t xml:space="preserve">, u istoj je sadržan </w:t>
      </w:r>
      <w:r w:rsidR="00992729" w:rsidRPr="00992729">
        <w:rPr>
          <w:bCs/>
        </w:rPr>
        <w:t>Doprinos za zdravstveno osiguranje po stopi od 7,5%</w:t>
      </w:r>
      <w:r w:rsidR="00992729">
        <w:rPr>
          <w:bCs/>
        </w:rPr>
        <w:t xml:space="preserve">. </w:t>
      </w:r>
    </w:p>
    <w:p w:rsidRDefault="00992729" w:rsidP="00F15950" w:rsidR="00992729">
      <w:pPr>
        <w:jc w:val="both"/>
        <w:rPr>
          <w:bCs/>
        </w:rPr>
      </w:pPr>
    </w:p>
    <w:p w:rsidRDefault="00992729" w:rsidP="00F15950" w:rsidR="00992729">
      <w:pPr>
        <w:jc w:val="both"/>
        <w:rPr>
          <w:bCs/>
        </w:rPr>
      </w:pPr>
      <w:r>
        <w:rPr>
          <w:bCs/>
        </w:rPr>
        <w:t>Kad bi sud odobrio</w:t>
      </w:r>
      <w:r w:rsidR="00197F10">
        <w:rPr>
          <w:bCs/>
        </w:rPr>
        <w:t>,</w:t>
      </w:r>
      <w:r>
        <w:rPr>
          <w:bCs/>
        </w:rPr>
        <w:t xml:space="preserve"> dodatno</w:t>
      </w:r>
      <w:r w:rsidR="00D76A9C">
        <w:rPr>
          <w:bCs/>
        </w:rPr>
        <w:t>,</w:t>
      </w:r>
      <w:r>
        <w:rPr>
          <w:bCs/>
        </w:rPr>
        <w:t xml:space="preserve"> na već </w:t>
      </w:r>
      <w:r w:rsidR="000371BA">
        <w:rPr>
          <w:bCs/>
        </w:rPr>
        <w:t xml:space="preserve">određen </w:t>
      </w:r>
      <w:r>
        <w:rPr>
          <w:bCs/>
        </w:rPr>
        <w:t>bruto</w:t>
      </w:r>
      <w:r w:rsidR="00D76A9C">
        <w:rPr>
          <w:bCs/>
        </w:rPr>
        <w:t xml:space="preserve"> </w:t>
      </w:r>
      <w:r>
        <w:rPr>
          <w:bCs/>
        </w:rPr>
        <w:t>iznos nagrade</w:t>
      </w:r>
      <w:r w:rsidR="00D76A9C">
        <w:rPr>
          <w:bCs/>
        </w:rPr>
        <w:t>,</w:t>
      </w:r>
      <w:r>
        <w:rPr>
          <w:bCs/>
        </w:rPr>
        <w:t xml:space="preserve"> </w:t>
      </w:r>
      <w:r w:rsidRPr="00992729">
        <w:rPr>
          <w:bCs/>
        </w:rPr>
        <w:t xml:space="preserve">Doprinos za zdravstveno osiguranje po stopi od 7,5% </w:t>
      </w:r>
      <w:r>
        <w:rPr>
          <w:bCs/>
        </w:rPr>
        <w:t>, to bi značilo da sud na bruto</w:t>
      </w:r>
      <w:r w:rsidR="00D76A9C">
        <w:rPr>
          <w:bCs/>
        </w:rPr>
        <w:t xml:space="preserve"> iznos</w:t>
      </w:r>
      <w:r>
        <w:rPr>
          <w:bCs/>
        </w:rPr>
        <w:t xml:space="preserve"> određuje dodatni bruto</w:t>
      </w:r>
      <w:r w:rsidR="00D76A9C">
        <w:rPr>
          <w:bCs/>
        </w:rPr>
        <w:t xml:space="preserve"> iznos</w:t>
      </w:r>
      <w:r>
        <w:rPr>
          <w:bCs/>
        </w:rPr>
        <w:t>, koji Uredba kao takav ne poznaje.</w:t>
      </w:r>
    </w:p>
    <w:p w:rsidRDefault="00D76A9C" w:rsidP="00F15950" w:rsidR="00D76A9C">
      <w:pPr>
        <w:jc w:val="both"/>
        <w:rPr>
          <w:bCs/>
        </w:rPr>
      </w:pPr>
    </w:p>
    <w:p w:rsidRDefault="00D76A9C" w:rsidP="00D76A9C" w:rsidR="00D76A9C" w:rsidRPr="00D76A9C">
      <w:pPr>
        <w:jc w:val="both"/>
        <w:rPr>
          <w:bCs/>
        </w:rPr>
      </w:pPr>
      <w:r w:rsidRPr="00D76A9C">
        <w:rPr>
          <w:bCs/>
        </w:rPr>
        <w:t xml:space="preserve">Nakon unovčenja pokretnina stečajnog dužnika na kojima postoji razlučno pravo, sud mora donijeti rješenje o namirenju razlučnog vjerovnika. </w:t>
      </w:r>
    </w:p>
    <w:p w:rsidRDefault="00403980" w:rsidP="00D76A9C" w:rsidR="00403980">
      <w:pPr>
        <w:jc w:val="both"/>
        <w:rPr>
          <w:bCs/>
        </w:rPr>
      </w:pPr>
    </w:p>
    <w:p w:rsidRDefault="00D76A9C" w:rsidP="00D76A9C" w:rsidR="00D76A9C" w:rsidRPr="00D76A9C">
      <w:pPr>
        <w:jc w:val="both"/>
        <w:rPr>
          <w:bCs/>
        </w:rPr>
      </w:pPr>
      <w:r w:rsidRPr="00D76A9C">
        <w:rPr>
          <w:bCs/>
        </w:rPr>
        <w:t xml:space="preserve">Stoga je sud proveo ročište radi diobe kupovnine dobivene nakon prodaje pokretnina u vlasništvu stečajnog dužnika te je utvrdio troškove unovčenja, i iznos namirenja razlučnog vjerovnika, prema </w:t>
      </w:r>
      <w:r w:rsidR="00403980">
        <w:rPr>
          <w:bCs/>
        </w:rPr>
        <w:t>stanju spisa i naprijed iznesenim stavovima ovoga suda</w:t>
      </w:r>
      <w:r w:rsidRPr="00D76A9C">
        <w:rPr>
          <w:bCs/>
        </w:rPr>
        <w:t>.</w:t>
      </w:r>
    </w:p>
    <w:p w:rsidRDefault="00D76A9C" w:rsidP="00D76A9C" w:rsidR="00403980">
      <w:pPr>
        <w:jc w:val="both"/>
        <w:rPr>
          <w:bCs/>
        </w:rPr>
      </w:pPr>
      <w:r w:rsidRPr="00D76A9C">
        <w:rPr>
          <w:bCs/>
        </w:rPr>
        <w:tab/>
      </w:r>
    </w:p>
    <w:p w:rsidRDefault="00D76A9C" w:rsidP="00403980" w:rsidR="00992729">
      <w:pPr>
        <w:tabs>
          <w:tab w:pos="7785" w:val="left"/>
        </w:tabs>
        <w:jc w:val="both"/>
        <w:rPr>
          <w:bCs/>
        </w:rPr>
      </w:pPr>
      <w:r w:rsidRPr="00D76A9C">
        <w:rPr>
          <w:bCs/>
        </w:rPr>
        <w:t>Slijedom navedenoga odlučeno je kao u izreci.</w:t>
      </w:r>
      <w:r w:rsidR="00403980">
        <w:rPr>
          <w:bCs/>
        </w:rPr>
        <w:tab/>
      </w:r>
    </w:p>
    <w:p w:rsidRDefault="00132460" w:rsidP="00CB040F" w:rsidR="00132460" w:rsidRPr="00272E09">
      <w:pPr>
        <w:ind w:firstLine="708"/>
        <w:jc w:val="both"/>
      </w:pPr>
    </w:p>
    <w:p w:rsidRDefault="00132460" w:rsidP="00132460" w:rsidR="00132460" w:rsidRPr="00272E09">
      <w:pPr>
        <w:jc w:val="center"/>
      </w:pPr>
      <w:r w:rsidRPr="00272E09">
        <w:t xml:space="preserve">U Zagrebu </w:t>
      </w:r>
      <w:r w:rsidR="0005305F" w:rsidRPr="00272E09">
        <w:t>1</w:t>
      </w:r>
      <w:r w:rsidR="00403980">
        <w:t>4</w:t>
      </w:r>
      <w:r w:rsidRPr="00272E09">
        <w:t>.</w:t>
      </w:r>
      <w:r w:rsidR="007315C2">
        <w:t xml:space="preserve"> </w:t>
      </w:r>
      <w:r w:rsidR="00403980">
        <w:t>prosinca</w:t>
      </w:r>
      <w:r w:rsidRPr="00272E09">
        <w:t xml:space="preserve"> 201</w:t>
      </w:r>
      <w:r w:rsidR="007315C2">
        <w:t>7</w:t>
      </w:r>
      <w:r w:rsidRPr="00272E09">
        <w:t>.</w:t>
      </w:r>
    </w:p>
    <w:p w:rsidRDefault="00132460" w:rsidP="00132460" w:rsidR="00132460" w:rsidRPr="00272E09">
      <w:pPr>
        <w:jc w:val="center"/>
        <w:rPr>
          <w:b/>
        </w:rPr>
      </w:pPr>
    </w:p>
    <w:p w:rsidRDefault="00132460" w:rsidP="00E91121" w:rsidR="00D110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="00D110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10A0" w:rsidP="00E91121" w:rsidR="00D110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110A0" w:rsidP="00E91121" w:rsidR="00D110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110A0" w:rsidP="00E91121" w:rsidR="00D110A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110A0" w:rsidP="00E91121" w:rsidR="00D110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4D00" w:rsidP="00D110A0" w:rsidR="00774D00" w:rsidRPr="00272E09">
      <w:pPr>
        <w:jc w:val="center"/>
      </w:pPr>
      <w:r w:rsidRPr="00272E09">
        <w:t xml:space="preserve"> </w:t>
      </w:r>
    </w:p>
    <w:p w:rsidRDefault="00132460" w:rsidP="00132460" w:rsidR="00132460" w:rsidRPr="00272E09">
      <w:pPr>
        <w:rPr>
          <w:b/>
        </w:rPr>
      </w:pPr>
    </w:p>
    <w:p w:rsidRDefault="00132460" w:rsidP="00132460" w:rsidR="00132460" w:rsidRPr="00272E09">
      <w:pPr>
        <w:rPr>
          <w:b/>
        </w:rPr>
      </w:pPr>
    </w:p>
    <w:p w:rsidRDefault="00132460" w:rsidP="00132460" w:rsidR="00132460" w:rsidRPr="00272E09">
      <w:pPr>
        <w:rPr>
          <w:b/>
        </w:rPr>
      </w:pPr>
      <w:r w:rsidRPr="00272E09">
        <w:rPr>
          <w:b/>
        </w:rPr>
        <w:t>POUKA O PRAVNOM LIJEKU:</w:t>
      </w:r>
    </w:p>
    <w:p w:rsidRDefault="00132460" w:rsidP="00132460" w:rsidR="00132460" w:rsidRPr="00272E09">
      <w:r w:rsidRPr="00272E09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74D00" w:rsidP="00132460" w:rsidR="00774D00" w:rsidRPr="00272E09"/>
    <w:p w:rsidRDefault="00774D00" w:rsidP="00132460" w:rsidR="00774D00" w:rsidRPr="00272E09"/>
    <w:p w:rsidRDefault="006F7C4D" w:rsidP="00132460" w:rsidR="006F7C4D"/>
    <w:p w:rsidRDefault="00CB040F" w:rsidR="00CB040F" w:rsidRPr="00272E09"/>
    <w:sectPr w:rsidSect="009B2BD1" w:rsidR="00CB040F" w:rsidRPr="00272E09"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FE" w:rsidP="009B2BD1" w:rsidR="00617FFE">
      <w:r>
        <w:separator/>
      </w:r>
    </w:p>
  </w:endnote>
  <w:endnote w:id="0" w:type="continuationSeparator">
    <w:p w:rsidRDefault="00617FFE" w:rsidP="009B2BD1" w:rsidR="0061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FE" w:rsidP="009B2BD1" w:rsidR="00617FFE">
      <w:r>
        <w:separator/>
      </w:r>
    </w:p>
  </w:footnote>
  <w:footnote w:id="0" w:type="continuationSeparator">
    <w:p w:rsidRDefault="00617FFE" w:rsidP="009B2BD1" w:rsidR="0061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D1" w:rsidR="009B2BD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645D7">
      <w:rPr>
        <w:noProof/>
      </w:rPr>
      <w:t>4</w:t>
    </w:r>
    <w:r>
      <w:fldChar w:fldCharType="end"/>
    </w:r>
    <w:r>
      <w:t xml:space="preserve">                             </w:t>
    </w:r>
    <w:r>
      <w:tab/>
      <w:t xml:space="preserve">     72. St-</w:t>
    </w:r>
    <w:r w:rsidR="000E1903">
      <w:t>6624/2016</w:t>
    </w:r>
  </w:p>
  <w:p w:rsidRDefault="009B2BD1" w:rsidR="009B2B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71BA"/>
    <w:rsid w:val="0005305F"/>
    <w:rsid w:val="0009707E"/>
    <w:rsid w:val="000E1903"/>
    <w:rsid w:val="00132460"/>
    <w:rsid w:val="00157BBB"/>
    <w:rsid w:val="0017476E"/>
    <w:rsid w:val="00197F10"/>
    <w:rsid w:val="001B29DB"/>
    <w:rsid w:val="001E0111"/>
    <w:rsid w:val="002342CA"/>
    <w:rsid w:val="0026214C"/>
    <w:rsid w:val="00272E09"/>
    <w:rsid w:val="0028263D"/>
    <w:rsid w:val="003743B8"/>
    <w:rsid w:val="00403980"/>
    <w:rsid w:val="004256C4"/>
    <w:rsid w:val="004729C4"/>
    <w:rsid w:val="004B5B33"/>
    <w:rsid w:val="004B6964"/>
    <w:rsid w:val="00526FE2"/>
    <w:rsid w:val="00557AF4"/>
    <w:rsid w:val="005645D7"/>
    <w:rsid w:val="005947C8"/>
    <w:rsid w:val="005E3693"/>
    <w:rsid w:val="00617FFE"/>
    <w:rsid w:val="0064322F"/>
    <w:rsid w:val="00686935"/>
    <w:rsid w:val="006F7C4D"/>
    <w:rsid w:val="007277A8"/>
    <w:rsid w:val="007315C2"/>
    <w:rsid w:val="007509C4"/>
    <w:rsid w:val="00774855"/>
    <w:rsid w:val="00774D00"/>
    <w:rsid w:val="0078743E"/>
    <w:rsid w:val="007B0930"/>
    <w:rsid w:val="007B7B8C"/>
    <w:rsid w:val="007C7074"/>
    <w:rsid w:val="00831361"/>
    <w:rsid w:val="0084712C"/>
    <w:rsid w:val="008946EB"/>
    <w:rsid w:val="008C4DC4"/>
    <w:rsid w:val="008E6906"/>
    <w:rsid w:val="009752B0"/>
    <w:rsid w:val="00992729"/>
    <w:rsid w:val="009A3FDE"/>
    <w:rsid w:val="009B2BD1"/>
    <w:rsid w:val="00AE2735"/>
    <w:rsid w:val="00B3099A"/>
    <w:rsid w:val="00B87327"/>
    <w:rsid w:val="00B87B45"/>
    <w:rsid w:val="00BA0B2F"/>
    <w:rsid w:val="00BB1333"/>
    <w:rsid w:val="00BD7A3D"/>
    <w:rsid w:val="00BF08EB"/>
    <w:rsid w:val="00C805DB"/>
    <w:rsid w:val="00CB040F"/>
    <w:rsid w:val="00D110A0"/>
    <w:rsid w:val="00D556A4"/>
    <w:rsid w:val="00D76A9C"/>
    <w:rsid w:val="00DB0968"/>
    <w:rsid w:val="00E17B52"/>
    <w:rsid w:val="00E60381"/>
    <w:rsid w:val="00F15950"/>
    <w:rsid w:val="00F653FC"/>
    <w:rsid w:val="00FA7F5F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D00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110A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10A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4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D00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D110A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110A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4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CarTech jednostavno društvo s ograničenom odgovornošću za usluge, OIB 35151155483</item>
      <item>Financijska agencija, OIB 85821130368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CarTech jednostavno društvo s ograničenom odgovornošću za usluge, OIB 35151155483</item>
      <item>Financijska agencija, OIB 85821130368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CarTech jednostavno društvo s ograničenom odgovornošću za usluge, Horvatnica 42, 10000 Zagreb</item>
      <item>Financijska agencija, Šoštarićeva 2,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CarTech jednostavno društvo s ograničenom odgovornošću za usluge, Horvatnica 42, 10000 Zagreb</item>
      <item>Financijska agencija, Šoštarićeva 2,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CarTech jednostavno društvo s ograničenom odgovornošću za usluge, OIB 35151155483, Horvatnica 42, 10000 Zagreb</item>
      <item>Financijska agencija, OIB 85821130368, Šoštarićeva 2,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CarTech jednostavno društvo s ograničenom odgovornošću za usluge, OIB 35151155483, Horvatnica 42, 10000 Zagreb</item>
      <item>Financijska agencija, OIB 85821130368, Šoštarićeva 2,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CarTech jednostavno društvo s ograničenom odgovornošću za usluge, OIB 35151155483</item>
      <item>Financijska agencija, OIB 85821130368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CarTech jednostavno društvo s ograničenom odgovornošću za usluge, OIB 35151155483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  <item>CarTech jednostavno društvo s ograničenom odgovornošću za usluge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CarTech jednostavno društvo s ograničenom odgovornošću za usluge, OIB 35151155483, Horvatnica 42,10000 Zagreb</item>
      <item>Financijska agencija, OIB 85821130368, Šoštarićeva 2,10000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CarTech jednostavno društvo s ograničenom odgovornošću za usluge, OIB 35151155483, Horvatnica 42,10000 Zagreb</item>
      <item>Financijska agencija, OIB 85821130368, Šoštarićeva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  <item>, OIB 35151155483</item>
      <item>, OIB 85821130368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  <item>, OIB 35151155483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8414B-6B5B-4E66-BC7D-E6373635F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1165</properties:Words>
  <properties:Characters>6552</properties:Characters>
  <properties:Lines>152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2017-12-14T14:15:00Z</dcterms:created>
  <dc:creator>nribaric</dc:creator>
  <cp:lastModifiedBy>Jadranka Zelić</cp:lastModifiedBy>
  <cp:lastPrinted>2017-12-14T14:15:00Z</cp:lastPrinted>
  <dcterms:modified xmlns:xsi="http://www.w3.org/2001/XMLSchema-instance" xsi:type="dcterms:W3CDTF">2017-12-14T14:16:00Z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