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6b3d4" w14:paraId="d06b3d4"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1418A9" w:rsidP="001418A9" w:rsidR="001418A9">
      <w:pPr>
        <w:spacing w:after="0"/>
        <w:jc w:val="center"/>
      </w:pPr>
      <w:r>
        <w:t>U   I M E   R E P U B L I K E   H R V A T S K E</w:t>
      </w:r>
    </w:p>
    <w:p w:rsidRDefault="001418A9" w:rsidP="001418A9" w:rsidR="001418A9">
      <w:pPr>
        <w:spacing w:after="0"/>
        <w:jc w:val="center"/>
      </w:pPr>
    </w:p>
    <w:p w:rsidRDefault="001418A9" w:rsidP="001418A9" w:rsidR="001418A9">
      <w:pPr>
        <w:spacing w:after="0"/>
        <w:jc w:val="center"/>
      </w:pPr>
      <w:r>
        <w:t>R J E Š E NJ E</w:t>
      </w:r>
    </w:p>
    <w:p w:rsidRDefault="001418A9" w:rsidP="001418A9" w:rsidR="001418A9">
      <w:pPr>
        <w:spacing w:after="0"/>
        <w:jc w:val="both"/>
      </w:pPr>
    </w:p>
    <w:p w:rsidRDefault="001418A9" w:rsidP="001418A9" w:rsidR="001418A9">
      <w:pPr>
        <w:spacing w:after="0"/>
        <w:jc w:val="both"/>
      </w:pPr>
    </w:p>
    <w:p w:rsidRDefault="001418A9" w:rsidP="001418A9" w:rsidR="001418A9">
      <w:pPr>
        <w:spacing w:after="0"/>
        <w:ind w:firstLine="708"/>
        <w:jc w:val="both"/>
      </w:pPr>
      <w:r>
        <w:t>Visoki trgovački sud Republike Hrvatske, u vijeću sastavljenom od sudaca Tatjane Kujundžić Novak, predsjednice vijeća, Ivice Omazića, suca izvjestitelja i Davora Pustijanca, člana vijeća, u skraćenom stečajnom postupku nad stečajnim dužnikom BRIGITTE Z. d.o.o., OIB 04500473254, Split, Rašeljkina 10, kojeg zastupa punomoćnik Darijo Čajo, odvjetnik u Kaštel Kambelovcu, odlučujući o žalbi stečajnog dužnika protiv rješenja Trgovačkog suda u Splitu poslovni broj St-845/2017 od 19. veljače 2018., u sjednici vijeća održanoj 4. travnja 2018.</w:t>
      </w:r>
    </w:p>
    <w:p w:rsidRDefault="001418A9" w:rsidP="001418A9" w:rsidR="001418A9">
      <w:pPr>
        <w:spacing w:after="0"/>
        <w:jc w:val="both"/>
      </w:pPr>
    </w:p>
    <w:p w:rsidRDefault="001418A9" w:rsidP="001418A9" w:rsidR="001418A9">
      <w:pPr>
        <w:spacing w:after="0"/>
        <w:jc w:val="center"/>
      </w:pPr>
      <w:r>
        <w:t>r i j e š i o   j e</w:t>
      </w:r>
    </w:p>
    <w:p w:rsidRDefault="001418A9" w:rsidP="001418A9" w:rsidR="001418A9">
      <w:pPr>
        <w:spacing w:after="0"/>
        <w:jc w:val="both"/>
      </w:pPr>
    </w:p>
    <w:p w:rsidRDefault="001418A9" w:rsidP="001418A9" w:rsidR="001418A9">
      <w:pPr>
        <w:spacing w:after="0"/>
        <w:jc w:val="both"/>
      </w:pPr>
      <w:r>
        <w:tab/>
        <w:t>Odbija se žalba stečajnog dužnika kao neosnovana i potvrđuje rješenje Trgovačkog suda u Splitu poslovni broj St-845/2017 od 19. veljače 2018.</w:t>
      </w:r>
    </w:p>
    <w:p w:rsidRDefault="001418A9" w:rsidP="001418A9" w:rsidR="001418A9">
      <w:pPr>
        <w:spacing w:after="0"/>
        <w:jc w:val="both"/>
      </w:pPr>
    </w:p>
    <w:p w:rsidRDefault="001418A9" w:rsidP="001418A9" w:rsidR="001418A9">
      <w:pPr>
        <w:spacing w:after="0"/>
        <w:jc w:val="center"/>
      </w:pPr>
      <w:r>
        <w:t>Obrazloženje</w:t>
      </w:r>
    </w:p>
    <w:p w:rsidRDefault="001418A9" w:rsidP="001418A9" w:rsidR="001418A9">
      <w:pPr>
        <w:spacing w:after="0"/>
        <w:jc w:val="both"/>
      </w:pPr>
    </w:p>
    <w:p w:rsidRDefault="001418A9" w:rsidP="001418A9" w:rsidR="001418A9">
      <w:pPr>
        <w:spacing w:after="0"/>
        <w:jc w:val="both"/>
      </w:pPr>
      <w:r>
        <w:tab/>
        <w:t xml:space="preserve">Rješenjem Trgovačkog suda u Splitu poslovni broj St-845/2017 od 19. veljače 2018., otvoren je skraćeni stečajni postupak nad stečajnim dužnikom (točka I. izreke), za stečajnog upravitelja imenovana je Marina Mamić iz Zagreba, Kruge 9, OIB 12021589075 (točka II. izreke), zaključen je skraćeni stečajni postupak (točka III. izreke) te je određeno da će se po pravomoćnosti tog rješenja dužnik brisati iz sudskog registra (točka IV. izreke). </w:t>
      </w:r>
    </w:p>
    <w:p w:rsidRDefault="001418A9" w:rsidP="001418A9" w:rsidR="001418A9">
      <w:pPr>
        <w:spacing w:after="0"/>
        <w:jc w:val="both"/>
      </w:pPr>
    </w:p>
    <w:p w:rsidRDefault="001418A9" w:rsidP="001418A9" w:rsidR="001418A9">
      <w:pPr>
        <w:spacing w:after="0"/>
        <w:ind w:firstLine="708"/>
        <w:jc w:val="both"/>
      </w:pPr>
      <w:r>
        <w:t>Iz obrazloženja pobijanog rješenja proizlazi da je na temelju zahtjeva FINA-e, a budući da su bile ispunjene pretpostavke iz članka 428. Stečajnog zakona („Narodne novine“ broj 71/15 i 104/17; dalje: SZ), prvostupanjski sud sukladno članku 430. SZ-a na mrežnoj stranici e-Oglasna ploča sudova objavio oglas poslovni broj St-845/2017 kojim su pozvane osobe ovlaštene za zastupanje dužnika da u roku od 15 dana od objave oglasa podnesu sudu javnobilježnički ovjerovljen popis imovine i obveza na propisanom obrascu, kao i vjerovnici dužnika da najkasnije u roku od 45 dana od objave oglasa predlože otvaranje stečajnog postupka nad dužnikom. Kako osoba ovlaštena za zastupanje dužnika po zakonu nije u ostavljenom roku dostavila javnobilježnički ovjerovljen popis imovine i obveza dužnika, niti je neki od vjerovnika u ostavljenom roku predložio otvaranje stečajnog postupka nad d</w:t>
      </w:r>
      <w:r w:rsidR="00B84BB6">
        <w:t>užnikom i nije predujmio sredst</w:t>
      </w:r>
      <w:r>
        <w:t>va za pokriće troškova tog postupka, prvostupanjski sud je temeljem odredbe članaka 431. i 432. SZ-a donio pobijano rješenje.</w:t>
      </w:r>
    </w:p>
    <w:p w:rsidRDefault="001418A9" w:rsidP="001418A9" w:rsidR="001418A9">
      <w:pPr>
        <w:spacing w:after="0"/>
        <w:jc w:val="both"/>
      </w:pPr>
    </w:p>
    <w:p w:rsidRDefault="001418A9" w:rsidP="001418A9" w:rsidR="001418A9">
      <w:pPr>
        <w:spacing w:after="0"/>
        <w:ind w:firstLine="708"/>
        <w:jc w:val="both"/>
      </w:pPr>
      <w:r>
        <w:t xml:space="preserve">Protiv navedenog rješenja žalbu je podnio stečajni dužnik kojom ga pobija zbog svih žalbenih razloga. U predmetnoj žalbi u bitnome navodi da je podmirio svoja dugovanja koja </w:t>
      </w:r>
      <w:r>
        <w:lastRenderedPageBreak/>
        <w:t xml:space="preserve">je imao po Očevidniku redoslijeda osnova za plaćanje u neprekinutom razdoblju od 120 dana po kojem je 24. kolovoza 2017. ukupan iznos nepodmirenih obveza bio 8.413,68 kn. Navodi i da je vlasnik nekretnina, odnosno ima imovinu u vrijednosti od 466.422,00 kn. Stoga smatra da se nisu ostvarili uvjeti za donošenjem pobijanog rješenja s obzirom na to da nije bio nesposoban za plaćanje i imao je dugotrajnu imovinu. Predlaže ukinuti pobijano rješenje i predmet vratiti prvostupanjskom sudu na ponovno odlučivanje. </w:t>
      </w:r>
    </w:p>
    <w:p w:rsidRDefault="001418A9" w:rsidP="001418A9" w:rsidR="001418A9">
      <w:pPr>
        <w:spacing w:after="0"/>
        <w:jc w:val="both"/>
      </w:pPr>
    </w:p>
    <w:p w:rsidRDefault="001418A9" w:rsidP="001418A9" w:rsidR="001418A9">
      <w:pPr>
        <w:spacing w:after="0"/>
        <w:jc w:val="both"/>
      </w:pPr>
      <w:r>
        <w:tab/>
        <w:t xml:space="preserve">Žalba nije osnovana. </w:t>
      </w:r>
    </w:p>
    <w:p w:rsidRDefault="001418A9" w:rsidP="001418A9" w:rsidR="001418A9">
      <w:pPr>
        <w:spacing w:after="0"/>
        <w:jc w:val="both"/>
      </w:pPr>
    </w:p>
    <w:p w:rsidRDefault="001418A9" w:rsidP="001418A9" w:rsidR="001418A9">
      <w:pPr>
        <w:spacing w:after="0"/>
        <w:jc w:val="both"/>
      </w:pPr>
      <w:r>
        <w:tab/>
        <w:t xml:space="preserve">Pobijano rješenje ispitano je na temelju odredbe članka 365. stavka 2. u vezi s člankom 381. Zakona o parničnom postupku („Narodne novine“ broj: 53/91, 91/92, 112/99, 88/01, 117/03, 88/05, 2/07-Odluka USRH, 84/08, 96/08, 123/08, 57/11, 148/11, 25/13 i 89/14; dalje: ZPP) i člankom 10. SZ-a, pazeći po službenoj dužnosti na bitne povrede odredaba parničnog postupka iz članka 354. stavka 2. točaka 2., 4., 8., 9., 11., 13. i 14. ZPP-a, kao i na pravilnu primjenu materijalnog prava (članak 356. ZPP-a) te je ovaj sud utvrdio da je prvostupanjsko rješenje pravilno i osnovano na zakonu.  </w:t>
      </w:r>
    </w:p>
    <w:p w:rsidRDefault="001418A9" w:rsidP="001418A9" w:rsidR="001418A9">
      <w:pPr>
        <w:spacing w:after="0"/>
        <w:jc w:val="both"/>
      </w:pPr>
    </w:p>
    <w:p w:rsidRDefault="001418A9" w:rsidP="001418A9" w:rsidR="001418A9">
      <w:pPr>
        <w:spacing w:after="0"/>
        <w:ind w:firstLine="708"/>
        <w:jc w:val="both"/>
      </w:pPr>
      <w:r>
        <w:t>Naime, a kako to u obrazloženju pobijanog rješenja pravilno navodi i prvostupanjski sud, iz isprava u spisu proizlazi da je postupajući po zahtjevu FINA-e od 29. kolovoza 2017. prvostupanjski sud, a temeljem članka 430. SZ-a, objavio oglas kojim je pozvana osoba ovlaštena za zastupanje dužnika po zakonu, da u roku od 15 dana od objave tog oglasa na mrežnoj stranici e-Oglasna ploča sudova, sudu podnese javnobilježnički ovjerovljen popis imovine i obveza na propisanom obrascu. Tim su oglasom pozvani i vjerovnici dužnika, da najkasnije u roku od 45 dana od objave tog oglasa predlože otvaranje stečajnog postupka nad dužniko</w:t>
      </w:r>
      <w:r w:rsidR="00B84BB6">
        <w:t>m i uplate predujam za namirenje</w:t>
      </w:r>
      <w:r>
        <w:t xml:space="preserve"> troškova stečajnog postupka. Predmetni oglas sadrži i upozorenje o pravnim posljedicama nepodnošenja prijedloga za otvaranje stečajnog postupka iz članka 431. SZ-a. </w:t>
      </w:r>
    </w:p>
    <w:p w:rsidRDefault="001418A9" w:rsidP="001418A9" w:rsidR="001418A9">
      <w:pPr>
        <w:spacing w:after="0"/>
        <w:jc w:val="both"/>
      </w:pPr>
    </w:p>
    <w:p w:rsidRDefault="001418A9" w:rsidP="001418A9" w:rsidR="001418A9">
      <w:pPr>
        <w:spacing w:after="0"/>
        <w:jc w:val="both"/>
      </w:pPr>
      <w:r>
        <w:tab/>
        <w:t>Odredbom članka 431. stavka 1. SZ-a propisano je da će se,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smatrati da je dužnik nesposoban za plaćanje. Prema članku 431. stavku 2. SZ-a u slučaju iz stavka 1. tog članka sud će po službenoj dužnosti donijeti rješenje o otvaranju i zaključenju skraćenog stečajnog postupka, uz odgovarajuću primjenu odredaba članaka 132. i 133. te članaka 286. - 292. SZ-a.</w:t>
      </w:r>
    </w:p>
    <w:p w:rsidRDefault="001418A9" w:rsidP="001418A9" w:rsidR="001418A9">
      <w:pPr>
        <w:spacing w:after="0"/>
        <w:jc w:val="both"/>
      </w:pPr>
    </w:p>
    <w:p w:rsidRDefault="001418A9" w:rsidP="001418A9" w:rsidR="001418A9">
      <w:pPr>
        <w:spacing w:after="0"/>
        <w:jc w:val="both"/>
      </w:pPr>
      <w:r>
        <w:tab/>
        <w:t xml:space="preserve">S obzirom na to da niti osoba ovlaštena za zastupanje nije u roku iz oglasa od </w:t>
      </w:r>
      <w:r>
        <w:br/>
        <w:t>22. prosinca 2017. prvostupanjskom sudu podnijela javnobilježnički ovjerovljen popis imovine i obveza na propisanom obrascu, kao što niti jedan od vjerovnika dužnika nije u roku iz tog oglasa predložio otvaranje stečajnog postupka nad dužnikom i uplatio predujam za namirenje troškova stečajnog postupka, a koje činjenice sam žalitelj niti ne osporava, prvostupanjski je sud pravilnom primjenom odredbe članaka 431. i 432. SZ-a donio pobijano rješenje kojim je otvorio i zaključio skraćeni stečajni postupak nad dužnikom.</w:t>
      </w:r>
    </w:p>
    <w:p w:rsidRDefault="001418A9" w:rsidP="001418A9" w:rsidR="001418A9">
      <w:pPr>
        <w:spacing w:after="0"/>
        <w:jc w:val="both"/>
      </w:pPr>
    </w:p>
    <w:p w:rsidRDefault="001418A9" w:rsidP="001418A9" w:rsidR="001418A9">
      <w:pPr>
        <w:spacing w:after="0"/>
        <w:ind w:firstLine="708"/>
        <w:jc w:val="both"/>
      </w:pPr>
      <w:r>
        <w:t>Žalbeni navodi stečajnog dužnika da je platio dug u cijelosti nisu od utjecaja na pravilnost i zakonitost pobijanog rješenja, s obzirom na to da iz dokaza koje je dužnik priložio u žalbi ne proizlazi da stečajni dužnik nije bio u blokadi u trenutku donošenja pobijanog rješenja, odnosno da u trenutku donošenja r</w:t>
      </w:r>
      <w:r w:rsidR="00B84BB6">
        <w:t>j</w:t>
      </w:r>
      <w:r>
        <w:t xml:space="preserve">ešenja o otvaranju i zaključenju skraćenog stečajnog postupka nisu bile ispunjene pretpostavke iz članka 428. SZ-a. </w:t>
      </w:r>
    </w:p>
    <w:p w:rsidRDefault="001418A9" w:rsidP="001418A9" w:rsidR="001418A9">
      <w:pPr>
        <w:spacing w:after="0"/>
        <w:jc w:val="both"/>
      </w:pPr>
    </w:p>
    <w:p w:rsidRDefault="001418A9" w:rsidP="001418A9" w:rsidR="001418A9">
      <w:pPr>
        <w:spacing w:after="0"/>
        <w:ind w:firstLine="708"/>
        <w:jc w:val="both"/>
      </w:pPr>
      <w:r>
        <w:t xml:space="preserve">Također, niti žalbeni navodi o postojanju imovine stečajnog dužnika nisu od utjecaja na pravilnost i zakonitost pobijanog rješenja, budući da je rješenje o otvaranju i zaključenju skraćenog stečajnog postupka donijeto sukladno citiranim zakonskim odredbama uz ostvarenje zakonom propisanih pretpostavki. Ako dužnik ima imovinu to može biti odlučno za naknadnu diobu sukladno odredbi članka 289. SZ-a. </w:t>
      </w:r>
    </w:p>
    <w:p w:rsidRDefault="001418A9" w:rsidP="001418A9" w:rsidR="001418A9">
      <w:pPr>
        <w:spacing w:after="0"/>
        <w:jc w:val="both"/>
      </w:pPr>
    </w:p>
    <w:p w:rsidRDefault="001418A9" w:rsidP="001418A9" w:rsidR="001418A9">
      <w:pPr>
        <w:spacing w:after="0"/>
        <w:jc w:val="both"/>
      </w:pPr>
      <w:r>
        <w:tab/>
        <w:t xml:space="preserve">Stoga je na temelju odredbe članka 380. točke 2. ZPP-a u vezi s člankom 10. SZ-a, valjalo odlučiti kao u izreci ovog rješenja. </w:t>
      </w:r>
    </w:p>
    <w:p w:rsidRDefault="001418A9" w:rsidP="001418A9" w:rsidR="001418A9">
      <w:pPr>
        <w:spacing w:after="0"/>
        <w:jc w:val="both"/>
      </w:pPr>
    </w:p>
    <w:p w:rsidRDefault="001418A9" w:rsidP="001418A9" w:rsidR="001418A9">
      <w:pPr>
        <w:spacing w:after="0"/>
        <w:jc w:val="center"/>
      </w:pPr>
      <w:r>
        <w:t>Zagreb, 4. travnja 2018.</w:t>
      </w:r>
    </w:p>
    <w:p w:rsidRDefault="001418A9" w:rsidP="001418A9" w:rsidR="001418A9">
      <w:pPr>
        <w:spacing w:after="0"/>
        <w:jc w:val="both"/>
      </w:pPr>
    </w:p>
    <w:p w:rsidRDefault="00B84BB6" w:rsidP="008F43EC" w:rsidR="00B84BB6">
      <w:pPr>
        <w:pStyle w:val="Bezproreda"/>
        <w:ind w:left="4536"/>
        <w:jc w:val="center"/>
      </w:pPr>
      <w:r>
        <w:t>Predsjednica vijeća</w:t>
      </w:r>
    </w:p>
    <w:p w:rsidRDefault="00B84BB6" w:rsidP="008F43EC" w:rsidR="00B84BB6">
      <w:pPr>
        <w:pStyle w:val="Bezproreda"/>
        <w:ind w:left="4536"/>
        <w:jc w:val="center"/>
      </w:pPr>
      <w:r>
        <w:t>Tatjana Kujundžić Novak, v. r.</w:t>
      </w:r>
    </w:p>
    <w:p w:rsidRDefault="00B84BB6" w:rsidP="008F43EC" w:rsidR="00B84BB6">
      <w:pPr>
        <w:pStyle w:val="Bezproreda"/>
        <w:ind w:left="4536"/>
        <w:jc w:val="center"/>
      </w:pPr>
    </w:p>
    <w:p w:rsidRDefault="00B84BB6" w:rsidP="008F43EC" w:rsidR="00B84BB6">
      <w:pPr>
        <w:pStyle w:val="Bezproreda"/>
        <w:ind w:left="4536"/>
        <w:jc w:val="center"/>
      </w:pPr>
      <w:r>
        <w:t>Za točnost otpravka – ovlašteni službenik</w:t>
      </w:r>
    </w:p>
    <w:p w:rsidRDefault="00B84BB6" w:rsidP="008F43EC" w:rsidR="00B84BB6">
      <w:pPr>
        <w:pStyle w:val="Bezproreda"/>
        <w:ind w:left="4536"/>
        <w:jc w:val="center"/>
      </w:pPr>
      <w:r>
        <w:t>Brankica Curman</w:t>
      </w:r>
    </w:p>
    <w:p w:rsidRDefault="00B230A5" w:rsidP="00563A19" w:rsidR="00B230A5" w:rsidRPr="00B230A5">
      <w:pPr>
        <w:spacing w:after="0"/>
        <w:jc w:val="both"/>
      </w:pPr>
    </w:p>
    <w:sectPr w:rsidSect="00B84BB6" w:rsidR="00B230A5" w:rsidRPr="00B230A5">
      <w:headerReference w:type="default" r:id="rId10"/>
      <w:footerReference w:type="default" r:id="rId11"/>
      <w:pgSz w:code="9" w:h="16839" w:w="11907"/>
      <w:pgMar w:gutter="0" w:footer="1134" w:header="1134" w:left="1418" w:bottom="1418" w:right="1418" w:top="1418"/>
      <w:paperSrc w:other="280" w:first="279"/>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489C" w:rsidP="00537B78" w:rsidR="0000489C">
      <w:r>
        <w:separator/>
      </w:r>
    </w:p>
  </w:endnote>
  <w:endnote w:id="0" w:type="continuationSeparator">
    <w:p w:rsidRDefault="0000489C" w:rsidP="00537B78" w:rsidR="000048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757C19">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489C" w:rsidP="00537B78" w:rsidR="0000489C">
      <w:r>
        <w:separator/>
      </w:r>
    </w:p>
  </w:footnote>
  <w:footnote w:id="0" w:type="continuationSeparator">
    <w:p w:rsidRDefault="0000489C" w:rsidP="00537B78" w:rsidR="000048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1418A9" w:rsidRPr="00757C19">
          <w:rPr>
            <w:rStyle w:val="eSPISCCParagraphDefaultFont"/>
          </w:rPr>
          <w:t>48</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1418A9" w:rsidRPr="00757C19">
          <w:rPr>
            <w:rStyle w:val="eSPISCCParagraphDefaultFont"/>
            <w:rFonts w:eastAsia="Calibri"/>
          </w:rPr>
          <w:t>Pž-2039/2018-2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489C"/>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18A9"/>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30D"/>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57C19"/>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06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4BB6"/>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4F56"/>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826483724">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47666B"/>
    <w:rsid w:val="005132FB"/>
    <w:rsid w:val="00525F84"/>
    <w:rsid w:val="00817312"/>
    <w:rsid w:val="00850E53"/>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Pž-2039/2018-2</izvorni_sadrzaj>
    <derivirana_varijabla naziv="DomainObject.Oznaka_1">Pž-2039/2018-2</derivirana_varijabla>
  </DomainObject.Oznaka>
  <DomainObject.DonositeljOdluke.Ime>
    <izvorni_sadrzaj>Antonio</izvorni_sadrzaj>
    <derivirana_varijabla naziv="DomainObject.DonositeljOdluke.Ime_1">Antonio</derivirana_varijabla>
  </DomainObject.DonositeljOdluke.Ime>
  <DomainObject.DonositeljOdluke.Prezime>
    <izvorni_sadrzaj>Marečić</izvorni_sadrzaj>
    <derivirana_varijabla naziv="DomainObject.DonositeljOdluke.Prezime_1">Marečić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2039</izvorni_sadrzaj>
    <derivirana_varijabla naziv="DomainObject.Predmet.Broj_1">2039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travnja 2018.</izvorni_sadrzaj>
    <derivirana_varijabla naziv="DomainObject.Predmet.DatumRjesavanja_1">6.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Pž-2039/2018</izvorni_sadrzaj>
    <derivirana_varijabla naziv="DomainObject.Predmet.OznakaBroj_1">Pž-2039/2018</derivirana_varijabla>
  </DomainObject.Predmet.OznakaBroj>
  <DomainObject.Predmet.OznakaBrojOptuznogAkta>
    <izvorni_sadrzaj/>
    <derivirana_varijabla naziv="DomainObject.Predmet.OznakaBrojOptuznogAkta_1"/>
  </DomainObject.Predmet.OznakaBrojOptuznogAkta>
  <DomainObject.Predmet.PredmetRijesio.Ime>
    <izvorni_sadrzaj>Antonio</izvorni_sadrzaj>
    <derivirana_varijabla naziv="DomainObject.Predmet.PredmetRijesio.Ime_1">Antonio</derivirana_varijabla>
  </DomainObject.Predmet.PredmetRijesio.Ime>
  <DomainObject.Predmet.PredmetRijesio.Oib>
    <izvorni_sadrzaj/>
    <derivirana_varijabla naziv="DomainObject.Predmet.PredmetRijesio.Oib_1"/>
  </DomainObject.Predmet.PredmetRijesio.Oib>
  <DomainObject.Predmet.PredmetRijesio.Prezime>
    <izvorni_sadrzaj>Marečić</izvorni_sadrzaj>
    <derivirana_varijabla naziv="DomainObject.Predmet.PredmetRijesio.Prezime_1">Marečić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BRIGITTE Z. d.o.o. za poslovanje nekretninama i usluge u stečaju</izvorni_sadrzaj>
    <derivirana_varijabla naziv="DomainObject.Predmet.ProtustrankaFormated_1">  BRIGITTE Z. d.o.o. za poslovanje nekretninama i usluge u stečaju</derivirana_varijabla>
  </DomainObject.Predmet.ProtustrankaFormated>
  <DomainObject.Predmet.ProtustrankaFormatedOIB>
    <izvorni_sadrzaj>  BRIGITTE Z. d.o.o. za poslovanje nekretninama i usluge u stečaju, OIB 04500473254</izvorni_sadrzaj>
    <derivirana_varijabla naziv="DomainObject.Predmet.ProtustrankaFormatedOIB_1">  BRIGITTE Z. d.o.o. za poslovanje nekretninama i usluge u stečaju, OIB 04500473254</derivirana_varijabla>
  </DomainObject.Predmet.ProtustrankaFormatedOIB>
  <DomainObject.Predmet.ProtustrankaFormatedWithAdress>
    <izvorni_sadrzaj> BRIGITTE Z. d.o.o. za poslovanje nekretninama i usluge u stečaju, Rašeljkina 10, 21000 Split</izvorni_sadrzaj>
    <derivirana_varijabla naziv="DomainObject.Predmet.ProtustrankaFormatedWithAdress_1"> BRIGITTE Z. d.o.o. za poslovanje nekretninama i usluge u stečaju, Rašeljkina 10, 21000 Split</derivirana_varijabla>
  </DomainObject.Predmet.ProtustrankaFormatedWithAdress>
  <DomainObject.Predmet.ProtustrankaFormatedWithAdressOIB>
    <izvorni_sadrzaj> BRIGITTE Z. d.o.o. za poslovanje nekretninama i usluge u stečaju, OIB 04500473254, Rašeljkina 10, 21000 Split</izvorni_sadrzaj>
    <derivirana_varijabla naziv="DomainObject.Predmet.ProtustrankaFormatedWithAdressOIB_1"> BRIGITTE Z. d.o.o. za poslovanje nekretninama i usluge u stečaju, OIB 04500473254, Rašeljkina 10, 21000 Split</derivirana_varijabla>
  </DomainObject.Predmet.ProtustrankaFormatedWithAdressOIB>
  <DomainObject.Predmet.ProtustrankaWithAdress>
    <izvorni_sadrzaj>BRIGITTE Z. d.o.o. za poslovanje nekretninama i usluge u stečaju Rašeljkina 10, 21000 Split</izvorni_sadrzaj>
    <derivirana_varijabla naziv="DomainObject.Predmet.ProtustrankaWithAdress_1">BRIGITTE Z. d.o.o. za poslovanje nekretninama i usluge u stečaju Rašeljkina 10, 21000 Split</derivirana_varijabla>
  </DomainObject.Predmet.ProtustrankaWithAdress>
  <DomainObject.Predmet.ProtustrankaWithAdressOIB>
    <izvorni_sadrzaj>BRIGITTE Z. d.o.o. za poslovanje nekretninama i usluge u stečaju, OIB 04500473254, Rašeljkina 10, 21000 Split</izvorni_sadrzaj>
    <derivirana_varijabla naziv="DomainObject.Predmet.ProtustrankaWithAdressOIB_1">BRIGITTE Z. d.o.o. za poslovanje nekretninama i usluge u stečaju, OIB 04500473254, Rašeljkina 10, 21000 Split</derivirana_varijabla>
  </DomainObject.Predmet.ProtustrankaWithAdressOIB>
  <DomainObject.Predmet.ProtustrankaNazivFormated>
    <izvorni_sadrzaj>BRIGITTE Z. d.o.o. za poslovanje nekretninama i usluge u stečaju</izvorni_sadrzaj>
    <derivirana_varijabla naziv="DomainObject.Predmet.ProtustrankaNazivFormated_1">BRIGITTE Z. d.o.o. za poslovanje nekretninama i usluge u stečaju</derivirana_varijabla>
    <derivirana_varijabla naziv="Padez">BRIGITTE Z. d.o.o. za poslovanje nekretninama i usluge u stečaju</derivirana_varijabla>
  </DomainObject.Predmet.ProtustrankaNazivFormated>
  <DomainObject.Predmet.ProtustrankaNazivFormatedOIB>
    <izvorni_sadrzaj>BRIGITTE Z. d.o.o. za poslovanje nekretninama i usluge u stečaju, OIB 04500473254</izvorni_sadrzaj>
    <derivirana_varijabla naziv="DomainObject.Predmet.ProtustrankaNazivFormatedOIB_1">BRIGITTE Z. d.o.o. za poslovanje nekretninama i usluge u stečaju, OIB 04500473254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48 - Marečić</izvorni_sadrzaj>
    <derivirana_varijabla naziv="DomainObject.Predmet.Referada.Naziv_1">Ref. 48 - Marečić</derivirana_varijabla>
  </DomainObject.Predmet.Referada.Naziv>
  <DomainObject.Predmet.Referada.Oznaka>
    <izvorni_sadrzaj>48</izvorni_sadrzaj>
    <derivirana_varijabla naziv="DomainObject.Predmet.Referada.Oznaka_1">48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Antonio Marečić</izvorni_sadrzaj>
    <derivirana_varijabla naziv="DomainObject.Predmet.Referada.Sudac_1">Antonio Marečić</derivirana_varijabla>
    <derivirana_varijabla naziv="Dativ">Antonio Marečić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Nikolina Kos</izvorni_sadrzaj>
    <derivirana_varijabla naziv="DomainObject.Predmet.Zapisnicar_1">Nikolina Kos</derivirana_varijabla>
    <derivirana_varijabla naziv="Padez">Nikolina Kos</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BRIGITTE Z. d.o.o. za poslovanje nekretninama i usluge u stečaju</item>
    </izvorni_sadrzaj>
    <derivirana_varijabla naziv="DomainObject.Predmet.ProtuStrankaListFormated_1">
      <item>BRIGITTE Z. d.o.o. za poslovanje nekretninama i usluge u stečaju</item>
    </derivirana_varijabla>
  </DomainObject.Predmet.ProtuStrankaListFormated>
  <DomainObject.Predmet.ProtuStrankaListFormatedOIB>
    <izvorni_sadrzaj>
      <item>BRIGITTE Z. d.o.o. za poslovanje nekretninama i usluge u stečaju, OIB 04500473254</item>
    </izvorni_sadrzaj>
    <derivirana_varijabla naziv="DomainObject.Predmet.ProtuStrankaListFormatedOIB_1">
      <item>BRIGITTE Z. d.o.o. za poslovanje nekretninama i usluge u stečaju, OIB 04500473254</item>
    </derivirana_varijabla>
  </DomainObject.Predmet.ProtuStrankaListFormatedOIB>
  <DomainObject.Predmet.ProtuStrankaListFormatedWithAdress>
    <izvorni_sadrzaj>
      <item>BRIGITTE Z. d.o.o. za poslovanje nekretninama i usluge u stečaju, Rašeljkina 10, 21000 Split</item>
    </izvorni_sadrzaj>
    <derivirana_varijabla naziv="DomainObject.Predmet.ProtuStrankaListFormatedWithAdress_1">
      <item>BRIGITTE Z. d.o.o. za poslovanje nekretninama i usluge u stečaju, Rašeljkina 10, 21000 Split</item>
    </derivirana_varijabla>
  </DomainObject.Predmet.ProtuStrankaListFormatedWithAdress>
  <DomainObject.Predmet.ProtuStrankaListFormatedWithAdressOIB>
    <izvorni_sadrzaj>
      <item>BRIGITTE Z. d.o.o. za poslovanje nekretninama i usluge u stečaju, OIB 04500473254, Rašeljkina 10, 21000 Split</item>
    </izvorni_sadrzaj>
    <derivirana_varijabla naziv="DomainObject.Predmet.ProtuStrankaListFormatedWithAdressOIB_1">
      <item>BRIGITTE Z. d.o.o. za poslovanje nekretninama i usluge u stečaju, OIB 04500473254, Rašeljkina 10, 21000 Split</item>
    </derivirana_varijabla>
  </DomainObject.Predmet.ProtuStrankaListFormatedWithAdressOIB>
  <DomainObject.Predmet.ProtuStrankaListNazivFormated>
    <izvorni_sadrzaj>
      <item>BRIGITTE Z. d.o.o. za poslovanje nekretninama i usluge u stečaju</item>
    </izvorni_sadrzaj>
    <derivirana_varijabla naziv="DomainObject.Predmet.ProtuStrankaListNazivFormated_1">
      <item>BRIGITTE Z. d.o.o. za poslovanje nekretninama i usluge u stečaju</item>
    </derivirana_varijabla>
  </DomainObject.Predmet.ProtuStrankaListNazivFormated>
  <DomainObject.Predmet.ProtuStrankaListNazivFormatedOIB>
    <izvorni_sadrzaj>
      <item>BRIGITTE Z. d.o.o. za poslovanje nekretninama i usluge u stečaju, OIB 04500473254</item>
    </izvorni_sadrzaj>
    <derivirana_varijabla naziv="DomainObject.Predmet.ProtuStrankaListNazivFormatedOIB_1">
      <item>BRIGITTE Z. d.o.o. za poslovanje nekretninama i usluge u stečaju, OIB 04500473254</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Pž-2039/2018-2</izvorni_sadrzaj>
    <derivirana_varijabla naziv="DomainObject.PoslovniBrojDokumenta_1">Pž-2039/2018-2</derivirana_varijabla>
  </DomainObject.PoslovniBrojDokumenta>
  <DomainObject.Predmet.StrankaIDrugi>
    <izvorni_sadrzaj/>
    <derivirana_varijabla naziv="DomainObject.Predmet.StrankaIDrugi_1"/>
  </DomainObject.Predmet.StrankaIDrugi>
  <DomainObject.Predmet.ProtustrankaIDrugi>
    <izvorni_sadrzaj>BRIGITTE Z. d.o.o. za poslovanje nekretninama i usluge u stečaju</izvorni_sadrzaj>
    <derivirana_varijabla naziv="DomainObject.Predmet.ProtustrankaIDrugi_1">BRIGITTE Z. d.o.o. za poslovanje nekretninama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BRIGITTE Z. d.o.o. za poslovanje nekretninama i usluge u stečaju, OIB 04500473254, Rašeljkina 10, 21000 Split</izvorni_sadrzaj>
    <derivirana_varijabla naziv="DomainObject.Predmet.ProtustrankaIDrugiAdressOIB_1">BRIGITTE Z. d.o.o. za poslovanje nekretninama i usluge u stečaju, OIB 04500473254, Rašeljkina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travnja 2018.</izvorni_sadrzaj>
    <derivirana_varijabla naziv="DomainObject.Predmet.OdlukaRjesenje.DatumDonosenjaOdluke_1">4. travnja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Pž-2039/2018-2</izvorni_sadrzaj>
    <derivirana_varijabla naziv="DomainObject.Predmet.OdlukaRjesenje.Oznaka_1">Pž-2039/2018-2</derivirana_varijabla>
  </DomainObject.Predmet.OdlukaRjesenje.Oznaka>
  <DomainObject.Predmet.SudioniciListNaziv>
    <izvorni_sadrzaj>
      <item>BRIGITTE Z. d.o.o. za poslovanje nekretninama i usluge u stečaju</item>
    </izvorni_sadrzaj>
    <derivirana_varijabla naziv="DomainObject.Predmet.SudioniciListNaziv_1">
      <item>BRIGITTE Z. d.o.o. za poslovanje nekretninama i usluge u stečaju</item>
    </derivirana_varijabla>
    <derivirana_varijabla naziv="OstaliSudionici">
      <item>BRIGITTE Z. d.o.o. za poslovanje nekretninama i usluge u stečaju</item>
    </derivirana_varijabla>
  </DomainObject.Predmet.SudioniciListNaziv>
  <DomainObject.Predmet.SudioniciListAdressOIB>
    <izvorni_sadrzaj>
      <item>BRIGITTE Z. d.o.o. za poslovanje nekretninama i usluge u stečaju, OIB 04500473254, Rašeljkina 10,21000 Split</item>
    </izvorni_sadrzaj>
    <derivirana_varijabla naziv="DomainObject.Predmet.SudioniciListAdressOIB_1">
      <item>BRIGITTE Z. d.o.o. za poslovanje nekretninama i usluge u stečaju, OIB 04500473254, Rašeljkina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04500473254</item>
    </izvorni_sadrzaj>
    <derivirana_varijabla naziv="DomainObject.Predmet.SudioniciListNazivOIB_1">
      <item>, OIB 04500473254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06EAE2-CA74-4C2A-8B9F-BDE1C29AA8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1049</properties:Words>
  <properties:Characters>5738</properties:Characters>
  <properties:Lines>116</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6791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2018-04-20T07:03:00Z</dcterms:created>
  <dc:creator>wsadmin</dc:creator>
  <dc:description>Ovaj predložak služi kao osnova za kreiranje novih eSPIS predložaka te za upravljanje eSPIS funkcijama tijekom obrade sudskih dokumenata.</dc:description>
  <cp:lastModifiedBy>Ana Golub Gruić</cp:lastModifiedBy>
  <cp:lastPrinted>2018-04-09T12:49:00Z</cp:lastPrinted>
  <dcterms:modified xmlns:xsi="http://www.w3.org/2001/XMLSchema-instance" xsi:type="dcterms:W3CDTF">2018-04-20T07:04:00Z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Novi podnesak (Drugostupanjska.docx)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