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211aa" w14:paraId="5e211aa"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F6680C">
        <w:rPr>
          <w:rFonts w:hAnsi="Times New Roman" w:ascii="Times New Roman"/>
          <w:szCs w:val="24"/>
        </w:rPr>
        <w:t>OPES PLURA d.o.o., OIB: 98101608750, Zagreb, Medpotoki 11</w:t>
      </w:r>
      <w:r w:rsidR="00384AD4" w:rsidRPr="00C93755">
        <w:rPr>
          <w:rFonts w:hAnsi="Times New Roman" w:ascii="Times New Roman"/>
          <w:szCs w:val="24"/>
        </w:rPr>
        <w:t>,</w:t>
      </w:r>
      <w:r w:rsidRPr="00C93755">
        <w:rPr>
          <w:rFonts w:hAnsi="Times New Roman" w:ascii="Times New Roman"/>
          <w:szCs w:val="24"/>
        </w:rPr>
        <w:t xml:space="preserve"> </w:t>
      </w:r>
      <w:r w:rsidR="006257A0">
        <w:rPr>
          <w:rFonts w:hAnsi="Times New Roman" w:ascii="Times New Roman"/>
          <w:szCs w:val="24"/>
        </w:rPr>
        <w:t>7</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440088">
        <w:rPr>
          <w:rFonts w:hAnsi="Times New Roman" w:ascii="Times New Roman"/>
          <w:szCs w:val="24"/>
        </w:rPr>
        <w:t>OPES PLURA d.o.o.</w:t>
      </w:r>
      <w:r w:rsidR="003B51F9">
        <w:rPr>
          <w:rFonts w:hAnsi="Times New Roman" w:ascii="Times New Roman"/>
          <w:szCs w:val="24"/>
        </w:rPr>
        <w:t xml:space="preserve">, OIB: </w:t>
      </w:r>
      <w:r w:rsidR="00440088">
        <w:rPr>
          <w:rFonts w:hAnsi="Times New Roman" w:ascii="Times New Roman"/>
          <w:szCs w:val="24"/>
        </w:rPr>
        <w:t>98101608750</w:t>
      </w:r>
      <w:r w:rsidR="003B51F9">
        <w:rPr>
          <w:rFonts w:hAnsi="Times New Roman" w:ascii="Times New Roman"/>
          <w:szCs w:val="24"/>
        </w:rPr>
        <w:t xml:space="preserve">, </w:t>
      </w:r>
      <w:r w:rsidR="00440088">
        <w:rPr>
          <w:rFonts w:hAnsi="Times New Roman" w:ascii="Times New Roman"/>
          <w:szCs w:val="24"/>
        </w:rPr>
        <w:t>Zagreb, Medpotoki 11</w:t>
      </w:r>
      <w:r w:rsidRPr="00C93755">
        <w:rPr>
          <w:rFonts w:hAnsi="Times New Roman" w:ascii="Times New Roman"/>
          <w:szCs w:val="24"/>
        </w:rPr>
        <w:t xml:space="preserve">. Skraćeni stečajni postupak otvoren je dana </w:t>
      </w:r>
      <w:r w:rsidR="006257A0">
        <w:rPr>
          <w:rFonts w:hAnsi="Times New Roman" w:ascii="Times New Roman"/>
          <w:szCs w:val="24"/>
        </w:rPr>
        <w:t>7</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Pr="00C93755">
        <w:rPr>
          <w:rFonts w:hAnsi="Times New Roman" w:ascii="Times New Roman"/>
          <w:szCs w:val="24"/>
        </w:rPr>
        <w:t xml:space="preserve"> u 1</w:t>
      </w:r>
      <w:r w:rsidR="003B51F9">
        <w:rPr>
          <w:rFonts w:hAnsi="Times New Roman" w:ascii="Times New Roman"/>
          <w:szCs w:val="24"/>
        </w:rPr>
        <w:t>4</w:t>
      </w:r>
      <w:r w:rsidRPr="00C93755">
        <w:rPr>
          <w:rFonts w:hAnsi="Times New Roman" w:ascii="Times New Roman"/>
          <w:szCs w:val="24"/>
        </w:rPr>
        <w:t>,</w:t>
      </w:r>
      <w:r w:rsidR="00440088">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CF402F">
        <w:rPr>
          <w:rFonts w:hAnsi="Times New Roman" w:ascii="Times New Roman"/>
          <w:szCs w:val="24"/>
        </w:rPr>
        <w:t>Tomislav Čoga iz Zagreba, Vranovnski ogranak 12</w:t>
      </w:r>
      <w:r w:rsidR="003B51F9">
        <w:rPr>
          <w:rFonts w:hAnsi="Times New Roman" w:ascii="Times New Roman"/>
          <w:szCs w:val="24"/>
        </w:rPr>
        <w:t>, OIB: 82361868781</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440088">
        <w:rPr>
          <w:rFonts w:hAnsi="Times New Roman" w:ascii="Times New Roman"/>
          <w:szCs w:val="24"/>
        </w:rPr>
        <w:t>OPES PLURA d.o.o., OIB: 98101608750, Zagreb, Medpotoki 11</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440088">
        <w:rPr>
          <w:rFonts w:hAnsi="Times New Roman" w:ascii="Times New Roman"/>
          <w:szCs w:val="24"/>
        </w:rPr>
        <w:t>OPES PLURA d.o.o., OIB: 98101608750, Zagreb, Medpotoki 11</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440088">
        <w:rPr>
          <w:rFonts w:hAnsi="Times New Roman" w:ascii="Times New Roman"/>
          <w:szCs w:val="24"/>
        </w:rPr>
        <w:t xml:space="preserve">dana 31.12.2015.,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440088">
        <w:rPr>
          <w:rFonts w:hAnsi="Times New Roman" w:ascii="Times New Roman"/>
          <w:szCs w:val="24"/>
        </w:rPr>
        <w:t>513</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440088">
        <w:rPr>
          <w:rFonts w:hAnsi="Times New Roman" w:ascii="Times New Roman"/>
          <w:szCs w:val="24"/>
        </w:rPr>
        <w:t>65.749,35</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lastRenderedPageBreak/>
        <w:t xml:space="preserve">Sud je rješenjem od </w:t>
      </w:r>
      <w:r w:rsidR="00440088">
        <w:rPr>
          <w:rFonts w:hAnsi="Times New Roman" w:ascii="Times New Roman"/>
          <w:szCs w:val="24"/>
        </w:rPr>
        <w:t>23. veljače</w:t>
      </w:r>
      <w:r w:rsidRPr="00C93755">
        <w:rPr>
          <w:rFonts w:hAnsi="Times New Roman" w:ascii="Times New Roman"/>
          <w:szCs w:val="24"/>
        </w:rPr>
        <w:t xml:space="preserve"> 2016. pokrenuo skraćeni stečajni postupak nad dužnikom. Oglasom od </w:t>
      </w:r>
      <w:r w:rsidR="00440088">
        <w:rPr>
          <w:rFonts w:hAnsi="Times New Roman" w:ascii="Times New Roman"/>
          <w:szCs w:val="24"/>
        </w:rPr>
        <w:t>11. travnja</w:t>
      </w:r>
      <w:r w:rsidRPr="00C93755">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440088">
        <w:rPr>
          <w:rFonts w:hAnsi="Times New Roman" w:ascii="Times New Roman"/>
          <w:szCs w:val="24"/>
          <w:lang w:val="hr-HR"/>
        </w:rPr>
        <w:t>11. travn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C22D72" w:rsidP="00C22D72" w:rsidR="00440088">
      <w:pPr>
        <w:ind w:firstLine="720"/>
        <w:jc w:val="both"/>
        <w:rPr>
          <w:rFonts w:hAnsi="Times New Roman" w:ascii="Times New Roman"/>
          <w:szCs w:val="24"/>
          <w:lang w:val="hr-HR"/>
        </w:rPr>
      </w:pPr>
      <w:r w:rsidRPr="00C93755">
        <w:rPr>
          <w:rFonts w:hAnsi="Times New Roman" w:ascii="Times New Roman"/>
          <w:szCs w:val="24"/>
          <w:lang w:val="hr-HR"/>
        </w:rPr>
        <w:t>Osoba ovlaštena za zastupanje dužnika po zakonu</w:t>
      </w:r>
      <w:r w:rsidR="00440088">
        <w:rPr>
          <w:rFonts w:hAnsi="Times New Roman" w:ascii="Times New Roman"/>
          <w:szCs w:val="24"/>
          <w:lang w:val="hr-HR"/>
        </w:rPr>
        <w:t xml:space="preserve"> Igor Skledar iz Zaprešića, Maršala Tita 49, dostavila je</w:t>
      </w:r>
      <w:r w:rsidRPr="00C93755">
        <w:rPr>
          <w:rFonts w:hAnsi="Times New Roman" w:ascii="Times New Roman"/>
          <w:szCs w:val="24"/>
          <w:lang w:val="hr-HR"/>
        </w:rPr>
        <w:t xml:space="preserve"> </w:t>
      </w:r>
      <w:r w:rsidR="0010378D">
        <w:rPr>
          <w:rFonts w:hAnsi="Times New Roman" w:ascii="Times New Roman"/>
          <w:szCs w:val="24"/>
          <w:lang w:val="hr-HR"/>
        </w:rPr>
        <w:t>javnobilježnički ovjeren</w:t>
      </w:r>
      <w:r w:rsidR="00440088">
        <w:rPr>
          <w:rFonts w:hAnsi="Times New Roman" w:ascii="Times New Roman"/>
          <w:szCs w:val="24"/>
          <w:lang w:val="hr-HR"/>
        </w:rPr>
        <w:t>u izjavu kojom potvrđuje kako dužnik nema imovine niti imovinskih sredstava.</w:t>
      </w:r>
      <w:r w:rsidRPr="00C93755">
        <w:rPr>
          <w:rFonts w:hAnsi="Times New Roman" w:ascii="Times New Roman"/>
          <w:szCs w:val="24"/>
          <w:lang w:val="hr-HR"/>
        </w:rPr>
        <w:t xml:space="preserve"> </w:t>
      </w:r>
    </w:p>
    <w:p w:rsidRDefault="00440088" w:rsidP="00C22D72" w:rsidR="00890385" w:rsidRPr="00C93755">
      <w:pPr>
        <w:ind w:firstLine="720"/>
        <w:jc w:val="both"/>
        <w:rPr>
          <w:rFonts w:hAnsi="Times New Roman" w:ascii="Times New Roman"/>
          <w:szCs w:val="24"/>
          <w:lang w:val="hr-HR"/>
        </w:rPr>
      </w:pPr>
      <w:r>
        <w:rPr>
          <w:rFonts w:hAnsi="Times New Roman" w:ascii="Times New Roman"/>
          <w:szCs w:val="24"/>
          <w:lang w:val="hr-HR"/>
        </w:rPr>
        <w:t>V</w:t>
      </w:r>
      <w:r w:rsidR="00C22D72" w:rsidRPr="00C93755">
        <w:rPr>
          <w:rFonts w:hAnsi="Times New Roman" w:ascii="Times New Roman"/>
          <w:szCs w:val="24"/>
          <w:lang w:val="hr-HR"/>
        </w:rPr>
        <w:t>jerovnici</w:t>
      </w:r>
      <w:r>
        <w:rPr>
          <w:rFonts w:hAnsi="Times New Roman" w:ascii="Times New Roman"/>
          <w:szCs w:val="24"/>
          <w:lang w:val="hr-HR"/>
        </w:rPr>
        <w:t xml:space="preserve"> dužnika</w:t>
      </w:r>
      <w:r w:rsidR="00C22D72" w:rsidRPr="00C93755">
        <w:rPr>
          <w:rFonts w:hAnsi="Times New Roman" w:ascii="Times New Roman"/>
          <w:szCs w:val="24"/>
          <w:lang w:val="hr-HR"/>
        </w:rPr>
        <w:t>, nisu podnijeli prijedlog za otvaranje stečajnog postupka</w:t>
      </w:r>
      <w:r w:rsidRPr="00440088">
        <w:rPr>
          <w:rFonts w:hAnsi="Times New Roman" w:ascii="Times New Roman"/>
          <w:szCs w:val="24"/>
          <w:lang w:val="hr-HR"/>
        </w:rPr>
        <w:t xml:space="preserve"> </w:t>
      </w:r>
      <w:r w:rsidRPr="00C93755">
        <w:rPr>
          <w:rFonts w:hAnsi="Times New Roman" w:ascii="Times New Roman"/>
          <w:szCs w:val="24"/>
          <w:lang w:val="hr-HR"/>
        </w:rPr>
        <w:t>u ostavljenom roku,</w:t>
      </w:r>
      <w:r>
        <w:rPr>
          <w:rFonts w:hAnsi="Times New Roman" w:ascii="Times New Roman"/>
          <w:szCs w:val="24"/>
          <w:lang w:val="hr-HR"/>
        </w:rPr>
        <w:t xml:space="preserve"> sukladno zaključku suda od 11. travnja 2016.</w:t>
      </w:r>
      <w:r w:rsidR="00C22D72" w:rsidRPr="00C93755">
        <w:rPr>
          <w:rFonts w:hAnsi="Times New Roman" w:ascii="Times New Roman"/>
          <w:szCs w:val="24"/>
          <w:lang w:val="hr-HR"/>
        </w:rPr>
        <w:t xml:space="preserve"> </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6257A0">
        <w:rPr>
          <w:rFonts w:hAnsi="Times New Roman" w:ascii="Times New Roman"/>
          <w:szCs w:val="24"/>
        </w:rPr>
        <w:t>7</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00643528">
        <w:rPr>
          <w:rFonts w:hAnsi="Times New Roman" w:ascii="Times New Roman"/>
          <w:szCs w:val="24"/>
        </w:rPr>
        <w:t xml:space="preserve"> vr.</w:t>
      </w:r>
      <w:r w:rsidRPr="00C93755">
        <w:rPr>
          <w:rFonts w:hAnsi="Times New Roman" w:ascii="Times New Roman"/>
          <w:szCs w:val="24"/>
          <w:lang w:val="da-DK"/>
        </w:rPr>
        <w:t xml:space="preserve">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2423BB" w:rsidP="002423BB" w:rsidR="002423BB" w:rsidRPr="00C93755">
      <w:pPr>
        <w:jc w:val="both"/>
        <w:rPr>
          <w:rFonts w:hAnsi="Times New Roman" w:ascii="Times New Roman"/>
          <w:i/>
          <w:szCs w:val="24"/>
          <w:lang w:val="hr-HR"/>
        </w:rPr>
      </w:pPr>
    </w:p>
    <w:p w:rsidRDefault="00643528" w:rsidP="00643528" w:rsidR="002423BB">
      <w:pPr>
        <w:ind w:firstLine="708" w:left="4248"/>
        <w:jc w:val="center"/>
        <w:rPr>
          <w:rFonts w:hAnsi="Times New Roman" w:ascii="Times New Roman"/>
          <w:szCs w:val="24"/>
          <w:lang w:val="hr-HR"/>
        </w:rPr>
      </w:pPr>
      <w:r>
        <w:rPr>
          <w:rFonts w:hAnsi="Times New Roman" w:ascii="Times New Roman"/>
          <w:szCs w:val="24"/>
          <w:lang w:val="hr-HR"/>
        </w:rPr>
        <w:t xml:space="preserve">Za točnost otpravka-ovlašteni službenik: </w:t>
      </w:r>
    </w:p>
    <w:p w:rsidRDefault="00643528" w:rsidP="00643528" w:rsidR="00643528" w:rsidRPr="00643528">
      <w:pPr>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Tatjana Slaviček </w:t>
      </w:r>
    </w:p>
    <w:p w:rsidRDefault="007644BB" w:rsidR="007644BB" w:rsidRPr="00C93755">
      <w:pPr>
        <w:rPr>
          <w:rFonts w:hAnsi="Times New Roman" w:ascii="Times New Roman"/>
          <w:szCs w:val="24"/>
        </w:rPr>
      </w:pPr>
    </w:p>
    <w:sectPr w:rsidSect="00840E3D" w:rsidR="007644BB" w:rsidRPr="00C93755">
      <w:headerReference w:type="even" r:id="rId9"/>
      <w:headerReference w:type="default" r:id="rId10"/>
      <w:footerReference w:type="even" r:id="rId11"/>
      <w:footerReference w:type="default" r:id="rId12"/>
      <w:headerReference w:type="first" r:id="rId13"/>
      <w:footerReference w:type="first" r:id="rId14"/>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EC0" w:rsidR="00E42EC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528" w:rsidR="00280A5F">
    <w:pPr>
      <w:pStyle w:val="Podnoje"/>
      <w:jc w:val="right"/>
    </w:pPr>
  </w:p>
  <w:p w:rsidRDefault="00643528" w:rsidR="00280A5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EC0" w:rsidR="00E42E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EC0" w:rsidR="00E42EC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643528" w:rsidRPr="00643528">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4165D3">
          <w:rPr>
            <w:rFonts w:hAnsi="Times New Roman" w:ascii="Times New Roman"/>
          </w:rPr>
          <w:t>9422</w:t>
        </w:r>
        <w:r w:rsidRPr="0083146F">
          <w:rPr>
            <w:rFonts w:hAnsi="Times New Roman" w:ascii="Times New Roman"/>
          </w:rPr>
          <w:t>/1</w:t>
        </w:r>
        <w:r w:rsidR="00544137">
          <w:rPr>
            <w:rFonts w:hAnsi="Times New Roman" w:ascii="Times New Roman"/>
          </w:rPr>
          <w:t>5</w:t>
        </w:r>
      </w:p>
    </w:sdtContent>
  </w:sdt>
  <w:p w:rsidRDefault="00643528" w:rsidR="00DB4528" w:rsidRPr="0083146F">
    <w:pPr>
      <w:pStyle w:val="Zaglavlje"/>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3528"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03B33">
      <w:rPr>
        <w:rFonts w:hAnsi="Times New Roman" w:ascii="Times New Roman"/>
        <w:lang w:val="hr-HR"/>
      </w:rPr>
      <w:t>9</w:t>
    </w:r>
    <w:r w:rsidR="004165D3">
      <w:rPr>
        <w:rFonts w:hAnsi="Times New Roman" w:ascii="Times New Roman"/>
        <w:lang w:val="hr-HR"/>
      </w:rPr>
      <w:t>422</w:t>
    </w:r>
    <w:r w:rsidR="004323AB">
      <w:rPr>
        <w:rFonts w:hAnsi="Times New Roman" w:ascii="Times New Roman"/>
        <w:lang w:val="hr-HR"/>
      </w:rPr>
      <w:t>/15</w:t>
    </w:r>
  </w:p>
  <w:p w:rsidRDefault="00643528" w:rsidP="00840E3D" w:rsidR="00840E3D">
    <w:pPr>
      <w:pStyle w:val="Zaglavlje"/>
      <w:rPr>
        <w:rFonts w:hAnsi="Times New Roman" w:ascii="Times New Roman"/>
        <w:lang w:val="hr-HR"/>
      </w:rPr>
    </w:pPr>
  </w:p>
  <w:p w:rsidRDefault="00643528"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42325"/>
    <w:rsid w:val="00384AD4"/>
    <w:rsid w:val="003B0B46"/>
    <w:rsid w:val="003B1DC7"/>
    <w:rsid w:val="003B51F9"/>
    <w:rsid w:val="003C234E"/>
    <w:rsid w:val="00406A84"/>
    <w:rsid w:val="004165D3"/>
    <w:rsid w:val="004323AB"/>
    <w:rsid w:val="00440088"/>
    <w:rsid w:val="00450457"/>
    <w:rsid w:val="00544137"/>
    <w:rsid w:val="00545FE2"/>
    <w:rsid w:val="00587679"/>
    <w:rsid w:val="006257A0"/>
    <w:rsid w:val="00643528"/>
    <w:rsid w:val="00703D7B"/>
    <w:rsid w:val="00735C1A"/>
    <w:rsid w:val="00757047"/>
    <w:rsid w:val="007644BB"/>
    <w:rsid w:val="007B7175"/>
    <w:rsid w:val="007C027E"/>
    <w:rsid w:val="007C2041"/>
    <w:rsid w:val="007C7AF3"/>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E60C5"/>
    <w:rsid w:val="00B14566"/>
    <w:rsid w:val="00C11C71"/>
    <w:rsid w:val="00C22D72"/>
    <w:rsid w:val="00C476BE"/>
    <w:rsid w:val="00C6037B"/>
    <w:rsid w:val="00C93755"/>
    <w:rsid w:val="00CF348F"/>
    <w:rsid w:val="00CF402F"/>
    <w:rsid w:val="00D349F0"/>
    <w:rsid w:val="00DB3017"/>
    <w:rsid w:val="00DF35D0"/>
    <w:rsid w:val="00E23A54"/>
    <w:rsid w:val="00E42EC0"/>
    <w:rsid w:val="00E521B0"/>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3B1DC7"/>
    <w:rPr>
      <w:color w:val="808080"/>
      <w:bdr w:space="0" w:sz="0" w:color="auto" w:val="none"/>
      <w:shd w:fill="auto" w:color="auto" w:val="clear"/>
    </w:rPr>
  </w:style>
  <w:style w:customStyle="true" w:styleId="eSPISCCParagraphDefaultFont" w:type="character">
    <w:name w:val="eSPIS_CC_Paragraph Default Font"/>
    <w:basedOn w:val="Zadanifontodlomka"/>
    <w:rsid w:val="003B1D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1D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1D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1D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3B1DC7"/>
    <w:rPr>
      <w:color w:val="808080"/>
      <w:bdr w:color="auto" w:space="0" w:sz="0" w:val="none"/>
      <w:shd w:color="auto" w:fill="auto" w:val="clear"/>
    </w:rPr>
  </w:style>
  <w:style w:customStyle="1" w:styleId="eSPISCCParagraphDefaultFont" w:type="character">
    <w:name w:val="eSPIS_CC_Paragraph Default Font"/>
    <w:basedOn w:val="Zadanifontodlomka"/>
    <w:rsid w:val="003B1D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1D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1D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1D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St-9422/2015-12</izvorni_sadrzaj>
    <derivirana_varijabla naziv="DomainObject.Oznaka_1">St-9422/2015-12</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9422</izvorni_sadrzaj>
    <derivirana_varijabla naziv="DomainObject.Predmet.Broj_1">9422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St-9422/2015</izvorni_sadrzaj>
    <derivirana_varijabla naziv="DomainObject.Predmet.OznakaBroj_1">St-9422/2015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OPES PLURA d.o.o. zastupanog po punomoćniku Igor Skledar</izvorni_sadrzaj>
    <derivirana_varijabla naziv="DomainObject.Predmet.ProtustrankaFormated_1">  OPES PLURA d.o.o. zastupanog po punomoćniku Igor Skledar</derivirana_varijabla>
  </DomainObject.Predmet.ProtustrankaFormated>
  <DomainObject.Predmet.ProtustrankaFormatedOIB>
    <izvorni_sadrzaj>  OPES PLURA d.o.o., OIB 98101608750 zastupanog po punomoćniku Igor Skledar</izvorni_sadrzaj>
    <derivirana_varijabla naziv="DomainObject.Predmet.ProtustrankaFormatedOIB_1">  OPES PLURA d.o.o., OIB 98101608750 zastupanog po punomoćniku Igor Skledar</derivirana_varijabla>
  </DomainObject.Predmet.ProtustrankaFormatedOIB>
  <DomainObject.Predmet.ProtustrankaFormatedWithAdress>
    <izvorni_sadrzaj> OPES PLURA d.o.o., Medpotoki 11, 10000 Zagreb zastupanog po punomoćniku Igor Skledar</izvorni_sadrzaj>
    <derivirana_varijabla naziv="DomainObject.Predmet.ProtustrankaFormatedWithAdress_1"> OPES PLURA d.o.o., Medpotoki 11, 10000 Zagreb zastupanog po punomoćniku Igor Skledar</derivirana_varijabla>
  </DomainObject.Predmet.ProtustrankaFormatedWithAdress>
  <DomainObject.Predmet.ProtustrankaFormatedWithAdressOIB>
    <izvorni_sadrzaj> OPES PLURA d.o.o., OIB 98101608750, Medpotoki 11, 10000 Zagreb zastupanog po punomoćniku Igor Skledar</izvorni_sadrzaj>
    <derivirana_varijabla naziv="DomainObject.Predmet.ProtustrankaFormatedWithAdressOIB_1"> OPES PLURA d.o.o., OIB 98101608750, Medpotoki 11, 10000 Zagreb zastupanog po punomoćniku Igor Skledar</derivirana_varijabla>
  </DomainObject.Predmet.ProtustrankaFormatedWithAdressOIB>
  <DomainObject.Predmet.ProtustrankaWithAdress>
    <izvorni_sadrzaj>OPES PLURA d.o.o. Medpotoki 11, 10000 Zagreb</izvorni_sadrzaj>
    <derivirana_varijabla naziv="DomainObject.Predmet.ProtustrankaWithAdress_1">OPES PLURA d.o.o. Medpotoki 11, 10000 Zagreb</derivirana_varijabla>
  </DomainObject.Predmet.ProtustrankaWithAdress>
  <DomainObject.Predmet.ProtustrankaWithAdressOIB>
    <izvorni_sadrzaj>OPES PLURA d.o.o., OIB 98101608750, Medpotoki 11, 10000 Zagreb</izvorni_sadrzaj>
    <derivirana_varijabla naziv="DomainObject.Predmet.ProtustrankaWithAdressOIB_1">OPES PLURA d.o.o., OIB 98101608750, Medpotoki 11, 10000 Zagreb</derivirana_varijabla>
  </DomainObject.Predmet.ProtustrankaWithAdressOIB>
  <DomainObject.Predmet.ProtustrankaNazivFormated>
    <izvorni_sadrzaj>OPES PLURA d.o.o.</izvorni_sadrzaj>
    <derivirana_varijabla naziv="DomainObject.Predmet.ProtustrankaNazivFormated_1">OPES PLURA d.o.o.</derivirana_varijabla>
  </DomainObject.Predmet.ProtustrankaNazivFormated>
  <DomainObject.Predmet.ProtustrankaNazivFormatedOIB>
    <izvorni_sadrzaj>OPES PLURA d.o.o., OIB 98101608750</izvorni_sadrzaj>
    <derivirana_varijabla naziv="DomainObject.Predmet.ProtustrankaNazivFormatedOIB_1">OPES PLURA d.o.o., OIB 98101608750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OPES PLURA d.o.o. zastupanog po punomoćniku Igor Skledar</item>
    </izvorni_sadrzaj>
    <derivirana_varijabla naziv="DomainObject.Predmet.ProtuStrankaListFormated_1">
      <item>OPES PLURA d.o.o. zastupanog po punomoćniku Igor Skledar</item>
    </derivirana_varijabla>
  </DomainObject.Predmet.ProtuStrankaListFormated>
  <DomainObject.Predmet.ProtuStrankaListFormatedOIB>
    <izvorni_sadrzaj>
      <item>OPES PLURA d.o.o., OIB 98101608750 zastupanog po punomoćniku Igor Skledar</item>
    </izvorni_sadrzaj>
    <derivirana_varijabla naziv="DomainObject.Predmet.ProtuStrankaListFormatedOIB_1">
      <item>OPES PLURA d.o.o., OIB 98101608750 zastupanog po punomoćniku Igor Skledar</item>
    </derivirana_varijabla>
  </DomainObject.Predmet.ProtuStrankaListFormatedOIB>
  <DomainObject.Predmet.ProtuStrankaListFormatedWithAdress>
    <izvorni_sadrzaj>
      <item>OPES PLURA d.o.o., Medpotoki 11, 10000 Zagreb zastupanog po punomoćniku Igor Skledar</item>
    </izvorni_sadrzaj>
    <derivirana_varijabla naziv="DomainObject.Predmet.ProtuStrankaListFormatedWithAdress_1">
      <item>OPES PLURA d.o.o., Medpotoki 11, 10000 Zagreb zastupanog po punomoćniku Igor Skledar</item>
    </derivirana_varijabla>
  </DomainObject.Predmet.ProtuStrankaListFormatedWithAdress>
  <DomainObject.Predmet.ProtuStrankaListFormatedWithAdressOIB>
    <izvorni_sadrzaj>
      <item>OPES PLURA d.o.o., OIB 98101608750, Medpotoki 11, 10000 Zagreb zastupanog po punomoćniku Igor Skledar</item>
    </izvorni_sadrzaj>
    <derivirana_varijabla naziv="DomainObject.Predmet.ProtuStrankaListFormatedWithAdressOIB_1">
      <item>OPES PLURA d.o.o., OIB 98101608750, Medpotoki 11, 10000 Zagreb zastupanog po punomoćniku Igor Skledar</item>
    </derivirana_varijabla>
  </DomainObject.Predmet.ProtuStrankaListFormatedWithAdressOIB>
  <DomainObject.Predmet.ProtuStrankaListNazivFormated>
    <izvorni_sadrzaj>
      <item>OPES PLURA d.o.o.</item>
    </izvorni_sadrzaj>
    <derivirana_varijabla naziv="DomainObject.Predmet.ProtuStrankaListNazivFormated_1">
      <item>OPES PLURA d.o.o.</item>
    </derivirana_varijabla>
  </DomainObject.Predmet.ProtuStrankaListNazivFormated>
  <DomainObject.Predmet.ProtuStrankaListNazivFormatedOIB>
    <izvorni_sadrzaj>
      <item>OPES PLURA d.o.o., OIB 98101608750</item>
    </izvorni_sadrzaj>
    <derivirana_varijabla naziv="DomainObject.Predmet.ProtuStrankaListNazivFormatedOIB_1">
      <item>OPES PLURA d.o.o., OIB 98101608750</item>
    </derivirana_varijabla>
  </DomainObject.Predmet.ProtuStrankaListNazivFormatedOIB>
  <DomainObject.Predmet.OstaliListFormated>
    <izvorni_sadrzaj>
      <item>Igor Skledar punomoćnik sudionika u postupku OPES PLURA d.o.o.</item>
    </izvorni_sadrzaj>
    <derivirana_varijabla naziv="DomainObject.Predmet.OstaliListFormated_1">
      <item>Igor Skledar punomoćnik sudionika u postupku OPES PLURA d.o.o.</item>
    </derivirana_varijabla>
  </DomainObject.Predmet.OstaliListFormated>
  <DomainObject.Predmet.OstaliListFormatedOIB>
    <izvorni_sadrzaj>
      <item>Igor Skledar, OIB 04916455562 punomoćnik sudionika u postupku OPES PLURA d.o.o.</item>
    </izvorni_sadrzaj>
    <derivirana_varijabla naziv="DomainObject.Predmet.OstaliListFormatedOIB_1">
      <item>Igor Skledar, OIB 04916455562 punomoćnik sudionika u postupku OPES PLURA d.o.o.</item>
    </derivirana_varijabla>
  </DomainObject.Predmet.OstaliListFormatedOIB>
  <DomainObject.Predmet.OstaliListFormatedWithAdress>
    <izvorni_sadrzaj>
      <item>Igor Skledar, Ulica Maršala Tita 49, 10290 Zaprešić punomoćnik sudionika u postupku OPES PLURA d.o.o.</item>
    </izvorni_sadrzaj>
    <derivirana_varijabla naziv="DomainObject.Predmet.OstaliListFormatedWithAdress_1">
      <item>Igor Skledar, Ulica Maršala Tita 49, 10290 Zaprešić punomoćnik sudionika u postupku OPES PLURA d.o.o.</item>
    </derivirana_varijabla>
  </DomainObject.Predmet.OstaliListFormatedWithAdress>
  <DomainObject.Predmet.OstaliListFormatedWithAdressOIB>
    <izvorni_sadrzaj>
      <item>Igor Skledar, OIB 04916455562, Ulica Maršala Tita 49, 10290 Zaprešić punomoćnik sudionika u postupku OPES PLURA d.o.o.</item>
    </izvorni_sadrzaj>
    <derivirana_varijabla naziv="DomainObject.Predmet.OstaliListFormatedWithAdressOIB_1">
      <item>Igor Skledar, OIB 04916455562, Ulica Maršala Tita 49, 10290 Zaprešić punomoćnik sudionika u postupku OPES PLURA d.o.o.</item>
    </derivirana_varijabla>
  </DomainObject.Predmet.OstaliListFormatedWithAdressOIB>
  <DomainObject.Predmet.OstaliListNazivFormated>
    <izvorni_sadrzaj>
      <item>Igor Skledar</item>
    </izvorni_sadrzaj>
    <derivirana_varijabla naziv="DomainObject.Predmet.OstaliListNazivFormated_1">
      <item>Igor Skledar</item>
    </derivirana_varijabla>
  </DomainObject.Predmet.OstaliListNazivFormated>
  <DomainObject.Predmet.OstaliListNazivFormatedOIB>
    <izvorni_sadrzaj>
      <item>Igor Skledar, OIB 04916455562</item>
    </izvorni_sadrzaj>
    <derivirana_varijabla naziv="DomainObject.Predmet.OstaliListNazivFormatedOIB_1">
      <item>Igor Skledar, OIB 04916455562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St-9422/2015-12</izvorni_sadrzaj>
    <derivirana_varijabla naziv="DomainObject.PoslovniBrojDokumenta_1">St-9422/2015-12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OPES PLURA d.o.o.</izvorni_sadrzaj>
    <derivirana_varijabla naziv="DomainObject.Predmet.ProtustrankaIDrugi_1">OPES PLURA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OPES PLURA d.o.o., OIB 98101608750, Medpotoki 11, 10000 Zagreb</izvorni_sadrzaj>
    <derivirana_varijabla naziv="DomainObject.Predmet.ProtustrankaIDrugiAdressOIB_1">OPES PLURA d.o.o., OIB 98101608750, Medpotoki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OPES PLURA d.o.o.</item>
      <item>FINA Regionalni centar Zagreb</item>
      <item>Igor Skledar</item>
    </izvorni_sadrzaj>
    <derivirana_varijabla naziv="DomainObject.Predmet.SudioniciListNaziv_1">
      <item>OPES PLURA d.o.o.</item>
      <item>FINA Regionalni centar Zagreb</item>
      <item>Igor Skledar</item>
    </derivirana_varijabla>
  </DomainObject.Predmet.SudioniciListNaziv>
  <DomainObject.Predmet.SudioniciListAdressOIB>
    <izvorni_sadrzaj>
      <item>OPES PLURA d.o.o., OIB 98101608750, Medpotoki 11,10000 Zagreb</item>
      <item>FINA Regionalni centar Zagreb, OIB 85821130368, Trg svibanjskih žrtava 1995. 1,10000 Zagreb</item>
      <item>Igor Skledar, OIB 04916455562, Ulica Maršala Tita 49,10290 Zaprešić</item>
    </izvorni_sadrzaj>
    <derivirana_varijabla naziv="DomainObject.Predmet.SudioniciListAdressOIB_1">
      <item>OPES PLURA d.o.o., OIB 98101608750, Medpotoki 11,10000 Zagreb</item>
      <item>FINA Regionalni centar Zagreb, OIB 85821130368, Trg svibanjskih žrtava 1995. 1,10000 Zagreb</item>
      <item>Igor Skledar, OIB 04916455562, Ulica Maršala Tita 49,10290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98101608750</item>
      <item>, OIB 85821130368</item>
      <item>, OIB 04916455562</item>
    </izvorni_sadrzaj>
    <derivirana_varijabla naziv="DomainObject.Predmet.SudioniciListNazivOIB_1">
      <item>, OIB 98101608750</item>
      <item>, OIB 85821130368</item>
      <item>, OIB 04916455562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554</properties:Words>
  <properties:Characters>3074</properties:Characters>
  <properties:Lines>81</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2017-12-07T12:06:00Z</dcterms:created>
  <dc:creator>Bernardica Novak</dc:creator>
  <cp:lastModifiedBy>Tatjana Slaviček</cp:lastModifiedBy>
  <cp:lastPrinted>2017-12-07T13:07:00Z</cp:lastPrinted>
  <dcterms:modified xmlns:xsi="http://www.w3.org/2001/XMLSchema-instance" xsi:type="dcterms:W3CDTF">2017-12-07T13:09:00Z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St-9422/2015-12 / Odluka - Rješenje o otvaranju i zaključenju skraćenog stečajnog postupka</vt:lpwstr>
  </prop:property>
  <prop:property name="CC_coloring" pid="5" fmtid="{D5CDD505-2E9C-101B-9397-08002B2CF9AE}">
    <vt:bool>false</vt:bool>
  </prop:property>
</prop:Properties>
</file>