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3fe4" w14:paraId="00a3fe4" w:rsidRDefault="00621EC9" w:rsidP="00621EC9" w:rsidR="00621EC9" w:rsidRPr="003739FE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Pr="003739FE">
        <w:rPr>
          <w:b/>
          <w:sz w:val="24"/>
          <w:szCs w:val="24"/>
        </w:rPr>
        <w:t xml:space="preserve">       </w:t>
      </w:r>
      <w:r w:rsidRPr="003739FE">
        <w:rPr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FE">
        <w:rPr>
          <w:b/>
          <w:sz w:val="24"/>
          <w:szCs w:val="24"/>
        </w:rPr>
        <w:t xml:space="preserve">                                                            </w:t>
      </w:r>
    </w:p>
    <w:p w:rsidRDefault="00621EC9" w:rsidP="00621EC9" w:rsidR="00621EC9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REPUBLIKA HRVATSKA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</w:p>
    <w:p w:rsidRDefault="00621EC9" w:rsidP="00621EC9" w:rsidR="00621EC9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TRGOVAČKI SUD U PAZINU</w:t>
      </w:r>
    </w:p>
    <w:p w:rsidRDefault="00621EC9" w:rsidP="00621EC9" w:rsidR="00621EC9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 52000 PAZIN, Dršćevka 1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Posl. br.: 2 Pu St-56/15-</w:t>
      </w:r>
      <w:r w:rsidR="00FD4DCA">
        <w:rPr>
          <w:sz w:val="24"/>
          <w:szCs w:val="24"/>
        </w:rPr>
        <w:t>176</w:t>
      </w:r>
    </w:p>
    <w:p w:rsidRDefault="00621EC9" w:rsidP="00621EC9" w:rsidR="00621EC9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</w:t>
      </w:r>
    </w:p>
    <w:p w:rsidRDefault="00621EC9" w:rsidP="00621EC9" w:rsidR="00621EC9" w:rsidRPr="003739FE">
      <w:pPr>
        <w:ind w:left="720"/>
        <w:jc w:val="both"/>
        <w:rPr>
          <w:sz w:val="24"/>
          <w:szCs w:val="24"/>
        </w:rPr>
      </w:pPr>
    </w:p>
    <w:p w:rsidRDefault="00621EC9" w:rsidP="00621EC9" w:rsidR="00621EC9" w:rsidRPr="003739FE">
      <w:pPr>
        <w:ind w:left="720"/>
        <w:jc w:val="both"/>
        <w:rPr>
          <w:sz w:val="24"/>
          <w:szCs w:val="24"/>
        </w:rPr>
      </w:pPr>
    </w:p>
    <w:p w:rsidRDefault="00621EC9" w:rsidP="00621EC9" w:rsidR="00621EC9" w:rsidRPr="003739FE">
      <w:pPr>
        <w:ind w:left="720"/>
        <w:jc w:val="both"/>
        <w:rPr>
          <w:sz w:val="24"/>
          <w:szCs w:val="24"/>
        </w:rPr>
      </w:pPr>
    </w:p>
    <w:p w:rsidRDefault="00621EC9" w:rsidP="00621EC9" w:rsidR="00621EC9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FD4DCA">
        <w:rPr>
          <w:sz w:val="24"/>
          <w:szCs w:val="24"/>
        </w:rPr>
        <w:t>1. ožujka</w:t>
      </w:r>
      <w:r>
        <w:rPr>
          <w:sz w:val="24"/>
          <w:szCs w:val="24"/>
        </w:rPr>
        <w:t xml:space="preserve"> 2016.</w:t>
      </w:r>
      <w:r w:rsidRPr="003739FE">
        <w:rPr>
          <w:sz w:val="24"/>
          <w:szCs w:val="24"/>
        </w:rPr>
        <w:t xml:space="preserve"> donio je sljedeći  </w:t>
      </w:r>
    </w:p>
    <w:p w:rsidRDefault="00621EC9" w:rsidP="00621EC9" w:rsidR="00621EC9" w:rsidRPr="003739FE">
      <w:pPr>
        <w:ind w:firstLine="708"/>
        <w:jc w:val="both"/>
        <w:rPr>
          <w:sz w:val="24"/>
          <w:szCs w:val="24"/>
        </w:rPr>
      </w:pPr>
    </w:p>
    <w:p w:rsidRDefault="00621EC9" w:rsidP="00621EC9" w:rsidR="00621EC9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Z A K LJ U Č A K 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739FE">
        <w:rPr>
          <w:sz w:val="24"/>
          <w:szCs w:val="24"/>
        </w:rPr>
        <w:t>.</w:t>
      </w:r>
      <w:r w:rsidRPr="003739FE">
        <w:rPr>
          <w:sz w:val="24"/>
          <w:szCs w:val="24"/>
        </w:rPr>
        <w:tab/>
        <w:t xml:space="preserve">Prodaje se u stečajnom postupku nekretnina stečajnog dužnika označena kao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3739FE">
          <w:rPr>
            <w:sz w:val="24"/>
            <w:szCs w:val="24"/>
          </w:rPr>
          <w:t>478 m2</w:t>
        </w:r>
      </w:smartTag>
      <w:r w:rsidRPr="003739FE">
        <w:rPr>
          <w:sz w:val="24"/>
          <w:szCs w:val="24"/>
        </w:rPr>
        <w:t>, upisanu u zk.ul. 10161 k.o. Pula, uz odgovarajuću primjenu propisa o ovrsi kojima je uređena ovrha na nekretnini.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Pr="003739FE">
        <w:rPr>
          <w:sz w:val="24"/>
          <w:szCs w:val="24"/>
        </w:rPr>
        <w:t>Vrijednost nekretnine iz točke I</w:t>
      </w:r>
      <w:r>
        <w:rPr>
          <w:sz w:val="24"/>
          <w:szCs w:val="24"/>
        </w:rPr>
        <w:t>.</w:t>
      </w:r>
      <w:r w:rsidRPr="003739FE">
        <w:rPr>
          <w:sz w:val="24"/>
          <w:szCs w:val="24"/>
        </w:rPr>
        <w:t xml:space="preserve"> izreke ovog rješenja procijenjena je na iznos od 3.435.000,00 kn. 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III.</w:t>
      </w:r>
      <w:r w:rsidRPr="003739FE">
        <w:rPr>
          <w:sz w:val="24"/>
          <w:szCs w:val="24"/>
        </w:rPr>
        <w:tab/>
        <w:t xml:space="preserve">Prodaja nekretnine iz točke I. ovog zaključka obaviti će se usmenom javnom dražbom na </w:t>
      </w:r>
      <w:r w:rsidR="00FD4DCA">
        <w:rPr>
          <w:sz w:val="24"/>
          <w:szCs w:val="24"/>
        </w:rPr>
        <w:t>osmo</w:t>
      </w:r>
      <w:r w:rsidRPr="003739FE">
        <w:rPr>
          <w:sz w:val="24"/>
          <w:szCs w:val="24"/>
        </w:rPr>
        <w:t>m ročištu za dražbu.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IV.</w:t>
      </w:r>
      <w:r w:rsidRPr="003739FE">
        <w:rPr>
          <w:sz w:val="24"/>
          <w:szCs w:val="24"/>
        </w:rPr>
        <w:tab/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FD4DCA">
        <w:rPr>
          <w:sz w:val="24"/>
          <w:szCs w:val="24"/>
        </w:rPr>
        <w:t>osmo</w:t>
      </w:r>
      <w:r w:rsidRPr="003739FE">
        <w:rPr>
          <w:sz w:val="24"/>
          <w:szCs w:val="24"/>
        </w:rPr>
        <w:t xml:space="preserve">m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1.</w:t>
      </w:r>
      <w:r w:rsidR="00FD4DCA">
        <w:rPr>
          <w:sz w:val="24"/>
          <w:szCs w:val="24"/>
        </w:rPr>
        <w:t>374</w:t>
      </w:r>
      <w:r w:rsidRPr="003739FE">
        <w:rPr>
          <w:sz w:val="24"/>
          <w:szCs w:val="24"/>
        </w:rPr>
        <w:t>.</w:t>
      </w:r>
      <w:r w:rsidR="00FD4DCA">
        <w:rPr>
          <w:sz w:val="24"/>
          <w:szCs w:val="24"/>
        </w:rPr>
        <w:t>0</w:t>
      </w:r>
      <w:r w:rsidRPr="003739FE">
        <w:rPr>
          <w:sz w:val="24"/>
          <w:szCs w:val="24"/>
        </w:rPr>
        <w:t xml:space="preserve">00,00 kuna. 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</w:t>
      </w:r>
      <w:r w:rsidRPr="003739FE">
        <w:rPr>
          <w:sz w:val="24"/>
          <w:szCs w:val="24"/>
        </w:rPr>
        <w:tab/>
        <w:t>V.</w:t>
      </w:r>
      <w:r w:rsidRPr="003739FE">
        <w:rPr>
          <w:sz w:val="24"/>
          <w:szCs w:val="24"/>
        </w:rPr>
        <w:tab/>
      </w:r>
      <w:r>
        <w:rPr>
          <w:sz w:val="24"/>
          <w:szCs w:val="24"/>
        </w:rPr>
        <w:t>Sedmo</w:t>
      </w:r>
      <w:r w:rsidRPr="003739FE">
        <w:rPr>
          <w:color w:val="FF0000"/>
          <w:sz w:val="24"/>
          <w:szCs w:val="24"/>
        </w:rPr>
        <w:t xml:space="preserve"> </w:t>
      </w:r>
      <w:r w:rsidRPr="003739FE">
        <w:rPr>
          <w:sz w:val="24"/>
          <w:szCs w:val="24"/>
        </w:rPr>
        <w:t xml:space="preserve">ročište za </w:t>
      </w:r>
      <w:r>
        <w:rPr>
          <w:sz w:val="24"/>
          <w:szCs w:val="24"/>
        </w:rPr>
        <w:t>dražbu</w:t>
      </w:r>
      <w:r w:rsidRPr="003739FE">
        <w:rPr>
          <w:sz w:val="24"/>
          <w:szCs w:val="24"/>
        </w:rPr>
        <w:t xml:space="preserve"> održati će se dana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FD4DCA" w:rsidP="00621EC9" w:rsidR="00621EC9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7. travnja 2016. godine u 14</w:t>
      </w:r>
      <w:r w:rsidR="00621EC9" w:rsidRPr="003739FE">
        <w:rPr>
          <w:sz w:val="24"/>
          <w:szCs w:val="24"/>
        </w:rPr>
        <w:t>:</w:t>
      </w:r>
      <w:r>
        <w:rPr>
          <w:sz w:val="24"/>
          <w:szCs w:val="24"/>
        </w:rPr>
        <w:t>0</w:t>
      </w:r>
      <w:r w:rsidR="00621EC9" w:rsidRPr="003739FE">
        <w:rPr>
          <w:sz w:val="24"/>
          <w:szCs w:val="24"/>
        </w:rPr>
        <w:t>0 sati</w:t>
      </w:r>
    </w:p>
    <w:p w:rsidRDefault="00621EC9" w:rsidP="00621EC9" w:rsidR="00621EC9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</w:t>
      </w:r>
      <w:r w:rsidRPr="003739F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 xml:space="preserve"> u Pazin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>,</w:t>
      </w:r>
    </w:p>
    <w:p w:rsidRDefault="00621EC9" w:rsidP="00621EC9" w:rsidR="00621EC9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Dršćevka 1,</w:t>
      </w:r>
      <w:r w:rsidRPr="003739FE">
        <w:rPr>
          <w:sz w:val="24"/>
          <w:szCs w:val="24"/>
        </w:rPr>
        <w:t xml:space="preserve"> sudnica broj 5.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V</w:t>
      </w: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Ovaj  z</w:t>
      </w:r>
      <w:r w:rsidRPr="003739FE">
        <w:rPr>
          <w:sz w:val="24"/>
          <w:szCs w:val="24"/>
        </w:rPr>
        <w:t>aključak biti će objavljen na oglasnoj ploči suda</w:t>
      </w:r>
      <w:r>
        <w:rPr>
          <w:sz w:val="24"/>
          <w:szCs w:val="24"/>
        </w:rPr>
        <w:t xml:space="preserve"> i mrežnoj stranici e-Oglasna ploča Trgovačkog suda u Pazinu</w:t>
      </w:r>
      <w:r w:rsidRPr="003739FE">
        <w:rPr>
          <w:sz w:val="24"/>
          <w:szCs w:val="24"/>
        </w:rPr>
        <w:t xml:space="preserve">.  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3739FE">
        <w:rPr>
          <w:sz w:val="24"/>
          <w:szCs w:val="24"/>
        </w:rPr>
        <w:t>II.</w:t>
      </w:r>
      <w:r w:rsidRPr="003739FE">
        <w:rPr>
          <w:sz w:val="24"/>
          <w:szCs w:val="24"/>
        </w:rPr>
        <w:tab/>
        <w:t>Uvjeti prodaje:</w:t>
      </w:r>
      <w:r>
        <w:rPr>
          <w:sz w:val="24"/>
          <w:szCs w:val="24"/>
        </w:rPr>
        <w:t xml:space="preserve"> Nekretnina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k.č. 915/225 upisana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u zk.ul. 10161 k.o. Pula, nalazi</w:t>
      </w:r>
      <w:r w:rsidRPr="003739FE">
        <w:rPr>
          <w:sz w:val="24"/>
          <w:szCs w:val="24"/>
        </w:rPr>
        <w:t xml:space="preserve"> se u gradu Puli na adresi Valturska 12</w:t>
      </w:r>
      <w:r>
        <w:rPr>
          <w:sz w:val="24"/>
          <w:szCs w:val="24"/>
        </w:rPr>
        <w:t>,</w:t>
      </w:r>
      <w:r w:rsidRPr="003739FE">
        <w:rPr>
          <w:sz w:val="24"/>
          <w:szCs w:val="24"/>
        </w:rPr>
        <w:t xml:space="preserve"> u dijelu grada pod nazivom Šijana, u blizini gradske zaobilaznice. Lokacija je u blizini samog najužeg centra grada od kojega je udaljena cca </w:t>
      </w:r>
      <w:smartTag w:element="metricconverter" w:uri="urn:schemas-microsoft-com:office:smarttags">
        <w:smartTagPr>
          <w:attr w:val="500 m" w:name="ProductID"/>
        </w:smartTagPr>
        <w:r w:rsidRPr="003739FE">
          <w:rPr>
            <w:sz w:val="24"/>
            <w:szCs w:val="24"/>
          </w:rPr>
          <w:t>500 m</w:t>
        </w:r>
      </w:smartTag>
      <w:r w:rsidRPr="003739FE">
        <w:rPr>
          <w:sz w:val="24"/>
          <w:szCs w:val="24"/>
        </w:rPr>
        <w:t xml:space="preserve">. 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Nekretnina k.č. 915/225 upisana u zk. ul. 10161 k.o. Pula nalazi se sa stražnje strane dvorišta, sastoji se od 2 etaže koje su sa stražnje strane ukopane. Radi se o građevini koja je još u fazi izgradnje. Prizemlje je u funkciji; unutrašnjost istog je uređena i koristi se kao pomoćni prostori hotela; garaže, vešeraj, skladište i rashladna komora. U prostoru kata </w:t>
      </w:r>
      <w:r w:rsidRPr="003739FE">
        <w:rPr>
          <w:sz w:val="24"/>
          <w:szCs w:val="24"/>
        </w:rPr>
        <w:lastRenderedPageBreak/>
        <w:t>izvedeni su samo grubi građevinski radovi; nosiva konstrukcija koja se sastoji od ab. skeletne nosive konstrukcije, ab. ploče i zidova od blok opeke, na ploči  je izvedena hidroizolacija i glazura jer je trenutačno ploča sada i krovište građevine. Objekt ne posjeduje lokacijsku dozvolu. Objekt je priključen na gradski vodovod,</w:t>
      </w:r>
      <w:r>
        <w:rPr>
          <w:sz w:val="24"/>
          <w:szCs w:val="24"/>
        </w:rPr>
        <w:t xml:space="preserve"> kanalizaciju i elektro mrežu. </w:t>
      </w:r>
    </w:p>
    <w:p w:rsidRDefault="00621EC9" w:rsidP="00621EC9" w:rsidR="00621EC9" w:rsidRPr="005316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nekretnini k.č. br.</w:t>
      </w:r>
      <w:r w:rsidRPr="003739FE">
        <w:rPr>
          <w:sz w:val="24"/>
          <w:szCs w:val="24"/>
        </w:rPr>
        <w:t xml:space="preserve"> 915/225 upisane u zk.ul. 10161 k.o. Pula upisano je pravo zaloga u korist Zagrebačke</w:t>
      </w:r>
      <w:r>
        <w:rPr>
          <w:sz w:val="24"/>
          <w:szCs w:val="24"/>
        </w:rPr>
        <w:t xml:space="preserve"> banke d.d. Podružni</w:t>
      </w:r>
      <w:r w:rsidRPr="00531626">
        <w:rPr>
          <w:sz w:val="24"/>
          <w:szCs w:val="24"/>
        </w:rPr>
        <w:t>ca Pula.</w:t>
      </w:r>
    </w:p>
    <w:p w:rsidRDefault="00621EC9" w:rsidP="00621EC9" w:rsidR="00621EC9" w:rsidRPr="003739FE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FD4DCA">
        <w:rPr>
          <w:sz w:val="24"/>
          <w:szCs w:val="24"/>
        </w:rPr>
        <w:t>osm</w:t>
      </w:r>
      <w:r w:rsidRPr="003739FE">
        <w:rPr>
          <w:sz w:val="24"/>
          <w:szCs w:val="24"/>
        </w:rPr>
        <w:t xml:space="preserve">om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1.</w:t>
      </w:r>
      <w:r w:rsidR="00FD4DCA">
        <w:rPr>
          <w:sz w:val="24"/>
          <w:szCs w:val="24"/>
        </w:rPr>
        <w:t>374.0</w:t>
      </w:r>
      <w:r w:rsidRPr="003739FE">
        <w:rPr>
          <w:sz w:val="24"/>
          <w:szCs w:val="24"/>
        </w:rPr>
        <w:t>00,00 kuna.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narednim ročištima nekretnine se mogu prodati za nižu vrijednost koju odredi stečajni sudac. Poreze i prireze u vezi s prodajom snosit će kupac. Kupac je dužan položiti kupovninu u roku od 30 dana nakon pravomoćnosti rješenja o dosudi nekretnine na žiro račun ovog suda bro</w:t>
      </w:r>
      <w:r w:rsidRPr="00D70D18">
        <w:rPr>
          <w:sz w:val="24"/>
          <w:szCs w:val="24"/>
        </w:rPr>
        <w:t xml:space="preserve">j </w:t>
      </w:r>
      <w:r w:rsidRPr="00D70D18">
        <w:rPr>
          <w:bCs/>
          <w:sz w:val="24"/>
          <w:szCs w:val="24"/>
        </w:rPr>
        <w:t>HR43 2390001 1300029763</w:t>
      </w:r>
      <w:r w:rsidRPr="00D70D18">
        <w:rPr>
          <w:sz w:val="24"/>
          <w:szCs w:val="24"/>
        </w:rPr>
        <w:t xml:space="preserve"> p</w:t>
      </w:r>
      <w:r w:rsidRPr="003739FE">
        <w:rPr>
          <w:sz w:val="24"/>
          <w:szCs w:val="24"/>
        </w:rPr>
        <w:t>oziv na broj: 020-</w:t>
      </w:r>
      <w:r>
        <w:rPr>
          <w:sz w:val="24"/>
          <w:szCs w:val="24"/>
        </w:rPr>
        <w:t>PuSt56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FD4DCA" w:rsidP="00621EC9" w:rsidR="00621EC9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Nekretnina se prodaje po načelu "viđeno - kupljeno" te se kupcu</w:t>
      </w:r>
      <w:r w:rsidR="00621EC9" w:rsidRPr="003739FE">
        <w:rPr>
          <w:sz w:val="24"/>
          <w:szCs w:val="24"/>
        </w:rPr>
        <w:t xml:space="preserve"> dosuđena imovina predaje u stanju u kojem se nalazi.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ročištu za javnu dražbu mogu sudjelovati domaće pravne i fizičke osobe uz dokaz identiteta i izvornika ili ovjerovljene preslike Izvoda iz sudskog registra, strane pravne i fizičke osobe uz prilaganje dokaza o ispunjenju zakonom propisanih uvjeta, te dokaza o identitetu, izvornika ili ovjerovljene preslike Izvoda iz sudskog registra a prevedeno po sudskom tumaču. Ukoliko navedene osobe na dražbi zastupa punomoćnik, isti mora predočiti ovjerenu sp</w:t>
      </w:r>
      <w:r>
        <w:rPr>
          <w:sz w:val="24"/>
          <w:szCs w:val="24"/>
        </w:rPr>
        <w:t>ecijalnu punomoć za zastupanje.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Kao kupci na javnoj dražbi mogu sudjelovati osobe koje su najkasnije </w:t>
      </w:r>
      <w:r w:rsidR="00FD4DCA">
        <w:rPr>
          <w:sz w:val="24"/>
          <w:szCs w:val="24"/>
        </w:rPr>
        <w:t>4. travnja</w:t>
      </w:r>
      <w:r>
        <w:rPr>
          <w:sz w:val="24"/>
          <w:szCs w:val="24"/>
        </w:rPr>
        <w:t xml:space="preserve"> 2016. g.</w:t>
      </w:r>
      <w:r w:rsidRPr="003739FE">
        <w:rPr>
          <w:sz w:val="24"/>
          <w:szCs w:val="24"/>
        </w:rPr>
        <w:t xml:space="preserve"> dale osiguranje uplatom 10% od početnog iznosa cijene nekretnine tj. iznosa od 1</w:t>
      </w:r>
      <w:r w:rsidR="00FD4DCA">
        <w:rPr>
          <w:sz w:val="24"/>
          <w:szCs w:val="24"/>
        </w:rPr>
        <w:t>37.400</w:t>
      </w:r>
      <w:r w:rsidRPr="003739FE">
        <w:rPr>
          <w:sz w:val="24"/>
          <w:szCs w:val="24"/>
        </w:rPr>
        <w:t>,00 kuna, a u korist žiro račun</w:t>
      </w:r>
      <w:r>
        <w:rPr>
          <w:sz w:val="24"/>
          <w:szCs w:val="24"/>
        </w:rPr>
        <w:t>a</w:t>
      </w:r>
      <w:r w:rsidRPr="003739FE">
        <w:rPr>
          <w:sz w:val="24"/>
          <w:szCs w:val="24"/>
        </w:rPr>
        <w:t xml:space="preserve"> ovog suda broj: </w:t>
      </w:r>
      <w:r w:rsidRPr="00D70D18">
        <w:rPr>
          <w:bCs/>
          <w:sz w:val="24"/>
          <w:szCs w:val="24"/>
        </w:rPr>
        <w:t>HR43 2390001 1300029763</w:t>
      </w:r>
      <w:r w:rsidRPr="003739FE">
        <w:rPr>
          <w:sz w:val="24"/>
          <w:szCs w:val="24"/>
        </w:rPr>
        <w:t xml:space="preserve"> poziv na broj: 020-</w:t>
      </w:r>
      <w:r>
        <w:rPr>
          <w:sz w:val="24"/>
          <w:szCs w:val="24"/>
        </w:rPr>
        <w:t>PuSt56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i dokaz o tome predoče</w:t>
      </w:r>
      <w:r w:rsidRPr="003739FE">
        <w:rPr>
          <w:sz w:val="24"/>
          <w:szCs w:val="24"/>
        </w:rPr>
        <w:t xml:space="preserve"> sucu prije dražbe (ovjeren od banke ili FINE).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Osobama čija ponuda ne bude prihvaćena, jamčevina će se vratiti nakon zaključenja javne dražbe.</w:t>
      </w:r>
    </w:p>
    <w:p w:rsidRDefault="00621EC9" w:rsidP="00621EC9" w:rsidR="00621EC9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Zainteresirane osobe mogu razgledati predmet prodaje na licu mjesta uz prethodni dogovor sa stečajnim upraviteljem na broj telefona 091/5676-754, na koji broj mogu dobiti i dodatne informacije.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Obrazloženje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 w:rsidRPr="003739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3739FE">
        <w:rPr>
          <w:sz w:val="24"/>
          <w:szCs w:val="24"/>
        </w:rPr>
        <w:t>ješenjem Trgovačkog suda u Rijeci poslovni broj XV St-92/01 od 24. ožujka 2005. godine određena je prodaja u stečajnom postupku nekretnin</w:t>
      </w:r>
      <w:r>
        <w:rPr>
          <w:sz w:val="24"/>
          <w:szCs w:val="24"/>
        </w:rPr>
        <w:t xml:space="preserve">e </w:t>
      </w:r>
      <w:r w:rsidRPr="003739FE">
        <w:rPr>
          <w:sz w:val="24"/>
          <w:szCs w:val="24"/>
        </w:rPr>
        <w:t>iz točke I.</w:t>
      </w:r>
      <w:r>
        <w:rPr>
          <w:sz w:val="24"/>
          <w:szCs w:val="24"/>
        </w:rPr>
        <w:t xml:space="preserve"> izreke ovog zaključka</w:t>
      </w:r>
      <w:r w:rsidRPr="003739FE">
        <w:rPr>
          <w:sz w:val="24"/>
          <w:szCs w:val="24"/>
        </w:rPr>
        <w:t>, koj</w:t>
      </w:r>
      <w:r>
        <w:rPr>
          <w:sz w:val="24"/>
          <w:szCs w:val="24"/>
        </w:rPr>
        <w:t>a ulazi u stečajnu masu, a na kojoj je</w:t>
      </w:r>
      <w:r w:rsidRPr="003739FE">
        <w:rPr>
          <w:sz w:val="24"/>
          <w:szCs w:val="24"/>
        </w:rPr>
        <w:t xml:space="preserve"> upisan</w:t>
      </w:r>
      <w:r>
        <w:rPr>
          <w:sz w:val="24"/>
          <w:szCs w:val="24"/>
        </w:rPr>
        <w:t>o razlučno pravo.</w:t>
      </w:r>
      <w:r w:rsidRPr="003739FE">
        <w:rPr>
          <w:sz w:val="24"/>
          <w:szCs w:val="24"/>
        </w:rPr>
        <w:t xml:space="preserve"> 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ab/>
        <w:t xml:space="preserve">Stečajni upravitelj je sukladno čl. </w:t>
      </w:r>
      <w:smartTag w:element="metricconverter" w:uri="urn:schemas-microsoft-com:office:smarttags">
        <w:smartTagPr>
          <w:attr w:val="164. st" w:name="ProductID"/>
        </w:smartTagPr>
        <w:r w:rsidRPr="009D3EB2">
          <w:rPr>
            <w:sz w:val="24"/>
            <w:szCs w:val="24"/>
          </w:rPr>
          <w:t>164. st</w:t>
        </w:r>
      </w:smartTag>
      <w:r w:rsidRPr="009D3EB2">
        <w:rPr>
          <w:sz w:val="24"/>
          <w:szCs w:val="24"/>
        </w:rPr>
        <w:t xml:space="preserve">. 1. Stečajnog zakona (dalje: SZ, NN broj 44/96, 161/98, 29/99, 129/00, 123/03, 197/03, 187/04, 82/06, 116/10, 25/12, 133/12, 45/13) predložio stečajnom sucu prodaju </w:t>
      </w:r>
      <w:r>
        <w:rPr>
          <w:sz w:val="24"/>
          <w:szCs w:val="24"/>
        </w:rPr>
        <w:t xml:space="preserve">nekretnine </w:t>
      </w:r>
      <w:r w:rsidRPr="009D3EB2">
        <w:rPr>
          <w:sz w:val="24"/>
          <w:szCs w:val="24"/>
        </w:rPr>
        <w:t>u stečajnom postupku uz</w:t>
      </w:r>
      <w:r w:rsidRPr="003739FE">
        <w:rPr>
          <w:sz w:val="24"/>
          <w:szCs w:val="24"/>
        </w:rPr>
        <w:t xml:space="preserve"> odgovarajuću primjenu odredaba propisa o ovrsi kojima je uređena ovrha na nekretnini.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</w:r>
      <w:r>
        <w:rPr>
          <w:sz w:val="24"/>
          <w:szCs w:val="24"/>
        </w:rPr>
        <w:t>Vrijednost nekretnine</w:t>
      </w:r>
      <w:r w:rsidRPr="003739FE">
        <w:rPr>
          <w:sz w:val="24"/>
          <w:szCs w:val="24"/>
        </w:rPr>
        <w:t xml:space="preserve"> utvrđena je po ovlaštenom sudskom vještaku građevinske struke, dipl. ing. građ. Zoranu Samardžiji Hraniloviću. </w:t>
      </w:r>
    </w:p>
    <w:p w:rsidRDefault="00621EC9" w:rsidP="00621EC9" w:rsidR="00621EC9" w:rsidRPr="003739FE">
      <w:pPr>
        <w:ind w:firstLine="708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Način i uvjeti prodaje određeni su</w:t>
      </w:r>
      <w:r>
        <w:rPr>
          <w:sz w:val="24"/>
          <w:szCs w:val="24"/>
        </w:rPr>
        <w:t xml:space="preserve"> adekvatnom primjenom odredaba</w:t>
      </w:r>
      <w:r w:rsidRPr="003739FE">
        <w:rPr>
          <w:sz w:val="24"/>
          <w:szCs w:val="24"/>
        </w:rPr>
        <w:t xml:space="preserve"> Ovršnog zakona. Stoga je </w:t>
      </w:r>
      <w:r>
        <w:rPr>
          <w:sz w:val="24"/>
          <w:szCs w:val="24"/>
        </w:rPr>
        <w:t>odlučeno</w:t>
      </w:r>
      <w:r w:rsidRPr="003739FE">
        <w:rPr>
          <w:sz w:val="24"/>
          <w:szCs w:val="24"/>
        </w:rPr>
        <w:t xml:space="preserve"> kao u izreci.</w:t>
      </w:r>
    </w:p>
    <w:p w:rsidRDefault="00621EC9" w:rsidP="00621EC9" w:rsidR="00621EC9" w:rsidRPr="003739FE">
      <w:pPr>
        <w:jc w:val="both"/>
        <w:rPr>
          <w:sz w:val="24"/>
          <w:szCs w:val="24"/>
        </w:rPr>
      </w:pPr>
    </w:p>
    <w:p w:rsidRDefault="00621EC9" w:rsidP="00621EC9" w:rsidR="00621EC9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U Pazinu, dana </w:t>
      </w:r>
      <w:r w:rsidR="00FD4DCA">
        <w:rPr>
          <w:sz w:val="24"/>
          <w:szCs w:val="24"/>
        </w:rPr>
        <w:t>1. ožujka</w:t>
      </w:r>
      <w:r>
        <w:rPr>
          <w:sz w:val="24"/>
          <w:szCs w:val="24"/>
        </w:rPr>
        <w:t xml:space="preserve"> 2016</w:t>
      </w:r>
      <w:r w:rsidRPr="003739FE">
        <w:rPr>
          <w:sz w:val="24"/>
          <w:szCs w:val="24"/>
        </w:rPr>
        <w:t>.</w:t>
      </w: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ind w:firstLine="708" w:left="4956"/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     Sudac</w:t>
      </w:r>
    </w:p>
    <w:p w:rsidRDefault="00621EC9" w:rsidP="00621EC9" w:rsidR="00621EC9" w:rsidRPr="003739FE">
      <w:pPr>
        <w:ind w:firstLine="708" w:left="4956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         Adrijana Labinjan Skok, v.r.</w:t>
      </w:r>
    </w:p>
    <w:p w:rsidRDefault="00621EC9" w:rsidP="00621EC9" w:rsidR="00621EC9" w:rsidRPr="003739FE">
      <w:pPr>
        <w:rPr>
          <w:b/>
          <w:sz w:val="24"/>
          <w:szCs w:val="24"/>
        </w:rPr>
      </w:pPr>
    </w:p>
    <w:p w:rsidRDefault="00621EC9" w:rsidP="00621EC9" w:rsidR="00621EC9">
      <w:pPr>
        <w:rPr>
          <w:b/>
          <w:sz w:val="24"/>
          <w:szCs w:val="24"/>
        </w:rPr>
      </w:pPr>
    </w:p>
    <w:p w:rsidRDefault="00621EC9" w:rsidP="00621EC9" w:rsidR="00621EC9">
      <w:pPr>
        <w:rPr>
          <w:b/>
          <w:sz w:val="24"/>
          <w:szCs w:val="24"/>
        </w:rPr>
      </w:pPr>
    </w:p>
    <w:p w:rsidRDefault="00621EC9" w:rsidP="00621EC9" w:rsidR="00621EC9">
      <w:pPr>
        <w:rPr>
          <w:b/>
          <w:sz w:val="24"/>
          <w:szCs w:val="24"/>
        </w:rPr>
      </w:pPr>
    </w:p>
    <w:p w:rsidRDefault="00621EC9" w:rsidP="00621EC9" w:rsidR="00621EC9" w:rsidRPr="003739FE">
      <w:pPr>
        <w:rPr>
          <w:b/>
          <w:sz w:val="24"/>
          <w:szCs w:val="24"/>
        </w:rPr>
      </w:pPr>
    </w:p>
    <w:p w:rsidRDefault="00621EC9" w:rsidP="00621EC9" w:rsidR="00621EC9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UPUTA O PRAVNOM LIJEKU</w:t>
      </w:r>
      <w:r>
        <w:rPr>
          <w:sz w:val="24"/>
          <w:szCs w:val="24"/>
        </w:rPr>
        <w:t>:</w:t>
      </w:r>
    </w:p>
    <w:p w:rsidRDefault="00621EC9" w:rsidP="00621EC9" w:rsidR="00621EC9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Protiv ovog zaključka  nije dopuštena žalba. (čl. </w:t>
      </w:r>
      <w:smartTag w:element="metricconverter" w:uri="urn:schemas-microsoft-com:office:smarttags">
        <w:smartTagPr>
          <w:attr w:val="11. st" w:name="ProductID"/>
        </w:smartTagPr>
        <w:r w:rsidRPr="009D3EB2">
          <w:rPr>
            <w:sz w:val="24"/>
            <w:szCs w:val="24"/>
          </w:rPr>
          <w:t>11. st</w:t>
        </w:r>
      </w:smartTag>
      <w:r w:rsidRPr="009D3EB2">
        <w:rPr>
          <w:sz w:val="24"/>
          <w:szCs w:val="24"/>
        </w:rPr>
        <w:t xml:space="preserve">. 9. </w:t>
      </w:r>
      <w:r>
        <w:rPr>
          <w:sz w:val="24"/>
          <w:szCs w:val="24"/>
        </w:rPr>
        <w:t>SZ-a</w:t>
      </w:r>
      <w:r w:rsidRPr="009D3EB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621EC9" w:rsidP="00621EC9" w:rsidR="00621EC9" w:rsidRPr="009D3EB2">
      <w:pPr>
        <w:rPr>
          <w:sz w:val="24"/>
          <w:szCs w:val="24"/>
        </w:rPr>
      </w:pPr>
    </w:p>
    <w:p w:rsidRDefault="00621EC9" w:rsidP="00621EC9" w:rsidR="00621EC9" w:rsidRPr="009D3EB2">
      <w:pPr>
        <w:rPr>
          <w:sz w:val="24"/>
          <w:szCs w:val="24"/>
        </w:rPr>
      </w:pPr>
      <w:r w:rsidRPr="009D3EB2">
        <w:rPr>
          <w:sz w:val="24"/>
          <w:szCs w:val="24"/>
        </w:rPr>
        <w:t>DNA:</w:t>
      </w:r>
    </w:p>
    <w:p w:rsidRDefault="00621EC9" w:rsidP="00621EC9" w:rsidR="00621EC9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Stečajni upravitelj</w:t>
      </w:r>
      <w:r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>Vlasta Majstorović, Pula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Koparska 37</w:t>
      </w:r>
    </w:p>
    <w:p w:rsidRDefault="00621EC9" w:rsidP="00621EC9" w:rsidR="00621EC9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Zagrebačka banka d.d.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Podružnica Pula, M. Laginje 1</w:t>
      </w:r>
    </w:p>
    <w:p w:rsidRDefault="00621EC9" w:rsidP="00621EC9" w:rsidR="00621EC9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 po ŽDO Pula, Pula, Kranjčevićeva 8</w:t>
      </w:r>
    </w:p>
    <w:p w:rsidRDefault="00621EC9" w:rsidP="00621EC9" w:rsidR="00621EC9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Porezna uprava Pula</w:t>
      </w:r>
      <w:r>
        <w:rPr>
          <w:sz w:val="24"/>
          <w:szCs w:val="24"/>
        </w:rPr>
        <w:t>, Pula, Carrarina 5</w:t>
      </w:r>
      <w:r w:rsidRPr="009D3EB2">
        <w:rPr>
          <w:sz w:val="24"/>
          <w:szCs w:val="24"/>
        </w:rPr>
        <w:t xml:space="preserve"> </w:t>
      </w:r>
    </w:p>
    <w:p w:rsidRDefault="00621EC9" w:rsidP="00621EC9" w:rsidR="00621EC9" w:rsidRPr="000F134F">
      <w:pPr>
        <w:jc w:val="both"/>
        <w:rPr>
          <w:sz w:val="24"/>
          <w:szCs w:val="24"/>
        </w:rPr>
      </w:pPr>
      <w:r>
        <w:rPr>
          <w:sz w:val="24"/>
          <w:szCs w:val="24"/>
        </w:rPr>
        <w:t>- Hrvatska gospodarska ko</w:t>
      </w:r>
      <w:r w:rsidRPr="000F134F">
        <w:rPr>
          <w:sz w:val="24"/>
          <w:szCs w:val="24"/>
        </w:rPr>
        <w:t>mora, Pula, Carrarina 5</w:t>
      </w:r>
    </w:p>
    <w:p w:rsidRDefault="00621EC9" w:rsidP="00621EC9" w:rsidR="00621EC9" w:rsidRPr="000F134F">
      <w:pPr>
        <w:jc w:val="both"/>
        <w:rPr>
          <w:sz w:val="24"/>
          <w:szCs w:val="24"/>
        </w:rPr>
      </w:pPr>
      <w:r w:rsidRPr="000F134F">
        <w:rPr>
          <w:sz w:val="24"/>
          <w:szCs w:val="24"/>
        </w:rPr>
        <w:t>- Obrtnička komora Istarske Županije, Mletačka 12/I, Pula</w:t>
      </w:r>
    </w:p>
    <w:p w:rsidRDefault="00621EC9" w:rsidP="00621EC9" w:rsidR="00621EC9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- </w:t>
      </w:r>
      <w:r>
        <w:rPr>
          <w:sz w:val="24"/>
          <w:szCs w:val="24"/>
        </w:rPr>
        <w:t>o</w:t>
      </w:r>
      <w:r w:rsidRPr="009D3EB2">
        <w:rPr>
          <w:sz w:val="24"/>
          <w:szCs w:val="24"/>
        </w:rPr>
        <w:t>glasna ploča suda</w:t>
      </w:r>
      <w:r>
        <w:rPr>
          <w:sz w:val="24"/>
          <w:szCs w:val="24"/>
        </w:rPr>
        <w:t xml:space="preserve"> 8 dana</w:t>
      </w:r>
    </w:p>
    <w:p w:rsidRDefault="00621EC9" w:rsidP="00621EC9" w:rsidR="00621EC9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 8 dana</w:t>
      </w: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621EC9" w:rsidP="00621EC9" w:rsidR="00621EC9" w:rsidRPr="003739FE">
      <w:pPr>
        <w:rPr>
          <w:sz w:val="24"/>
          <w:szCs w:val="24"/>
        </w:rPr>
      </w:pPr>
    </w:p>
    <w:p w:rsidRDefault="0023664D" w:rsidR="00500701"/>
    <w:sectPr w:rsidSect="00147B40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DCA" w:rsidP="00FD4DCA" w:rsidR="00FD4DCA">
      <w:r>
        <w:separator/>
      </w:r>
    </w:p>
  </w:endnote>
  <w:endnote w:id="0" w:type="continuationSeparator">
    <w:p w:rsidRDefault="00FD4DCA" w:rsidP="00FD4DCA" w:rsidR="00FD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DCA" w:rsidP="00FD4DCA" w:rsidR="00FD4DCA">
      <w:r>
        <w:separator/>
      </w:r>
    </w:p>
  </w:footnote>
  <w:footnote w:id="0" w:type="continuationSeparator">
    <w:p w:rsidRDefault="00FD4DCA" w:rsidP="00FD4DCA" w:rsidR="00FD4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604787"/>
      <w:docPartObj>
        <w:docPartGallery w:val="Page Numbers (Top of Page)"/>
        <w:docPartUnique/>
      </w:docPartObj>
    </w:sdtPr>
    <w:sdtEndPr/>
    <w:sdtContent>
      <w:p w:rsidRDefault="00FD4DCA" w:rsidR="00680A3C">
        <w:pPr>
          <w:pStyle w:val="Zaglavlje"/>
          <w:jc w:val="center"/>
        </w:pPr>
        <w:r>
          <w:tab/>
        </w:r>
        <w:r w:rsidRPr="00680A3C">
          <w:rPr>
            <w:sz w:val="24"/>
            <w:szCs w:val="24"/>
          </w:rPr>
          <w:fldChar w:fldCharType="begin"/>
        </w:r>
        <w:r w:rsidRPr="00680A3C">
          <w:rPr>
            <w:sz w:val="24"/>
            <w:szCs w:val="24"/>
          </w:rPr>
          <w:instrText>PAGE   \* MERGEFORMAT</w:instrText>
        </w:r>
        <w:r w:rsidRPr="00680A3C">
          <w:rPr>
            <w:sz w:val="24"/>
            <w:szCs w:val="24"/>
          </w:rPr>
          <w:fldChar w:fldCharType="separate"/>
        </w:r>
        <w:r w:rsidR="0023664D">
          <w:rPr>
            <w:noProof/>
            <w:sz w:val="24"/>
            <w:szCs w:val="24"/>
          </w:rPr>
          <w:t>3</w:t>
        </w:r>
        <w:r w:rsidRPr="00680A3C">
          <w:rPr>
            <w:sz w:val="24"/>
            <w:szCs w:val="24"/>
          </w:rPr>
          <w:fldChar w:fldCharType="end"/>
        </w:r>
        <w:r>
          <w:tab/>
        </w:r>
        <w:r w:rsidRPr="00D731A2">
          <w:rPr>
            <w:sz w:val="24"/>
            <w:szCs w:val="24"/>
          </w:rPr>
          <w:t>Posl. br.: 2 P</w:t>
        </w:r>
        <w:r>
          <w:rPr>
            <w:sz w:val="24"/>
            <w:szCs w:val="24"/>
          </w:rPr>
          <w:t>u St-56</w:t>
        </w:r>
        <w:r w:rsidRPr="00D731A2">
          <w:rPr>
            <w:sz w:val="24"/>
            <w:szCs w:val="24"/>
          </w:rPr>
          <w:t>/15</w:t>
        </w:r>
        <w:r>
          <w:rPr>
            <w:sz w:val="24"/>
            <w:szCs w:val="24"/>
          </w:rPr>
          <w:t>-176</w:t>
        </w:r>
      </w:p>
    </w:sdtContent>
  </w:sdt>
  <w:p w:rsidRDefault="0023664D" w:rsidR="00680A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EC9"/>
    <w:rsid w:val="0023664D"/>
    <w:rsid w:val="00554328"/>
    <w:rsid w:val="00621EC9"/>
    <w:rsid w:val="00985388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EC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E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1EC9"/>
    <w:rPr>
      <w:rFonts w:cs="Times New Roman" w:eastAsia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EC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4D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4DCA"/>
    <w:rPr>
      <w:rFonts w:cs="Times New Roman" w:eastAsia="Times New Roman"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36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6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EC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E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1EC9"/>
    <w:rPr>
      <w:rFonts w:ascii="Times New Roman" w:cs="Times New Roman" w:eastAsia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EC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4D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4DCA"/>
    <w:rPr>
      <w:rFonts w:ascii="Times New Roman" w:cs="Times New Roman" w:eastAsia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36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6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5283</properties:Characters>
  <properties:Lines>130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2016-03-01T10:38:00Z</dcterms:created>
  <dc:creator>Jasmina Matika</dc:creator>
  <cp:lastModifiedBy>Jasmina Matika</cp:lastModifiedBy>
  <dcterms:modified xmlns:xsi="http://www.w3.org/2001/XMLSchema-instance" xsi:type="dcterms:W3CDTF">2016-03-01T10:55:00Z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