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84e8" w14:paraId="2ab84e8" w:rsidRDefault="00C73D30" w:rsidP="00C73D30" w:rsidR="00C73D30"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3D30" w:rsidP="00C73D30" w:rsidR="00C73D30"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C73D30" w:rsidP="00C73D30" w:rsidR="00C73D30"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C73D30" w:rsidP="00C73D30" w:rsidR="00C73D30"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C73D30" w:rsidP="00C73D30" w:rsidR="00C73D30" w:rsidRPr="00A56874">
      <w:pPr>
        <w:widowControl w:val="false"/>
        <w:autoSpaceDE w:val="false"/>
        <w:autoSpaceDN w:val="false"/>
        <w:adjustRightInd w:val="false"/>
        <w:ind w:right="-99"/>
        <w:jc w:val="both"/>
        <w:rPr>
          <w:bCs w:val="false"/>
          <w:szCs w:val="20"/>
        </w:rPr>
      </w:pPr>
    </w:p>
    <w:p w:rsidRDefault="00C73D30" w:rsidP="00C73D30" w:rsidR="00C73D30" w:rsidRPr="00A56874">
      <w:pPr>
        <w:jc w:val="center"/>
      </w:pPr>
      <w:r>
        <w:t xml:space="preserve">R E P U B L I K A   H R V A T S K A </w:t>
      </w:r>
    </w:p>
    <w:p w:rsidRDefault="00C73D30" w:rsidP="00C73D30" w:rsidR="00C73D30" w:rsidRPr="00A56874">
      <w:pPr>
        <w:jc w:val="center"/>
      </w:pPr>
    </w:p>
    <w:p w:rsidRDefault="00C73D30" w:rsidP="00C73D30" w:rsidR="00C73D30" w:rsidRPr="00A56874">
      <w:pPr>
        <w:jc w:val="center"/>
      </w:pPr>
      <w:r w:rsidRPr="00A56874">
        <w:t>R J E Š E NJ E</w:t>
      </w:r>
    </w:p>
    <w:p w:rsidRDefault="00C73D30" w:rsidP="00C73D30" w:rsidR="00C73D30" w:rsidRPr="00A56874">
      <w:pPr>
        <w:jc w:val="both"/>
      </w:pPr>
    </w:p>
    <w:p w:rsidRDefault="00C73D30" w:rsidP="00C73D30" w:rsidR="00C73D30">
      <w:pPr>
        <w:ind w:firstLine="708"/>
        <w:jc w:val="both"/>
      </w:pPr>
      <w:r w:rsidRPr="00A56874">
        <w:t xml:space="preserve">Trgovački sud u Pazinu, po </w:t>
      </w:r>
      <w:r>
        <w:t xml:space="preserve">sucu Ivanu Dujiću, u skraćenom stečajnom postupku nad pravnom osobom (dužnikom) VILA TERAN d. o. o. </w:t>
      </w:r>
      <w:r w:rsidRPr="00C216F4">
        <w:t>Rovinj, A. Ferrija 2/I, OIB 33027890629, MBS 040199471</w:t>
      </w:r>
      <w:r>
        <w:t>, 14. ožujka 2017.</w:t>
      </w:r>
    </w:p>
    <w:p w:rsidRDefault="00C73D30" w:rsidP="00C73D30" w:rsidR="00C73D30">
      <w:pPr>
        <w:ind w:firstLine="708"/>
        <w:jc w:val="both"/>
      </w:pPr>
    </w:p>
    <w:p w:rsidRDefault="00C73D30" w:rsidP="00C73D30" w:rsidR="00C73D30">
      <w:pPr>
        <w:jc w:val="center"/>
      </w:pPr>
      <w:r w:rsidRPr="00DA15C9">
        <w:t>r i j e š i o   j e</w:t>
      </w:r>
    </w:p>
    <w:p w:rsidRDefault="00C73D30" w:rsidP="00C73D30" w:rsidR="00C73D30">
      <w:pPr>
        <w:jc w:val="both"/>
      </w:pPr>
    </w:p>
    <w:p w:rsidRDefault="00C73D30" w:rsidP="00C73D30" w:rsidR="00C73D30">
      <w:pPr>
        <w:ind w:firstLine="708"/>
        <w:jc w:val="both"/>
        <w:rPr>
          <w:bCs w:val="false"/>
        </w:rPr>
      </w:pPr>
      <w:r w:rsidRPr="004E3B1F">
        <w:rPr>
          <w:bCs w:val="false"/>
        </w:rPr>
        <w:t xml:space="preserve">Odbija se zahtjev stečajnog upravitelja Jelenka Lehkija </w:t>
      </w:r>
      <w:r>
        <w:rPr>
          <w:bCs w:val="false"/>
        </w:rPr>
        <w:t>od 13. veljače 2017. za određivanje nagrade u ovom postupku.</w:t>
      </w:r>
    </w:p>
    <w:p w:rsidRDefault="00C73D30" w:rsidP="00C73D30" w:rsidR="00C73D30" w:rsidRPr="00BE24DE">
      <w:pPr>
        <w:ind w:firstLine="708"/>
        <w:jc w:val="both"/>
        <w:rPr>
          <w:bCs w:val="false"/>
        </w:rPr>
      </w:pPr>
    </w:p>
    <w:p w:rsidRDefault="00C73D30" w:rsidP="00C73D30" w:rsidR="00C73D30" w:rsidRPr="004E3B1F">
      <w:pPr>
        <w:jc w:val="center"/>
        <w:rPr>
          <w:rFonts w:cstheme="minorBidi" w:eastAsiaTheme="minorHAnsi"/>
          <w:bCs w:val="false"/>
          <w:lang w:eastAsia="en-US"/>
        </w:rPr>
      </w:pPr>
      <w:r w:rsidRPr="004E3B1F">
        <w:rPr>
          <w:rFonts w:cstheme="minorBidi" w:eastAsiaTheme="minorHAnsi"/>
          <w:bCs w:val="false"/>
          <w:lang w:eastAsia="en-US"/>
        </w:rPr>
        <w:t>Obrazloženje</w:t>
      </w:r>
    </w:p>
    <w:p w:rsidRDefault="00C73D30" w:rsidP="00C73D30" w:rsidR="00C73D30" w:rsidRPr="004E3B1F">
      <w:pPr>
        <w:ind w:firstLine="708"/>
        <w:jc w:val="both"/>
        <w:rPr>
          <w:bCs w:val="false"/>
        </w:rPr>
      </w:pPr>
    </w:p>
    <w:p w:rsidRDefault="00C73D30" w:rsidP="00C73D30" w:rsidR="00C73D30">
      <w:pPr>
        <w:ind w:firstLine="708"/>
        <w:jc w:val="both"/>
      </w:pPr>
      <w:r>
        <w:t>Ovosudnim rješenjem posl. br. St-147/2016-5 od 12. travnja 2016. istovremeno je otvoren i zaključen skraćeni stečajni postupak nad dužnikom VILA TERAN d. o. o. Rovinj, imenovan je stečajni upravitelj Jelenko Lehki te je određeno da će se po pravomoćnosti tog rješenja dužnik brisati iz sudskog registra. To je rješenje, ovosudnim pravomoćnim rješenjem posl. br. St-147/2016-16 od 30. siječnja 2017. preinačeno na način da je skraćeni stečajni postupak nad dužnikom obustavljen.</w:t>
      </w:r>
    </w:p>
    <w:p w:rsidRDefault="00C73D30" w:rsidP="00C73D30" w:rsidR="00C73D30">
      <w:pPr>
        <w:ind w:firstLine="708"/>
        <w:jc w:val="both"/>
      </w:pPr>
      <w:r>
        <w:t>U daljnjem tijeku postupka, stečajni upravitelj je 13. veljače 2017. podnio zahtjev za određivanje nagrade navevši radnje koje je u ovom postupku poduzeo (zaprimanje rješenja o otvaranju i zaključenju stečajnog postupka, uvid u rješenje, unošenje u evidenciju bitnih podataka o stečaju, formiranje spisa, uvid u sustav e-Oglasna ploča, preuzimanje dokumenata objavljenih na e-Oglasnoj ploči, uvid u objavljene dokumente, unošenje u evidenciju bitnih podataka iz predmetnih dokumenata, uvid u sustav e-predmet, zaprimanje rješenja o upisu promjena u sudski registar, uvid i unos u evidenciju, zaprimanje rješenja o obustavi stečajnog postupka, osiguranje uvjeta da se po pravomoćnom dovršetku postupka predmetni spis trajno arhivira).</w:t>
      </w:r>
    </w:p>
    <w:p w:rsidRDefault="00C73D30" w:rsidP="00C73D30" w:rsidR="00C73D30">
      <w:pPr>
        <w:ind w:firstLine="708"/>
        <w:jc w:val="both"/>
        <w:rPr>
          <w:color w:val="000000"/>
        </w:rPr>
      </w:pPr>
      <w:r>
        <w:t xml:space="preserve">Odredbama </w:t>
      </w:r>
      <w:r w:rsidRPr="004E3B1F">
        <w:t>čl. 2. st. 1.</w:t>
      </w:r>
      <w:r>
        <w:t xml:space="preserve"> i čl. 5. </w:t>
      </w:r>
      <w:r w:rsidRPr="004E3B1F">
        <w:t>Uredbe o kriterijima i načinu obračuna i plaćanja nagrade stečajnim upraviteljima (Narodne novine br</w:t>
      </w:r>
      <w:r>
        <w:t>.</w:t>
      </w:r>
      <w:r w:rsidRPr="004E3B1F">
        <w:t xml:space="preserve"> 105/15</w:t>
      </w:r>
      <w:r w:rsidR="000454D0">
        <w:t>, dalje: Uredba</w:t>
      </w:r>
      <w:r w:rsidRPr="004E3B1F">
        <w:t>) propis</w:t>
      </w:r>
      <w:r>
        <w:t>a</w:t>
      </w:r>
      <w:r w:rsidRPr="004E3B1F">
        <w:t>no</w:t>
      </w:r>
      <w:r>
        <w:t xml:space="preserve"> je</w:t>
      </w:r>
      <w:r w:rsidRPr="004E3B1F">
        <w:t xml:space="preserve"> da s</w:t>
      </w:r>
      <w:r w:rsidRPr="004E3B1F">
        <w:rPr>
          <w:color w:val="000000"/>
        </w:rPr>
        <w:t>tečajni upravitelj ima pravo na nagradu za obavljene poslove.</w:t>
      </w:r>
      <w:r>
        <w:rPr>
          <w:color w:val="000000"/>
        </w:rPr>
        <w:t xml:space="preserve"> V</w:t>
      </w:r>
      <w:r w:rsidRPr="00A16B9C">
        <w:rPr>
          <w:color w:val="000000"/>
        </w:rPr>
        <w:t>isinu nagrade</w:t>
      </w:r>
      <w:r>
        <w:rPr>
          <w:color w:val="000000"/>
        </w:rPr>
        <w:t xml:space="preserve"> utvrđuje sud rješenjem</w:t>
      </w:r>
      <w:r w:rsidRPr="00A16B9C">
        <w:rPr>
          <w:color w:val="000000"/>
        </w:rPr>
        <w:t>, uzimajući u obzir obujam i složenost poslova, rad stečajnoga upravitelja na ispitivanju tražbina te vrijednost unovčene stečajne mase.</w:t>
      </w:r>
    </w:p>
    <w:p w:rsidRDefault="000454D0" w:rsidP="000454D0" w:rsidR="000454D0">
      <w:pPr>
        <w:ind w:firstLine="708"/>
        <w:jc w:val="both"/>
      </w:pPr>
      <w:r>
        <w:rPr>
          <w:color w:val="000000"/>
        </w:rPr>
        <w:t xml:space="preserve">U </w:t>
      </w:r>
      <w:r w:rsidR="00C73D30">
        <w:t>predmetnom skraćenom stečajnom postupku stečajni upravitelj nije poduzeo niti jednu radnju koja bi opravdala određivanje nagrade</w:t>
      </w:r>
      <w:r>
        <w:t>.</w:t>
      </w:r>
      <w:r w:rsidRPr="000454D0">
        <w:t xml:space="preserve"> </w:t>
      </w:r>
      <w:r>
        <w:t xml:space="preserve">Sukladno odredbama čl. 6. i 7. Uredbe nagrada stečajnom upravitelju određuje se s obzirom na vrijednost unovčene stečajne mase, a u konkretnom postupku stečajni upravitelj nije unovčio stečajnu masu. Odredba čl. 5. Uredbe </w:t>
      </w:r>
      <w:r>
        <w:lastRenderedPageBreak/>
        <w:t xml:space="preserve">kao jedan od kriterija za određivanje nagrade stečajnom upravitelju propisuje </w:t>
      </w:r>
      <w:r w:rsidRPr="000454D0">
        <w:t>rad stečajnoga upravitelja na ispitivanju tražbina</w:t>
      </w:r>
      <w:r>
        <w:t>, a u ovom postupku stečajni upravitelj nije ispitao tražbine.</w:t>
      </w:r>
    </w:p>
    <w:p w:rsidRDefault="000454D0" w:rsidP="00C73D30" w:rsidR="000454D0">
      <w:pPr>
        <w:ind w:firstLine="708"/>
        <w:jc w:val="both"/>
      </w:pPr>
      <w:r>
        <w:t xml:space="preserve">Stečajni upravitelj </w:t>
      </w:r>
      <w:r w:rsidR="00C73D30">
        <w:t xml:space="preserve">nije pisano, obrazloženo i dokumentirano izvijestio sud o eventualnim troškovima, odnosno nije svom zahtjevu </w:t>
      </w:r>
      <w:r w:rsidR="00C73D30" w:rsidRPr="00CA3813">
        <w:t>priložio bilo ka</w:t>
      </w:r>
      <w:r w:rsidR="00C73D30">
        <w:t>kve isprave iz kojih bi se mogla</w:t>
      </w:r>
      <w:r w:rsidR="00C73D30" w:rsidRPr="00CA3813">
        <w:t xml:space="preserve"> ispitati os</w:t>
      </w:r>
      <w:r w:rsidR="00C73D30">
        <w:t>novanost i visina tih troškova</w:t>
      </w:r>
      <w:r>
        <w:t xml:space="preserve">, </w:t>
      </w:r>
      <w:r w:rsidR="00C73D30" w:rsidRPr="00CA3813">
        <w:t xml:space="preserve">a što je </w:t>
      </w:r>
      <w:r w:rsidR="00C73D30">
        <w:t>bio dužan</w:t>
      </w:r>
      <w:r w:rsidR="00C73D30" w:rsidRPr="00CA3813">
        <w:t xml:space="preserve"> učiniti sukladno odredbi </w:t>
      </w:r>
      <w:r w:rsidR="00C73D30">
        <w:t xml:space="preserve">čl. 94. st. 3. Stečajnog zakona </w:t>
      </w:r>
      <w:r>
        <w:t>(</w:t>
      </w:r>
      <w:r w:rsidR="00C73D30">
        <w:t>Narodne novine br. 71/15</w:t>
      </w:r>
      <w:r>
        <w:t>, dalje: SZ</w:t>
      </w:r>
      <w:r w:rsidR="00C73D30">
        <w:t>)</w:t>
      </w:r>
      <w:r>
        <w:t xml:space="preserve">. </w:t>
      </w:r>
    </w:p>
    <w:p w:rsidRDefault="000454D0" w:rsidP="00C73D30" w:rsidR="00C73D30">
      <w:pPr>
        <w:ind w:firstLine="708"/>
        <w:jc w:val="both"/>
      </w:pPr>
      <w:r>
        <w:t xml:space="preserve">S obzirom na sve </w:t>
      </w:r>
      <w:r w:rsidR="00C259FD">
        <w:t>navedeno</w:t>
      </w:r>
      <w:r>
        <w:t xml:space="preserve">, sud je zaključio da u konkretnom slučaju stečajni upravitelj nema </w:t>
      </w:r>
      <w:r w:rsidR="00C73D30">
        <w:t>pravo na zatraženu nagradu i naknadu troškova. Stoga</w:t>
      </w:r>
      <w:r w:rsidR="00C259FD">
        <w:t xml:space="preserve"> je</w:t>
      </w:r>
      <w:r w:rsidR="00C73D30">
        <w:t xml:space="preserve">, </w:t>
      </w:r>
      <w:r>
        <w:t xml:space="preserve">temeljem čl. 94. SZ-a, </w:t>
      </w:r>
      <w:r w:rsidR="00C73D30">
        <w:t xml:space="preserve">odlučeno kao u izreci </w:t>
      </w:r>
      <w:r w:rsidR="00C259FD">
        <w:t xml:space="preserve">ovog </w:t>
      </w:r>
      <w:r w:rsidR="00C73D30">
        <w:t xml:space="preserve">rješenja. </w:t>
      </w:r>
    </w:p>
    <w:p w:rsidRDefault="00C73D30" w:rsidP="00C73D30" w:rsidR="00C73D30">
      <w:pPr>
        <w:ind w:firstLine="708"/>
        <w:jc w:val="both"/>
      </w:pPr>
    </w:p>
    <w:p w:rsidRDefault="00C73D30" w:rsidP="00C73D30" w:rsidR="00C73D30">
      <w:pPr>
        <w:jc w:val="center"/>
      </w:pPr>
      <w:r>
        <w:t>U Pazinu 14. ožujka 2017.</w:t>
      </w:r>
    </w:p>
    <w:p w:rsidRDefault="00C73D30" w:rsidP="00C73D30" w:rsidR="00C73D30">
      <w:pPr>
        <w:ind w:firstLine="708" w:left="4956"/>
        <w:jc w:val="center"/>
      </w:pPr>
      <w:r>
        <w:t>Sudac</w:t>
      </w:r>
    </w:p>
    <w:p w:rsidRDefault="00C73D30" w:rsidP="00C73D30" w:rsidR="00C73D30" w:rsidRPr="00BE24DE">
      <w:pPr>
        <w:ind w:firstLine="708" w:left="4956"/>
        <w:jc w:val="center"/>
      </w:pPr>
      <w:r>
        <w:t>Ivan Dujić</w:t>
      </w:r>
      <w:r w:rsidR="00C40461">
        <w:t>, v.r.</w:t>
      </w:r>
    </w:p>
    <w:p w:rsidRDefault="00C73D30" w:rsidP="00C73D30" w:rsidR="00C73D30">
      <w:pPr>
        <w:jc w:val="both"/>
      </w:pPr>
    </w:p>
    <w:p w:rsidRDefault="00C73D30" w:rsidP="00C73D30" w:rsidR="00C73D30">
      <w:pPr>
        <w:jc w:val="both"/>
      </w:pPr>
    </w:p>
    <w:p w:rsidRDefault="00C73D30" w:rsidP="00C73D30" w:rsidR="00C73D30" w:rsidRPr="00235355">
      <w:pPr>
        <w:jc w:val="both"/>
      </w:pPr>
      <w:r w:rsidRPr="00235355">
        <w:t>UPUTA O PRAVNOM LIJEKU</w:t>
      </w:r>
    </w:p>
    <w:p w:rsidRDefault="00C73D30" w:rsidP="00C73D30" w:rsidR="00C73D30" w:rsidRPr="00235355">
      <w:pPr>
        <w:ind w:firstLine="708"/>
        <w:jc w:val="both"/>
      </w:pPr>
      <w:r w:rsidRPr="00235355">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C73D30" w:rsidP="00C73D30" w:rsidR="00C73D30">
      <w:pPr>
        <w:jc w:val="both"/>
      </w:pPr>
    </w:p>
    <w:p w:rsidRDefault="00C73D30" w:rsidP="00C73D30" w:rsidR="00C73D30">
      <w:pPr>
        <w:jc w:val="both"/>
      </w:pPr>
    </w:p>
    <w:p w:rsidRDefault="00C73D30" w:rsidP="00C73D30" w:rsidR="00C73D30" w:rsidRPr="00235355">
      <w:pPr>
        <w:jc w:val="both"/>
      </w:pPr>
      <w:r w:rsidRPr="00235355">
        <w:t>DNA:</w:t>
      </w:r>
    </w:p>
    <w:p w:rsidRDefault="00C73D30" w:rsidP="00C73D30" w:rsidR="00C73D30">
      <w:r>
        <w:t>1. stečajni upravitelj Jelenko Lehki, Zagreb, Pavla Hatza 10,</w:t>
      </w:r>
    </w:p>
    <w:p w:rsidRDefault="00C73D30" w:rsidP="00C73D30" w:rsidR="00C73D30" w:rsidRPr="00235355">
      <w:r>
        <w:t>2.</w:t>
      </w:r>
      <w:r w:rsidRPr="00235355">
        <w:t xml:space="preserve"> mrežna stranica e-Oglasna ploča sudova (8 dana).</w:t>
      </w:r>
    </w:p>
    <w:p w:rsidRDefault="00C73D30" w:rsidP="00C73D30" w:rsidR="00C73D30" w:rsidRPr="00235355"/>
    <w:p w:rsidRDefault="00C73D30" w:rsidP="00C73D30" w:rsidR="00C73D30" w:rsidRPr="00235355"/>
    <w:p w:rsidRDefault="007E38E8" w:rsidR="007E38E8"/>
    <w:sectPr w:rsidSect="00174400" w:rsidR="007E38E8">
      <w:headerReference w:type="default" r:id="rId9"/>
      <w:headerReference w:type="first" r:id="rId10"/>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329" w:rsidP="00C73D30" w:rsidR="00973329">
      <w:r>
        <w:separator/>
      </w:r>
    </w:p>
  </w:endnote>
  <w:endnote w:id="0" w:type="continuationSeparator">
    <w:p w:rsidRDefault="00973329" w:rsidP="00C73D30" w:rsidR="009733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329" w:rsidP="00C73D30" w:rsidR="00973329">
      <w:r>
        <w:separator/>
      </w:r>
    </w:p>
  </w:footnote>
  <w:footnote w:id="0" w:type="continuationSeparator">
    <w:p w:rsidRDefault="00973329" w:rsidP="00C73D30" w:rsidR="009733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C73D30" w:rsidR="0070616F">
        <w:pPr>
          <w:pStyle w:val="Zaglavlje"/>
        </w:pPr>
        <w:r>
          <w:tab/>
        </w:r>
        <w:r>
          <w:fldChar w:fldCharType="begin"/>
        </w:r>
        <w:r>
          <w:instrText>PAGE   \* MERGEFORMAT</w:instrText>
        </w:r>
        <w:r>
          <w:fldChar w:fldCharType="separate"/>
        </w:r>
        <w:r w:rsidR="00C40461">
          <w:rPr>
            <w:noProof/>
          </w:rPr>
          <w:t>2</w:t>
        </w:r>
        <w:r>
          <w:fldChar w:fldCharType="end"/>
        </w:r>
        <w:r w:rsidR="000E5838">
          <w:tab/>
          <w:t>10 St-147/2016</w:t>
        </w:r>
        <w:r>
          <w:t>-19</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838" w:rsidR="0070616F">
    <w:pPr>
      <w:pStyle w:val="Zaglavlje"/>
    </w:pPr>
    <w:r>
      <w:tab/>
    </w:r>
    <w:r>
      <w:tab/>
      <w:t>10 St-147/2016</w:t>
    </w:r>
    <w:r w:rsidR="00C73D30">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1"/>
    <w:rsid w:val="000454D0"/>
    <w:rsid w:val="000E5838"/>
    <w:rsid w:val="00341BB9"/>
    <w:rsid w:val="005B0361"/>
    <w:rsid w:val="0068309E"/>
    <w:rsid w:val="007E38E8"/>
    <w:rsid w:val="00973329"/>
    <w:rsid w:val="00AE269C"/>
    <w:rsid w:val="00C259FD"/>
    <w:rsid w:val="00C40461"/>
    <w:rsid w:val="00C73D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3D30"/>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3D30"/>
    <w:pPr>
      <w:tabs>
        <w:tab w:pos="4536" w:val="center"/>
        <w:tab w:pos="9072" w:val="right"/>
      </w:tabs>
    </w:pPr>
  </w:style>
  <w:style w:customStyle="true" w:styleId="ZaglavljeChar" w:type="character">
    <w:name w:val="Zaglavlje Char"/>
    <w:basedOn w:val="Zadanifontodlomka"/>
    <w:link w:val="Zaglavlje"/>
    <w:uiPriority w:val="99"/>
    <w:rsid w:val="00C73D30"/>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C73D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3D30"/>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C73D30"/>
    <w:pPr>
      <w:tabs>
        <w:tab w:pos="4536" w:val="center"/>
        <w:tab w:pos="9072" w:val="right"/>
      </w:tabs>
    </w:pPr>
  </w:style>
  <w:style w:customStyle="true" w:styleId="PodnojeChar" w:type="character">
    <w:name w:val="Podnožje Char"/>
    <w:basedOn w:val="Zadanifontodlomka"/>
    <w:link w:val="Podnoje"/>
    <w:uiPriority w:val="99"/>
    <w:rsid w:val="00C73D30"/>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40461"/>
    <w:rPr>
      <w:color w:val="808080"/>
      <w:bdr w:space="0" w:sz="0" w:color="auto" w:val="none"/>
      <w:shd w:fill="auto" w:color="auto" w:val="clear"/>
    </w:rPr>
  </w:style>
  <w:style w:customStyle="true" w:styleId="eSPISCCParagraphDefaultFont" w:type="character">
    <w:name w:val="eSPIS_CC_Paragraph Default Font"/>
    <w:basedOn w:val="Zadanifontodlomka"/>
    <w:rsid w:val="00C40461"/>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40461"/>
    <w:rPr>
      <w:szCs w:val="20"/>
      <w:bdr w:space="0" w:sz="0" w:color="auto" w:val="none"/>
      <w:shd w:fill="FFFFCC" w:color="auto" w:val="clear"/>
      <w:lang w:val="hr-HR"/>
    </w:rPr>
  </w:style>
  <w:style w:customStyle="true" w:styleId="PozadinaSvijetloCrvena" w:type="character">
    <w:name w:val="Pozadina_SvijetloCrvena"/>
    <w:basedOn w:val="eSPISCCParagraphDefaultFont"/>
    <w:rsid w:val="00C40461"/>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40461"/>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3D30"/>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3D30"/>
    <w:pPr>
      <w:tabs>
        <w:tab w:pos="4536" w:val="center"/>
        <w:tab w:pos="9072" w:val="right"/>
      </w:tabs>
    </w:pPr>
  </w:style>
  <w:style w:customStyle="1" w:styleId="ZaglavljeChar" w:type="character">
    <w:name w:val="Zaglavlje Char"/>
    <w:basedOn w:val="Zadanifontodlomka"/>
    <w:link w:val="Zaglavlje"/>
    <w:uiPriority w:val="99"/>
    <w:rsid w:val="00C73D30"/>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C73D30"/>
    <w:rPr>
      <w:rFonts w:ascii="Tahoma" w:cs="Tahoma" w:hAnsi="Tahoma"/>
      <w:sz w:val="16"/>
      <w:szCs w:val="16"/>
    </w:rPr>
  </w:style>
  <w:style w:customStyle="1" w:styleId="TekstbaloniaChar" w:type="character">
    <w:name w:val="Tekst balončića Char"/>
    <w:basedOn w:val="Zadanifontodlomka"/>
    <w:link w:val="Tekstbalonia"/>
    <w:uiPriority w:val="99"/>
    <w:semiHidden/>
    <w:rsid w:val="00C73D30"/>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C73D30"/>
    <w:pPr>
      <w:tabs>
        <w:tab w:pos="4536" w:val="center"/>
        <w:tab w:pos="9072" w:val="right"/>
      </w:tabs>
    </w:pPr>
  </w:style>
  <w:style w:customStyle="1" w:styleId="PodnojeChar" w:type="character">
    <w:name w:val="Podnožje Char"/>
    <w:basedOn w:val="Zadanifontodlomka"/>
    <w:link w:val="Podnoje"/>
    <w:uiPriority w:val="99"/>
    <w:rsid w:val="00C73D30"/>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40461"/>
    <w:rPr>
      <w:color w:val="808080"/>
      <w:bdr w:color="auto" w:space="0" w:sz="0" w:val="none"/>
      <w:shd w:color="auto" w:fill="auto" w:val="clear"/>
    </w:rPr>
  </w:style>
  <w:style w:customStyle="1" w:styleId="eSPISCCParagraphDefaultFont" w:type="character">
    <w:name w:val="eSPIS_CC_Paragraph Default Font"/>
    <w:basedOn w:val="Zadanifontodlomka"/>
    <w:rsid w:val="00C40461"/>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C40461"/>
    <w:rPr>
      <w:szCs w:val="20"/>
      <w:bdr w:color="auto" w:space="0" w:sz="0" w:val="none"/>
      <w:shd w:color="auto" w:fill="FFFFCC" w:val="clear"/>
      <w:lang w:val="hr-HR"/>
    </w:rPr>
  </w:style>
  <w:style w:customStyle="1" w:styleId="PozadinaSvijetloCrvena" w:type="character">
    <w:name w:val="Pozadina_SvijetloCrvena"/>
    <w:basedOn w:val="eSPISCCParagraphDefaultFont"/>
    <w:rsid w:val="00C40461"/>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40461"/>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travnja 2016.</izvorni_sadrzaj>
    <derivirana_varijabla naziv="DomainObject.Predmet.DatumRjesavanja_1">12.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St-147/2016</izvorni_sadrzaj>
    <derivirana_varijabla naziv="DomainObject.Predmet.OznakaBroj_1">St-147/2016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VILA TERAN d. o. o. ROVINJ</izvorni_sadrzaj>
    <derivirana_varijabla naziv="DomainObject.Predmet.ProtustrankaFormated_1">  VILA TERAN d. o. o. ROVINJ</derivirana_varijabla>
  </DomainObject.Predmet.ProtustrankaFormated>
  <DomainObject.Predmet.ProtustrankaFormatedOIB>
    <izvorni_sadrzaj>  VILA TERAN d. o. o. ROVINJ, OIB 33027890629</izvorni_sadrzaj>
    <derivirana_varijabla naziv="DomainObject.Predmet.ProtustrankaFormatedOIB_1">  VILA TERAN d. o. o. ROVINJ, OIB 33027890629</derivirana_varijabla>
  </DomainObject.Predmet.ProtustrankaFormatedOIB>
  <DomainObject.Predmet.ProtustrankaFormatedWithAdress>
    <izvorni_sadrzaj> VILA TERAN d. o. o. ROVINJ, A. Ferrija 2/I, 52210 Rovinj</izvorni_sadrzaj>
    <derivirana_varijabla naziv="DomainObject.Predmet.ProtustrankaFormatedWithAdress_1"> VILA TERAN d. o. o. ROVINJ, A. Ferrija 2/I, 52210 Rovinj</derivirana_varijabla>
  </DomainObject.Predmet.ProtustrankaFormatedWithAdress>
  <DomainObject.Predmet.ProtustrankaFormatedWithAdressOIB>
    <izvorni_sadrzaj> VILA TERAN d. o. o. ROVINJ, OIB 33027890629, A. Ferrija 2/I, 52210 Rovinj</izvorni_sadrzaj>
    <derivirana_varijabla naziv="DomainObject.Predmet.ProtustrankaFormatedWithAdressOIB_1"> VILA TERAN d. o. o. ROVINJ, OIB 33027890629, A. Ferrija 2/I, 52210 Rovinj</derivirana_varijabla>
  </DomainObject.Predmet.ProtustrankaFormatedWithAdressOIB>
  <DomainObject.Predmet.ProtustrankaWithAdress>
    <izvorni_sadrzaj>VILA TERAN d. o. o. ROVINJ A. Ferrija 2/I, 52210 Rovinj</izvorni_sadrzaj>
    <derivirana_varijabla naziv="DomainObject.Predmet.ProtustrankaWithAdress_1">VILA TERAN d. o. o. ROVINJ A. Ferrija 2/I, 52210 Rovinj</derivirana_varijabla>
  </DomainObject.Predmet.ProtustrankaWithAdress>
  <DomainObject.Predmet.ProtustrankaWithAdressOIB>
    <izvorni_sadrzaj>VILA TERAN d. o. o. ROVINJ, OIB 33027890629, A. Ferrija 2/I, 52210 Rovinj</izvorni_sadrzaj>
    <derivirana_varijabla naziv="DomainObject.Predmet.ProtustrankaWithAdressOIB_1">VILA TERAN d. o. o. ROVINJ, OIB 33027890629, A. Ferrija 2/I, 52210 Rovinj</derivirana_varijabla>
  </DomainObject.Predmet.ProtustrankaWithAdressOIB>
  <DomainObject.Predmet.ProtustrankaNazivFormated>
    <izvorni_sadrzaj>VILA TERAN d. o. o. ROVINJ</izvorni_sadrzaj>
    <derivirana_varijabla naziv="DomainObject.Predmet.ProtustrankaNazivFormated_1">VILA TERAN d. o. o. ROVINJ</derivirana_varijabla>
  </DomainObject.Predmet.ProtustrankaNazivFormated>
  <DomainObject.Predmet.ProtustrankaNazivFormatedOIB>
    <izvorni_sadrzaj>VILA TERAN d. o. o. ROVINJ, OIB 33027890629</izvorni_sadrzaj>
    <derivirana_varijabla naziv="DomainObject.Predmet.ProtustrankaNazivFormatedOIB_1">VILA TERAN d. o. o. ROVINJ, OIB 33027890629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2352.87</izvorni_sadrzaj>
    <derivirana_varijabla naziv="DomainObject.Predmet.TrenutnaVrijednost_1">2352.87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VILA TERAN d. o. o. ROVINJ</item>
    </izvorni_sadrzaj>
    <derivirana_varijabla naziv="DomainObject.Predmet.ProtuStrankaListFormated_1">
      <item>VILA TERAN d. o. o. ROVINJ</item>
    </derivirana_varijabla>
  </DomainObject.Predmet.ProtuStrankaListFormated>
  <DomainObject.Predmet.ProtuStrankaListFormatedOIB>
    <izvorni_sadrzaj>
      <item>VILA TERAN d. o. o. ROVINJ, OIB 33027890629</item>
    </izvorni_sadrzaj>
    <derivirana_varijabla naziv="DomainObject.Predmet.ProtuStrankaListFormatedOIB_1">
      <item>VILA TERAN d. o. o. ROVINJ, OIB 33027890629</item>
    </derivirana_varijabla>
  </DomainObject.Predmet.ProtuStrankaListFormatedOIB>
  <DomainObject.Predmet.ProtuStrankaListFormatedWithAdress>
    <izvorni_sadrzaj>
      <item>VILA TERAN d. o. o. ROVINJ, A. Ferrija 2/I, 52210 Rovinj</item>
    </izvorni_sadrzaj>
    <derivirana_varijabla naziv="DomainObject.Predmet.ProtuStrankaListFormatedWithAdress_1">
      <item>VILA TERAN d. o. o. ROVINJ, A. Ferrija 2/I, 52210 Rovinj</item>
    </derivirana_varijabla>
  </DomainObject.Predmet.ProtuStrankaListFormatedWithAdress>
  <DomainObject.Predmet.ProtuStrankaListFormatedWithAdressOIB>
    <izvorni_sadrzaj>
      <item>VILA TERAN d. o. o. ROVINJ, OIB 33027890629, A. Ferrija 2/I, 52210 Rovinj</item>
    </izvorni_sadrzaj>
    <derivirana_varijabla naziv="DomainObject.Predmet.ProtuStrankaListFormatedWithAdressOIB_1">
      <item>VILA TERAN d. o. o. ROVINJ, OIB 33027890629, A. Ferrija 2/I, 52210 Rovinj</item>
    </derivirana_varijabla>
  </DomainObject.Predmet.ProtuStrankaListFormatedWithAdressOIB>
  <DomainObject.Predmet.ProtuStrankaListNazivFormated>
    <izvorni_sadrzaj>
      <item>VILA TERAN d. o. o. ROVINJ</item>
    </izvorni_sadrzaj>
    <derivirana_varijabla naziv="DomainObject.Predmet.ProtuStrankaListNazivFormated_1">
      <item>VILA TERAN d. o. o. ROVINJ</item>
    </derivirana_varijabla>
  </DomainObject.Predmet.ProtuStrankaListNazivFormated>
  <DomainObject.Predmet.ProtuStrankaListNazivFormatedOIB>
    <izvorni_sadrzaj>
      <item>VILA TERAN d. o. o. ROVINJ, OIB 33027890629</item>
    </izvorni_sadrzaj>
    <derivirana_varijabla naziv="DomainObject.Predmet.ProtuStrankaListNazivFormatedOIB_1">
      <item>VILA TERAN d. o. o. ROVINJ, OIB 33027890629</item>
    </derivirana_varijabla>
  </DomainObject.Predmet.ProtuStrankaListNazivFormatedOIB>
  <DomainObject.Predmet.OstaliListFormated>
    <izvorni_sadrzaj>
      <item>Odvjetničko društvo Trgovec &amp; Valenčak javno trgovačko društvo</item>
    </izvorni_sadrzaj>
    <derivirana_varijabla naziv="DomainObject.Predmet.OstaliListFormated_1">
      <item>Odvjetničko društvo Trgovec &amp; Valenčak javno trgovačko društvo</item>
    </derivirana_varijabla>
  </DomainObject.Predmet.OstaliListFormated>
  <DomainObject.Predmet.OstaliListFormatedOIB>
    <izvorni_sadrzaj>
      <item>Odvjetničko društvo Trgovec &amp; Valenčak javno trgovačko društvo, OIB 98186950479</item>
    </izvorni_sadrzaj>
    <derivirana_varijabla naziv="DomainObject.Predmet.OstaliListFormatedOIB_1">
      <item>Odvjetničko društvo Trgovec &amp; Valenčak javno trgovačko društvo, OIB 98186950479</item>
    </derivirana_varijabla>
  </DomainObject.Predmet.OstaliListFormatedOIB>
  <DomainObject.Predmet.OstaliListFormatedWithAdress>
    <izvorni_sadrzaj>
      <item>Odvjetničko društvo Trgovec &amp; Valenčak javno trgovačko društvo, Miramarska cesta 24/6, 10000 Zagreb</item>
    </izvorni_sadrzaj>
    <derivirana_varijabla naziv="DomainObject.Predmet.OstaliListFormatedWithAdress_1">
      <item>Odvjetničko društvo Trgovec &amp; Valenčak javno trgovačko društvo, Miramarska cesta 24/6, 10000 Zagreb</item>
    </derivirana_varijabla>
  </DomainObject.Predmet.OstaliListFormatedWithAdress>
  <DomainObject.Predmet.OstaliListFormatedWithAdressOIB>
    <izvorni_sadrzaj>
      <item>Odvjetničko društvo Trgovec &amp; Valenčak javno trgovačko društvo, OIB 98186950479, Miramarska cesta 24/6, 10000 Zagreb</item>
    </izvorni_sadrzaj>
    <derivirana_varijabla naziv="DomainObject.Predmet.OstaliListFormatedWithAdressOIB_1">
      <item>Odvjetničko društvo Trgovec &amp; Valenčak javno trgovačko društvo, OIB 98186950479, Miramarska cesta 24/6, 10000 Zagreb</item>
    </derivirana_varijabla>
  </DomainObject.Predmet.OstaliListFormatedWithAdressOIB>
  <DomainObject.Predmet.OstaliListNazivFormated>
    <izvorni_sadrzaj>
      <item>Odvjetničko društvo Trgovec &amp; Valenčak javno trgovačko društvo</item>
    </izvorni_sadrzaj>
    <derivirana_varijabla naziv="DomainObject.Predmet.OstaliListNazivFormated_1">
      <item>Odvjetničko društvo Trgovec &amp; Valenčak javno trgovačko društvo</item>
    </derivirana_varijabla>
  </DomainObject.Predmet.OstaliListNazivFormated>
  <DomainObject.Predmet.OstaliListNazivFormatedOIB>
    <izvorni_sadrzaj>
      <item>Odvjetničko društvo Trgovec &amp; Valenčak javno trgovačko društvo, OIB 98186950479</item>
    </izvorni_sadrzaj>
    <derivirana_varijabla naziv="DomainObject.Predmet.OstaliListNazivFormatedOIB_1">
      <item>Odvjetničko društvo Trgovec &amp; Valenčak javno trgovačko društvo, OIB 98186950479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VILA TERAN d. o. o. ROVINJ</izvorni_sadrzaj>
    <derivirana_varijabla naziv="DomainObject.Predmet.ProtustrankaIDrugi_1">VILA TERAN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VILA TERAN d. o. o. ROVINJ, OIB 33027890629, A. Ferrija 2/I, 52210 Rovinj</izvorni_sadrzaj>
    <derivirana_varijabla naziv="DomainObject.Predmet.ProtustrankaIDrugiAdressOIB_1">VILA TERAN d. o. o. ROVINJ, OIB 33027890629, A. Ferrija 2/I,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travnja 2016.</izvorni_sadrzaj>
    <derivirana_varijabla naziv="DomainObject.Predmet.OdlukaRjesenje.DatumDonosenjaOdluke_1">12.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St-147/2016-5</izvorni_sadrzaj>
    <derivirana_varijabla naziv="DomainObject.Predmet.OdlukaRjesenje.Oznaka_1">St-147/2016-5</derivirana_varijabla>
  </DomainObject.Predmet.OdlukaRjesenje.Oznaka>
  <DomainObject.Predmet.SudioniciListNaziv>
    <izvorni_sadrzaj>
      <item>FINANCIJSKA AGENCIJA, RC RIJEKA, PODRUŽNICA PULA, PULA</item>
      <item>VILA TERAN d. o. o. ROVINJ</item>
      <item>Odvjetničko društvo Trgovec &amp; Valenčak javno trgovačko društvo</item>
    </izvorni_sadrzaj>
    <derivirana_varijabla naziv="DomainObject.Predmet.SudioniciListNaziv_1">
      <item>FINANCIJSKA AGENCIJA, RC RIJEKA, PODRUŽNICA PULA, PULA</item>
      <item>VILA TERAN d. o. o. ROVINJ</item>
      <item>Odvjetničko društvo Trgovec &amp; Valenčak javno trgovačko društvo</item>
    </derivirana_varijabla>
  </DomainObject.Predmet.SudioniciListNaziv>
  <DomainObject.Predmet.SudioniciListAdressOIB>
    <izvorni_sadrzaj>
      <item>FINANCIJSKA AGENCIJA, RC RIJEKA, PODRUŽNICA PULA, PULA, OIB 85821130368, Ulica grada Vukovara 70,10000 Zagreb</item>
      <item>VILA TERAN d. o. o. ROVINJ, OIB 33027890629, A. Ferrija 2/I,52210 Rovinj</item>
      <item>Odvjetničko društvo Trgovec &amp; Valenčak javno trgovačko društvo, OIB 98186950479, Miramarska cesta 24/6,10000 Zagreb</item>
    </izvorni_sadrzaj>
    <derivirana_varijabla naziv="DomainObject.Predmet.SudioniciListAdressOIB_1">
      <item>FINANCIJSKA AGENCIJA, RC RIJEKA, PODRUŽNICA PULA, PULA, OIB 85821130368, Ulica grada Vukovara 70,10000 Zagreb</item>
      <item>VILA TERAN d. o. o. ROVINJ, OIB 33027890629, A. Ferrija 2/I,52210 Rovinj</item>
      <item>Odvjetničko društvo Trgovec &amp; Valenčak javno trgovačko društvo, OIB 98186950479, Miramarska cesta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33027890629</item>
      <item>, OIB 98186950479</item>
    </izvorni_sadrzaj>
    <derivirana_varijabla naziv="DomainObject.Predmet.SudioniciListNazivOIB_1">
      <item>, OIB 85821130368</item>
      <item>, OIB 33027890629</item>
      <item>, OIB 98186950479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3148</properties:Characters>
  <properties:Lines>72</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2017-03-14T11:28:00Z</dcterms:created>
  <dc:creator>Mihaela Kaligari</dc:creator>
  <cp:lastModifiedBy>Sanja Lakošeljac</cp:lastModifiedBy>
  <cp:lastPrinted>2017-03-14T11:28:00Z</cp:lastPrinted>
  <dcterms:modified xmlns:xsi="http://www.w3.org/2001/XMLSchema-instance" xsi:type="dcterms:W3CDTF">2017-03-15T07:16:00Z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