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B42C4" w:rsidRPr="005C288F">
        <w:trPr>
          <w:trHeight w:val="2231"/>
        </w:trPr>
        <w:tc>
          <w:tcPr>
            <w:tcW w:type="dxa" w:w="3369"/>
            <w:vAlign w:val="center"/>
          </w:tcPr>
          <w:p w:rsidRDefault="00DB42C4" w:rsidP="00A66C00" w:rsidR="00DB42C4" w:rsidRPr="005C288F">
            <w:pPr>
              <w:spacing w:before="100"/>
              <w:jc w:val="center"/>
            </w:pPr>
            <w:bookmarkStart w:name="_GoBack" w:id="0"/>
            <w:bookmarkEnd w:id="0"/>
            <w:r w:rsidRPr="005C288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B42C4" w:rsidP="00A66C00" w:rsidR="00DB42C4" w:rsidRPr="005C288F">
            <w:pPr>
              <w:spacing w:before="100"/>
              <w:rPr>
                <w:sz w:val="24"/>
                <w:szCs w:val="24"/>
              </w:rPr>
            </w:pPr>
            <w:r w:rsidRPr="005C288F">
              <w:rPr>
                <w:sz w:val="24"/>
                <w:szCs w:val="24"/>
              </w:rPr>
              <w:t>REPUBLIKA HRVATSKA</w:t>
            </w:r>
          </w:p>
          <w:p w:rsidRDefault="00DB42C4" w:rsidP="00A66C00" w:rsidR="00DB42C4" w:rsidRPr="005C288F">
            <w:pPr>
              <w:rPr>
                <w:sz w:val="24"/>
                <w:szCs w:val="24"/>
              </w:rPr>
            </w:pPr>
            <w:r w:rsidRPr="005C288F">
              <w:rPr>
                <w:sz w:val="24"/>
                <w:szCs w:val="24"/>
              </w:rPr>
              <w:t>TRGOVAČKI SUD U SPLITU</w:t>
            </w:r>
          </w:p>
          <w:p w:rsidRDefault="00DB42C4" w:rsidP="00DA5B9D" w:rsidR="00DB42C4" w:rsidRPr="005C288F">
            <w:r w:rsidRPr="005C288F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DB42C4" w:rsidP="00DA5B9D" w:rsidR="00DB42C4" w:rsidRPr="005C288F">
            <w:pPr>
              <w:jc w:val="both"/>
            </w:pPr>
          </w:p>
          <w:p w:rsidRDefault="00DB42C4" w:rsidP="00DA5B9D" w:rsidR="00DB42C4" w:rsidRPr="005C288F">
            <w:pPr>
              <w:jc w:val="both"/>
            </w:pPr>
          </w:p>
          <w:p w:rsidRDefault="00DB42C4" w:rsidP="00DA5B9D" w:rsidR="00DB42C4" w:rsidRPr="005C288F">
            <w:pPr>
              <w:jc w:val="both"/>
            </w:pPr>
          </w:p>
          <w:p w:rsidRDefault="00DB42C4" w:rsidP="00DA5B9D" w:rsidR="00DB42C4" w:rsidRPr="005C288F">
            <w:pPr>
              <w:jc w:val="right"/>
            </w:pPr>
          </w:p>
          <w:p w:rsidRDefault="00DB42C4" w:rsidP="00DA5B9D" w:rsidR="00DB42C4" w:rsidRPr="005C288F">
            <w:pPr>
              <w:jc w:val="right"/>
            </w:pPr>
          </w:p>
          <w:p w:rsidRDefault="00DB42C4" w:rsidP="00DA5B9D" w:rsidR="00DB42C4" w:rsidRPr="005C288F">
            <w:pPr>
              <w:jc w:val="right"/>
            </w:pPr>
          </w:p>
          <w:p w:rsidRDefault="00DB42C4" w:rsidP="00DA5B9D" w:rsidR="00DB42C4" w:rsidRPr="005C288F">
            <w:pPr>
              <w:jc w:val="right"/>
            </w:pPr>
          </w:p>
          <w:p w:rsidRDefault="00DB42C4" w:rsidP="00DA5B9D" w:rsidR="00DB42C4" w:rsidRPr="005C288F">
            <w:pPr>
              <w:jc w:val="right"/>
              <w:rPr>
                <w:sz w:val="24"/>
              </w:rPr>
            </w:pPr>
          </w:p>
          <w:p w:rsidRDefault="00DB42C4" w:rsidP="002A5B0D" w:rsidR="00DB42C4" w:rsidRPr="005C288F">
            <w:pPr>
              <w:jc w:val="right"/>
              <w:rPr>
                <w:sz w:val="24"/>
                <w:szCs w:val="24"/>
              </w:rPr>
            </w:pPr>
            <w:r w:rsidRPr="005C288F">
              <w:rPr>
                <w:sz w:val="24"/>
                <w:szCs w:val="24"/>
              </w:rPr>
              <w:t>Poslovni broj: 11.St</w:t>
            </w:r>
            <w:r w:rsidR="00C65AE5">
              <w:rPr>
                <w:sz w:val="24"/>
                <w:szCs w:val="24"/>
              </w:rPr>
              <w:t>-</w:t>
            </w:r>
            <w:r w:rsidR="002A5B0D">
              <w:rPr>
                <w:sz w:val="24"/>
                <w:szCs w:val="24"/>
              </w:rPr>
              <w:t>2031/2016-31</w:t>
            </w:r>
          </w:p>
        </w:tc>
      </w:tr>
    </w:tbl>
    <w:p w14:textId="3127f36" w14:paraId="3127f36" w:rsidRDefault="00646B20" w:rsidP="00DB42C4" w:rsidR="00646B20" w:rsidRPr="005C288F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3D787B" w:rsidP="003D787B" w:rsidR="003D787B" w:rsidRPr="005C288F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5C288F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5C288F" w:rsidP="003D787B" w:rsidR="0097393A" w:rsidRPr="005C288F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5C288F">
        <w:rPr>
          <w:rFonts w:cs="Times New Roman" w:hAnsi="Times New Roman" w:ascii="Times New Roman"/>
          <w:spacing w:val="60"/>
          <w:sz w:val="24"/>
          <w:szCs w:val="24"/>
        </w:rPr>
        <w:t>RJEŠENJE</w:t>
      </w:r>
    </w:p>
    <w:p w:rsidRDefault="009D655E" w:rsidP="00646B20" w:rsidR="00646B20" w:rsidRPr="005C28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A4B64" w:rsidP="003D787B" w:rsidR="00646B20" w:rsidRPr="005C28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C288F"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9D655E">
        <w:rPr>
          <w:rFonts w:cs="Times New Roman" w:hAnsi="Times New Roman" w:ascii="Times New Roman"/>
          <w:sz w:val="24"/>
          <w:szCs w:val="24"/>
        </w:rPr>
        <w:t xml:space="preserve"> </w:t>
      </w:r>
      <w:r w:rsidRPr="005C288F">
        <w:rPr>
          <w:rFonts w:cs="Times New Roman" w:hAnsi="Times New Roman" w:ascii="Times New Roman"/>
          <w:sz w:val="24"/>
          <w:szCs w:val="24"/>
        </w:rPr>
        <w:t>Ani Golub Gruić</w:t>
      </w:r>
      <w:r w:rsidR="002A5B0D" w:rsidRPr="002A5B0D">
        <w:rPr>
          <w:rFonts w:cs="Times New Roman" w:hAnsi="Times New Roman" w:ascii="Times New Roman"/>
          <w:sz w:val="24"/>
          <w:szCs w:val="24"/>
        </w:rPr>
        <w:t xml:space="preserve">, povodom prijedloga za otvaranje stečajnog postupka nad dužnikom LEGATARIUS d.o.o., OIB: 97167212927, Split, Mile Gojsalića 1, </w:t>
      </w:r>
      <w:r w:rsidR="002A5B0D">
        <w:rPr>
          <w:rFonts w:cs="Times New Roman" w:hAnsi="Times New Roman" w:ascii="Times New Roman"/>
          <w:sz w:val="24"/>
          <w:szCs w:val="24"/>
        </w:rPr>
        <w:t>1</w:t>
      </w:r>
      <w:r w:rsidR="00366A5C">
        <w:rPr>
          <w:rFonts w:cs="Times New Roman" w:hAnsi="Times New Roman" w:ascii="Times New Roman"/>
          <w:sz w:val="24"/>
          <w:szCs w:val="24"/>
        </w:rPr>
        <w:t>7</w:t>
      </w:r>
      <w:r w:rsidR="002A5B0D">
        <w:rPr>
          <w:rFonts w:cs="Times New Roman" w:hAnsi="Times New Roman" w:ascii="Times New Roman"/>
          <w:sz w:val="24"/>
          <w:szCs w:val="24"/>
        </w:rPr>
        <w:t>. srpnja</w:t>
      </w:r>
      <w:r w:rsidR="002A5B0D" w:rsidRPr="002A5B0D">
        <w:rPr>
          <w:rFonts w:cs="Times New Roman" w:hAnsi="Times New Roman" w:ascii="Times New Roman"/>
          <w:sz w:val="24"/>
          <w:szCs w:val="24"/>
        </w:rPr>
        <w:t xml:space="preserve"> 2019.</w:t>
      </w:r>
    </w:p>
    <w:p w:rsidRDefault="005C288F" w:rsidP="005C288F" w:rsidR="00646B20" w:rsidRPr="005C288F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5C288F">
        <w:rPr>
          <w:rFonts w:cs="Times New Roman" w:hAnsi="Times New Roman" w:ascii="Times New Roman"/>
          <w:sz w:val="24"/>
          <w:szCs w:val="24"/>
        </w:rPr>
        <w:t>r i j e š</w:t>
      </w:r>
      <w:r w:rsidR="00646B20" w:rsidRPr="005C288F">
        <w:rPr>
          <w:rFonts w:cs="Times New Roman" w:hAnsi="Times New Roman" w:ascii="Times New Roman"/>
          <w:sz w:val="24"/>
          <w:szCs w:val="24"/>
        </w:rPr>
        <w:t xml:space="preserve"> i o    j e</w:t>
      </w:r>
    </w:p>
    <w:p w:rsidRDefault="002A5B0D" w:rsidP="005C288F" w:rsidR="005C288F" w:rsidRPr="005C28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Privremenom stečajnom upravitelju Danku</w:t>
      </w:r>
      <w:r w:rsidRPr="002A5B0D">
        <w:rPr>
          <w:rFonts w:cs="Times New Roman" w:hAnsi="Times New Roman" w:ascii="Times New Roman"/>
          <w:sz w:val="24"/>
          <w:szCs w:val="24"/>
        </w:rPr>
        <w:t xml:space="preserve"> Šink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2A5B0D">
        <w:rPr>
          <w:rFonts w:cs="Times New Roman" w:hAnsi="Times New Roman" w:ascii="Times New Roman"/>
          <w:sz w:val="24"/>
          <w:szCs w:val="24"/>
        </w:rPr>
        <w:t xml:space="preserve"> iz Osijeka, Trg slobode 8, OIB: 43572319915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5C288F" w:rsidRPr="005C288F">
        <w:rPr>
          <w:rFonts w:cs="Times New Roman" w:hAnsi="Times New Roman" w:ascii="Times New Roman"/>
          <w:sz w:val="24"/>
          <w:szCs w:val="24"/>
        </w:rPr>
        <w:t xml:space="preserve">izriče se novčana kazna u </w:t>
      </w:r>
      <w:r w:rsidR="005C288F" w:rsidRPr="00B9331B">
        <w:rPr>
          <w:rFonts w:cs="Times New Roman" w:hAnsi="Times New Roman" w:ascii="Times New Roman"/>
          <w:sz w:val="24"/>
          <w:szCs w:val="24"/>
        </w:rPr>
        <w:t xml:space="preserve">iznosu od </w:t>
      </w:r>
      <w:r w:rsidR="00366A5C">
        <w:rPr>
          <w:rFonts w:cs="Times New Roman" w:hAnsi="Times New Roman" w:ascii="Times New Roman"/>
          <w:sz w:val="24"/>
          <w:szCs w:val="24"/>
        </w:rPr>
        <w:t>1</w:t>
      </w:r>
      <w:r w:rsidR="005C288F" w:rsidRPr="00B9331B">
        <w:rPr>
          <w:rFonts w:cs="Times New Roman" w:hAnsi="Times New Roman" w:ascii="Times New Roman"/>
          <w:sz w:val="24"/>
          <w:szCs w:val="24"/>
        </w:rPr>
        <w:t>.000,00 kn (</w:t>
      </w:r>
      <w:r w:rsidR="007810B7" w:rsidRPr="00B9331B">
        <w:rPr>
          <w:rFonts w:cs="Times New Roman" w:hAnsi="Times New Roman" w:ascii="Times New Roman"/>
          <w:sz w:val="24"/>
          <w:szCs w:val="24"/>
        </w:rPr>
        <w:t>tisuć</w:t>
      </w:r>
      <w:r w:rsidR="00366A5C">
        <w:rPr>
          <w:rFonts w:cs="Times New Roman" w:hAnsi="Times New Roman" w:ascii="Times New Roman"/>
          <w:sz w:val="24"/>
          <w:szCs w:val="24"/>
        </w:rPr>
        <w:t xml:space="preserve">u </w:t>
      </w:r>
      <w:r w:rsidR="005C288F" w:rsidRPr="00B9331B">
        <w:rPr>
          <w:rFonts w:cs="Times New Roman" w:hAnsi="Times New Roman" w:ascii="Times New Roman"/>
          <w:sz w:val="24"/>
          <w:szCs w:val="24"/>
        </w:rPr>
        <w:t>kuna).</w:t>
      </w:r>
    </w:p>
    <w:p w:rsidRDefault="005C288F" w:rsidP="005C288F" w:rsidR="005C288F" w:rsidRPr="005C288F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C288F">
        <w:rPr>
          <w:rFonts w:cs="Times New Roman" w:hAnsi="Times New Roman" w:ascii="Times New Roman"/>
          <w:sz w:val="24"/>
          <w:szCs w:val="24"/>
        </w:rPr>
        <w:t xml:space="preserve"> II. Nalaže se </w:t>
      </w:r>
      <w:r w:rsidR="00480DFF">
        <w:rPr>
          <w:rFonts w:cs="Times New Roman" w:hAnsi="Times New Roman" w:ascii="Times New Roman"/>
          <w:sz w:val="24"/>
          <w:szCs w:val="24"/>
        </w:rPr>
        <w:t xml:space="preserve">privremenom </w:t>
      </w:r>
      <w:r w:rsidR="002A5B0D" w:rsidRPr="002A5B0D">
        <w:rPr>
          <w:rFonts w:cs="Times New Roman" w:hAnsi="Times New Roman" w:ascii="Times New Roman"/>
          <w:sz w:val="24"/>
          <w:szCs w:val="24"/>
        </w:rPr>
        <w:t>stečajnom upravitelju Danku Šinki iz Osijeka, Trg slobode 8, OIB: 43572319915</w:t>
      </w:r>
      <w:r w:rsidRPr="005C288F">
        <w:rPr>
          <w:rFonts w:cs="Times New Roman" w:hAnsi="Times New Roman" w:ascii="Times New Roman"/>
          <w:sz w:val="24"/>
          <w:szCs w:val="24"/>
        </w:rPr>
        <w:t>, kaznu iz točke I. izreke ovog rješenja platiti u roku od 30 dana i o izvršenoj uplati odmah izvijest</w:t>
      </w:r>
      <w:r w:rsidR="00B553D5">
        <w:rPr>
          <w:rFonts w:cs="Times New Roman" w:hAnsi="Times New Roman" w:ascii="Times New Roman"/>
          <w:sz w:val="24"/>
          <w:szCs w:val="24"/>
        </w:rPr>
        <w:t>it</w:t>
      </w:r>
      <w:r w:rsidRPr="005C288F">
        <w:rPr>
          <w:rFonts w:cs="Times New Roman" w:hAnsi="Times New Roman" w:ascii="Times New Roman"/>
          <w:sz w:val="24"/>
          <w:szCs w:val="24"/>
        </w:rPr>
        <w:t xml:space="preserve">i sud. Kazna se plaća u korist Državnog proračuna žiro-račun broj: </w:t>
      </w:r>
      <w:r w:rsidRPr="00E46259">
        <w:rPr>
          <w:rFonts w:cs="Times New Roman" w:hAnsi="Times New Roman" w:ascii="Times New Roman"/>
          <w:sz w:val="24"/>
          <w:szCs w:val="24"/>
        </w:rPr>
        <w:t>HR</w:t>
      </w:r>
      <w:r w:rsidR="00E46259" w:rsidRPr="00E46259">
        <w:rPr>
          <w:rFonts w:cs="Times New Roman" w:hAnsi="Times New Roman" w:ascii="Times New Roman"/>
          <w:sz w:val="24"/>
          <w:szCs w:val="24"/>
        </w:rPr>
        <w:t>1210010051863000160, model HR 64</w:t>
      </w:r>
      <w:r w:rsidRPr="00E46259">
        <w:rPr>
          <w:rFonts w:cs="Times New Roman" w:hAnsi="Times New Roman" w:ascii="Times New Roman"/>
          <w:sz w:val="24"/>
          <w:szCs w:val="24"/>
        </w:rPr>
        <w:t xml:space="preserve"> s pozivom na broj: 6076-</w:t>
      </w:r>
      <w:r w:rsidR="00E46259">
        <w:rPr>
          <w:rFonts w:cs="Times New Roman" w:hAnsi="Times New Roman" w:ascii="Times New Roman"/>
          <w:sz w:val="24"/>
          <w:szCs w:val="24"/>
        </w:rPr>
        <w:t>3566-</w:t>
      </w:r>
      <w:r w:rsidR="002A5B0D">
        <w:rPr>
          <w:rFonts w:cs="Times New Roman" w:hAnsi="Times New Roman" w:ascii="Times New Roman"/>
          <w:sz w:val="24"/>
          <w:szCs w:val="24"/>
        </w:rPr>
        <w:t>2031-2016</w:t>
      </w:r>
      <w:r w:rsidR="00E46259">
        <w:rPr>
          <w:rFonts w:cs="Times New Roman" w:hAnsi="Times New Roman" w:ascii="Times New Roman"/>
          <w:sz w:val="24"/>
          <w:szCs w:val="24"/>
        </w:rPr>
        <w:t>.</w:t>
      </w:r>
    </w:p>
    <w:p w:rsidRDefault="002A5B0D" w:rsidP="005C288F" w:rsidR="005C288F" w:rsidRPr="005C288F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Ukoliko</w:t>
      </w:r>
      <w:r w:rsidR="00480DFF">
        <w:rPr>
          <w:rFonts w:cs="Times New Roman" w:hAnsi="Times New Roman" w:ascii="Times New Roman"/>
          <w:sz w:val="24"/>
          <w:szCs w:val="24"/>
        </w:rPr>
        <w:t xml:space="preserve"> privremeni </w:t>
      </w:r>
      <w:r>
        <w:rPr>
          <w:rFonts w:cs="Times New Roman" w:hAnsi="Times New Roman" w:ascii="Times New Roman"/>
          <w:sz w:val="24"/>
          <w:szCs w:val="24"/>
        </w:rPr>
        <w:t>stečajni</w:t>
      </w:r>
      <w:r w:rsidR="005C288F" w:rsidRPr="005C288F">
        <w:rPr>
          <w:rFonts w:cs="Times New Roman" w:hAnsi="Times New Roman" w:ascii="Times New Roman"/>
          <w:sz w:val="24"/>
          <w:szCs w:val="24"/>
        </w:rPr>
        <w:t xml:space="preserve"> upravitelj ne plati kaznu u roku iz t</w:t>
      </w:r>
      <w:r w:rsidR="00480DFF">
        <w:rPr>
          <w:rFonts w:cs="Times New Roman" w:hAnsi="Times New Roman" w:ascii="Times New Roman"/>
          <w:sz w:val="24"/>
          <w:szCs w:val="24"/>
        </w:rPr>
        <w:t xml:space="preserve">očke II. izreke ovog rješenja </w:t>
      </w:r>
      <w:r w:rsidR="005C288F" w:rsidRPr="005C288F">
        <w:rPr>
          <w:rFonts w:cs="Times New Roman" w:hAnsi="Times New Roman" w:ascii="Times New Roman"/>
          <w:sz w:val="24"/>
          <w:szCs w:val="24"/>
        </w:rPr>
        <w:t>i o tome ne izvijesti sud, rješenje o izrečenoj novčanoj kazni dostavit će se Financijskoj agenciji radi izravne naplate novčane kazne provedbom ovrhe na novčanim sredstvima.</w:t>
      </w:r>
    </w:p>
    <w:p w:rsidRDefault="005C288F" w:rsidP="005C288F" w:rsidR="005C288F" w:rsidRPr="005C288F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331B">
        <w:rPr>
          <w:rFonts w:cs="Times New Roman" w:hAnsi="Times New Roman" w:ascii="Times New Roman"/>
          <w:sz w:val="24"/>
          <w:szCs w:val="24"/>
        </w:rPr>
        <w:t>IV. Žalba izjavljena protiv ovog rješenja o novčanoj kazni ne odgađa njegovu provedbu.</w:t>
      </w:r>
      <w:r w:rsidRPr="005C288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C288F" w:rsidP="005C288F" w:rsidR="005C288F" w:rsidRPr="005C288F">
      <w:pPr>
        <w:pStyle w:val="Bezproreda"/>
        <w:spacing w:after="140" w:before="100"/>
        <w:jc w:val="center"/>
        <w:rPr>
          <w:rFonts w:cs="Times New Roman" w:hAnsi="Times New Roman" w:ascii="Times New Roman"/>
          <w:sz w:val="24"/>
          <w:szCs w:val="24"/>
        </w:rPr>
      </w:pPr>
      <w:r w:rsidRPr="005C288F">
        <w:rPr>
          <w:rFonts w:cs="Times New Roman" w:hAnsi="Times New Roman" w:ascii="Times New Roman"/>
          <w:sz w:val="24"/>
          <w:szCs w:val="24"/>
        </w:rPr>
        <w:t>Obrazloženje</w:t>
      </w:r>
    </w:p>
    <w:p w:rsidRDefault="002A5B0D" w:rsidP="002A5B0D" w:rsidR="002A5B0D" w:rsidRPr="002A5B0D">
      <w:pPr>
        <w:spacing w:lineRule="auto" w:line="240" w:after="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2A5B0D">
        <w:rPr>
          <w:rFonts w:hAnsi="Times New Roman" w:ascii="Times New Roman"/>
          <w:sz w:val="24"/>
          <w:szCs w:val="24"/>
        </w:rPr>
        <w:t xml:space="preserve">Rješenjem ovog suda poslovni broj 11.St-2031/2016 od 27. travnja 2017. pokrenut je postupak radi utvrđenja uvjeta za otvaranje stečajnog postupka (prethodni postupak), a rješenjem poslovni broj 11.St-2031/2016-21 od 5. studenog 2018. dužniku je određena mjera osiguranja postavljanjem privremenog stečajnog upravitelja </w:t>
      </w:r>
      <w:r w:rsidRPr="002A5B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Danka Šinke iz Osijeka, kojem je naloženo utvrditi: </w:t>
      </w:r>
    </w:p>
    <w:p w:rsidRDefault="002A5B0D" w:rsidP="002A5B0D" w:rsidR="002A5B0D" w:rsidRPr="002A5B0D">
      <w:pPr>
        <w:spacing w:lineRule="auto" w:line="240" w:after="0" w:before="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A5B0D">
        <w:rPr>
          <w:rFonts w:cs="Times New Roman" w:eastAsia="Times New Roman" w:hAnsi="Times New Roman" w:ascii="Times New Roman"/>
          <w:sz w:val="24"/>
          <w:szCs w:val="24"/>
          <w:lang w:eastAsia="hr-HR"/>
        </w:rPr>
        <w:t>-  imovinu stečajnog dužnika i njezinu vrijednost</w:t>
      </w:r>
    </w:p>
    <w:p w:rsidRDefault="002A5B0D" w:rsidP="002A5B0D" w:rsidR="002A5B0D" w:rsidRPr="002A5B0D">
      <w:pPr>
        <w:spacing w:lineRule="auto" w:line="240" w:after="0" w:before="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A5B0D">
        <w:rPr>
          <w:rFonts w:cs="Times New Roman" w:eastAsia="Times New Roman" w:hAnsi="Times New Roman" w:ascii="Times New Roman"/>
          <w:sz w:val="24"/>
          <w:szCs w:val="24"/>
          <w:lang w:eastAsia="hr-HR"/>
        </w:rPr>
        <w:t>-  stanje obveza stečajnog dužnika</w:t>
      </w:r>
    </w:p>
    <w:p w:rsidRDefault="002A5B0D" w:rsidP="002A5B0D" w:rsidR="002A5B0D" w:rsidRPr="002A5B0D">
      <w:pPr>
        <w:spacing w:lineRule="auto" w:line="240" w:after="0" w:before="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A5B0D">
        <w:rPr>
          <w:rFonts w:cs="Times New Roman" w:eastAsia="Times New Roman" w:hAnsi="Times New Roman" w:ascii="Times New Roman"/>
          <w:sz w:val="24"/>
          <w:szCs w:val="24"/>
          <w:lang w:eastAsia="hr-HR"/>
        </w:rPr>
        <w:t>- da li je imovina stečajnog dužnika dovoljna za namirenje troškova stečajnog postupka</w:t>
      </w:r>
    </w:p>
    <w:p w:rsidRDefault="002A5B0D" w:rsidP="002A5B0D" w:rsidR="002A5B0D" w:rsidRPr="002A5B0D">
      <w:pPr>
        <w:spacing w:lineRule="auto" w:line="240" w:after="0" w:before="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A5B0D">
        <w:rPr>
          <w:rFonts w:cs="Times New Roman" w:eastAsia="Times New Roman" w:hAnsi="Times New Roman" w:ascii="Times New Roman"/>
          <w:sz w:val="24"/>
          <w:szCs w:val="24"/>
          <w:lang w:eastAsia="hr-HR"/>
        </w:rPr>
        <w:t>- koliki je iznos predvidljivih troškova prethodnog i stečajnog postupka</w:t>
      </w:r>
    </w:p>
    <w:p w:rsidRDefault="002A5B0D" w:rsidP="002A5B0D" w:rsidR="00366A5C" w:rsidRPr="002A5B0D">
      <w:pPr>
        <w:spacing w:lineRule="auto" w:line="240" w:after="0" w:before="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A5B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o istom podnijeti </w:t>
      </w:r>
      <w:r w:rsidR="00366A5C" w:rsidRPr="00366A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sudu pismeno izvješće u roku od 15 dana od dana dostave </w:t>
      </w:r>
      <w:r w:rsidR="00366A5C">
        <w:rPr>
          <w:rFonts w:cs="Times New Roman" w:eastAsia="Times New Roman" w:hAnsi="Times New Roman" w:ascii="Times New Roman"/>
          <w:sz w:val="24"/>
          <w:szCs w:val="24"/>
          <w:lang w:eastAsia="hr-HR"/>
        </w:rPr>
        <w:t>t</w:t>
      </w:r>
      <w:r w:rsidR="00366A5C" w:rsidRPr="00366A5C">
        <w:rPr>
          <w:rFonts w:cs="Times New Roman" w:eastAsia="Times New Roman" w:hAnsi="Times New Roman" w:ascii="Times New Roman"/>
          <w:sz w:val="24"/>
          <w:szCs w:val="24"/>
          <w:lang w:eastAsia="hr-HR"/>
        </w:rPr>
        <w:t>og rješenja</w:t>
      </w:r>
      <w:r w:rsidR="00366A5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6A5C" w:rsidP="005C288F" w:rsidR="00366A5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 kojim je određena mjera osiguranja objavljeno je 5. studenog 2018. na </w:t>
      </w:r>
      <w:r w:rsidRPr="00366A5C">
        <w:rPr>
          <w:rFonts w:cs="Times New Roman" w:hAnsi="Times New Roman" w:ascii="Times New Roman"/>
          <w:sz w:val="24"/>
          <w:szCs w:val="24"/>
        </w:rPr>
        <w:t>mrežnoj stranici e-Oglasna ploča sudova</w:t>
      </w:r>
      <w:r>
        <w:rPr>
          <w:rFonts w:cs="Times New Roman" w:hAnsi="Times New Roman" w:ascii="Times New Roman"/>
          <w:sz w:val="24"/>
          <w:szCs w:val="24"/>
        </w:rPr>
        <w:t xml:space="preserve"> pa se u smislu odredbe članka 12. </w:t>
      </w:r>
      <w:r w:rsidRPr="00366A5C">
        <w:rPr>
          <w:rFonts w:cs="Times New Roman" w:hAnsi="Times New Roman" w:ascii="Times New Roman"/>
          <w:sz w:val="24"/>
          <w:szCs w:val="24"/>
        </w:rPr>
        <w:t xml:space="preserve">Stečajnog zakona </w:t>
      </w:r>
      <w:r w:rsidRPr="00366A5C">
        <w:rPr>
          <w:rFonts w:cs="Times New Roman" w:hAnsi="Times New Roman" w:ascii="Times New Roman"/>
          <w:sz w:val="24"/>
          <w:szCs w:val="24"/>
        </w:rPr>
        <w:lastRenderedPageBreak/>
        <w:t>(„Narodne novine“ 71/15 i 104/17; dalje SZ)</w:t>
      </w:r>
      <w:r>
        <w:rPr>
          <w:rFonts w:cs="Times New Roman" w:hAnsi="Times New Roman" w:ascii="Times New Roman"/>
          <w:sz w:val="24"/>
          <w:szCs w:val="24"/>
        </w:rPr>
        <w:t xml:space="preserve"> smatra da je privremenom stečajnom upravitelju dostavljeno 14. studenog 2018. Rok za dostavu pisanog izvješća istekao je 28. studenog 2018.</w:t>
      </w:r>
    </w:p>
    <w:p w:rsidRDefault="005C288F" w:rsidP="005C288F" w:rsidR="005C288F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C288F">
        <w:rPr>
          <w:rFonts w:cs="Times New Roman" w:hAnsi="Times New Roman" w:ascii="Times New Roman"/>
          <w:sz w:val="24"/>
          <w:szCs w:val="24"/>
        </w:rPr>
        <w:t>Zaključko</w:t>
      </w:r>
      <w:r w:rsidR="002A5B0D">
        <w:rPr>
          <w:rFonts w:cs="Times New Roman" w:hAnsi="Times New Roman" w:ascii="Times New Roman"/>
          <w:sz w:val="24"/>
          <w:szCs w:val="24"/>
        </w:rPr>
        <w:t>m ovoga suda poslovni broj 11.St-2031/2016-30 od 20. svibnja 2019. naloženo je</w:t>
      </w:r>
      <w:r w:rsidR="002A5B0D" w:rsidRPr="002A5B0D">
        <w:t xml:space="preserve"> </w:t>
      </w:r>
      <w:r w:rsidR="002A5B0D" w:rsidRPr="002A5B0D">
        <w:rPr>
          <w:rFonts w:cs="Times New Roman" w:hAnsi="Times New Roman" w:ascii="Times New Roman"/>
          <w:sz w:val="24"/>
          <w:szCs w:val="24"/>
        </w:rPr>
        <w:t>privremenom stečajnom upravitelju Danku Šink</w:t>
      </w:r>
      <w:r w:rsidR="00E677E9">
        <w:rPr>
          <w:rFonts w:cs="Times New Roman" w:hAnsi="Times New Roman" w:ascii="Times New Roman"/>
          <w:sz w:val="24"/>
          <w:szCs w:val="24"/>
        </w:rPr>
        <w:t>i u roku od 8 dana od primitka t</w:t>
      </w:r>
      <w:r w:rsidR="002A5B0D" w:rsidRPr="002A5B0D">
        <w:rPr>
          <w:rFonts w:cs="Times New Roman" w:hAnsi="Times New Roman" w:ascii="Times New Roman"/>
          <w:sz w:val="24"/>
          <w:szCs w:val="24"/>
        </w:rPr>
        <w:t>og zaključka očitovati se o zašto nije postupio po rješenju ovog suda 11.St-2031/2016-21 od 5. studenog 2018.</w:t>
      </w:r>
    </w:p>
    <w:p w:rsidRDefault="005C288F" w:rsidP="005C288F" w:rsidR="005C288F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C288F">
        <w:rPr>
          <w:rFonts w:cs="Times New Roman" w:hAnsi="Times New Roman" w:ascii="Times New Roman"/>
          <w:sz w:val="24"/>
          <w:szCs w:val="24"/>
        </w:rPr>
        <w:t xml:space="preserve">Ni po ovom zaključku </w:t>
      </w:r>
      <w:r w:rsidR="002A5B0D" w:rsidRPr="002A5B0D">
        <w:rPr>
          <w:rFonts w:cs="Times New Roman" w:hAnsi="Times New Roman" w:ascii="Times New Roman"/>
          <w:sz w:val="24"/>
          <w:szCs w:val="24"/>
        </w:rPr>
        <w:t xml:space="preserve">privremeni stečajni upravitelj </w:t>
      </w:r>
      <w:r w:rsidRPr="005C288F">
        <w:rPr>
          <w:rFonts w:cs="Times New Roman" w:hAnsi="Times New Roman" w:ascii="Times New Roman"/>
          <w:sz w:val="24"/>
          <w:szCs w:val="24"/>
        </w:rPr>
        <w:t>nije postupi</w:t>
      </w:r>
      <w:r w:rsidR="002A5B0D">
        <w:rPr>
          <w:rFonts w:cs="Times New Roman" w:hAnsi="Times New Roman" w:ascii="Times New Roman"/>
          <w:sz w:val="24"/>
          <w:szCs w:val="24"/>
        </w:rPr>
        <w:t>o</w:t>
      </w:r>
      <w:r w:rsidRPr="005C288F">
        <w:rPr>
          <w:rFonts w:cs="Times New Roman" w:hAnsi="Times New Roman" w:ascii="Times New Roman"/>
          <w:sz w:val="24"/>
          <w:szCs w:val="24"/>
        </w:rPr>
        <w:t>, iako ga je (prema dostavnici pr</w:t>
      </w:r>
      <w:r w:rsidR="002A5B0D">
        <w:rPr>
          <w:rFonts w:cs="Times New Roman" w:hAnsi="Times New Roman" w:ascii="Times New Roman"/>
          <w:sz w:val="24"/>
          <w:szCs w:val="24"/>
        </w:rPr>
        <w:t>iloženoj u spis) uredno zaprimio</w:t>
      </w:r>
      <w:r w:rsidRPr="005C288F">
        <w:rPr>
          <w:rFonts w:cs="Times New Roman" w:hAnsi="Times New Roman" w:ascii="Times New Roman"/>
          <w:sz w:val="24"/>
          <w:szCs w:val="24"/>
        </w:rPr>
        <w:t xml:space="preserve"> </w:t>
      </w:r>
      <w:r w:rsidR="002A5B0D">
        <w:rPr>
          <w:rFonts w:cs="Times New Roman" w:hAnsi="Times New Roman" w:ascii="Times New Roman"/>
          <w:sz w:val="24"/>
          <w:szCs w:val="24"/>
        </w:rPr>
        <w:t>14. lipnja 2019</w:t>
      </w:r>
      <w:r w:rsidRPr="005C288F">
        <w:rPr>
          <w:rFonts w:cs="Times New Roman" w:hAnsi="Times New Roman" w:ascii="Times New Roman"/>
          <w:sz w:val="24"/>
          <w:szCs w:val="24"/>
        </w:rPr>
        <w:t>.</w:t>
      </w:r>
    </w:p>
    <w:p w:rsidRDefault="00E677E9" w:rsidP="00730607" w:rsidR="002A5B0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Odredbom članka 119. stavka 6. SZ-a propisano je da se na privremenog stečajnog upravitelja na odgovarajući način primjenjuju odredbe toga Zakona o stečajnom upravitelju.</w:t>
      </w:r>
    </w:p>
    <w:p w:rsidRDefault="00E677E9" w:rsidP="005C288F" w:rsidR="005C288F" w:rsidRPr="005C288F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Odredbom </w:t>
      </w:r>
      <w:r w:rsidR="005C288F" w:rsidRPr="005C288F">
        <w:rPr>
          <w:rFonts w:cs="Times New Roman" w:hAnsi="Times New Roman" w:ascii="Times New Roman"/>
          <w:sz w:val="24"/>
          <w:szCs w:val="24"/>
        </w:rPr>
        <w:t>čl</w:t>
      </w:r>
      <w:r>
        <w:rPr>
          <w:rFonts w:cs="Times New Roman" w:hAnsi="Times New Roman" w:ascii="Times New Roman"/>
          <w:sz w:val="24"/>
          <w:szCs w:val="24"/>
        </w:rPr>
        <w:t>anka 89. stavka</w:t>
      </w:r>
      <w:r w:rsidR="005C288F" w:rsidRPr="005C288F">
        <w:rPr>
          <w:rFonts w:cs="Times New Roman" w:hAnsi="Times New Roman" w:ascii="Times New Roman"/>
          <w:sz w:val="24"/>
          <w:szCs w:val="24"/>
        </w:rPr>
        <w:t xml:space="preserve"> 2. SZ</w:t>
      </w:r>
      <w:r>
        <w:rPr>
          <w:rFonts w:cs="Times New Roman" w:hAnsi="Times New Roman" w:ascii="Times New Roman"/>
          <w:sz w:val="24"/>
          <w:szCs w:val="24"/>
        </w:rPr>
        <w:t>-a</w:t>
      </w:r>
      <w:r w:rsidR="005C288F" w:rsidRPr="005C288F">
        <w:rPr>
          <w:rFonts w:cs="Times New Roman" w:hAnsi="Times New Roman" w:ascii="Times New Roman"/>
          <w:sz w:val="24"/>
          <w:szCs w:val="24"/>
        </w:rPr>
        <w:t xml:space="preserve"> stečajni upravitelj je dužan podnositi na propisanom obrascu pisana izvješća o tijeku stečajnoga </w:t>
      </w:r>
      <w:r>
        <w:rPr>
          <w:rFonts w:cs="Times New Roman" w:hAnsi="Times New Roman" w:ascii="Times New Roman"/>
          <w:sz w:val="24"/>
          <w:szCs w:val="24"/>
        </w:rPr>
        <w:t>postupka i stanju stečajne mase</w:t>
      </w:r>
      <w:r w:rsidR="005C288F" w:rsidRPr="005C288F">
        <w:rPr>
          <w:rFonts w:cs="Times New Roman" w:hAnsi="Times New Roman" w:ascii="Times New Roman"/>
          <w:sz w:val="24"/>
          <w:szCs w:val="24"/>
        </w:rPr>
        <w:t xml:space="preserve"> i to najmanje jedanput u tri mjeseca, a sud može kazniti stečajnog upravitelja novčanom kaznom </w:t>
      </w:r>
      <w:r w:rsidR="00954541" w:rsidRPr="00B9331B">
        <w:rPr>
          <w:rFonts w:cs="Times New Roman" w:hAnsi="Times New Roman" w:ascii="Times New Roman"/>
          <w:sz w:val="24"/>
          <w:szCs w:val="24"/>
        </w:rPr>
        <w:t>do</w:t>
      </w:r>
      <w:r w:rsidR="00954541">
        <w:rPr>
          <w:rFonts w:cs="Times New Roman" w:hAnsi="Times New Roman" w:ascii="Times New Roman"/>
          <w:sz w:val="24"/>
          <w:szCs w:val="24"/>
        </w:rPr>
        <w:t xml:space="preserve"> </w:t>
      </w:r>
      <w:r w:rsidR="005C288F" w:rsidRPr="005C288F">
        <w:rPr>
          <w:rFonts w:cs="Times New Roman" w:hAnsi="Times New Roman" w:ascii="Times New Roman"/>
          <w:sz w:val="24"/>
          <w:szCs w:val="24"/>
        </w:rPr>
        <w:t xml:space="preserve">10.000,00 kn, ako ne postupi po nalogu suda za </w:t>
      </w:r>
      <w:r>
        <w:rPr>
          <w:rFonts w:cs="Times New Roman" w:hAnsi="Times New Roman" w:ascii="Times New Roman"/>
          <w:sz w:val="24"/>
          <w:szCs w:val="24"/>
        </w:rPr>
        <w:t>obavljanje dužnosti iz članka 89. SZ-a (članak</w:t>
      </w:r>
      <w:r w:rsidR="005C288F" w:rsidRPr="005C288F">
        <w:rPr>
          <w:rFonts w:cs="Times New Roman" w:hAnsi="Times New Roman" w:ascii="Times New Roman"/>
          <w:sz w:val="24"/>
          <w:szCs w:val="24"/>
        </w:rPr>
        <w:t xml:space="preserve"> 90. st</w:t>
      </w:r>
      <w:r>
        <w:rPr>
          <w:rFonts w:cs="Times New Roman" w:hAnsi="Times New Roman" w:ascii="Times New Roman"/>
          <w:sz w:val="24"/>
          <w:szCs w:val="24"/>
        </w:rPr>
        <w:t>avak</w:t>
      </w:r>
      <w:r w:rsidR="005C288F" w:rsidRPr="005C288F">
        <w:rPr>
          <w:rFonts w:cs="Times New Roman" w:hAnsi="Times New Roman" w:ascii="Times New Roman"/>
          <w:sz w:val="24"/>
          <w:szCs w:val="24"/>
        </w:rPr>
        <w:t xml:space="preserve"> 2. SZ</w:t>
      </w:r>
      <w:r>
        <w:rPr>
          <w:rFonts w:cs="Times New Roman" w:hAnsi="Times New Roman" w:ascii="Times New Roman"/>
          <w:sz w:val="24"/>
          <w:szCs w:val="24"/>
        </w:rPr>
        <w:t>-a</w:t>
      </w:r>
      <w:r w:rsidR="005C288F" w:rsidRPr="005C288F">
        <w:rPr>
          <w:rFonts w:cs="Times New Roman" w:hAnsi="Times New Roman" w:ascii="Times New Roman"/>
          <w:sz w:val="24"/>
          <w:szCs w:val="24"/>
        </w:rPr>
        <w:t>).</w:t>
      </w:r>
    </w:p>
    <w:p w:rsidRDefault="00730607" w:rsidP="006F3EB5" w:rsidR="005C288F" w:rsidRPr="006F3EB5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9D655E">
        <w:rPr>
          <w:rFonts w:cs="Times New Roman" w:hAnsi="Times New Roman" w:ascii="Times New Roman"/>
          <w:sz w:val="24"/>
          <w:szCs w:val="24"/>
        </w:rPr>
        <w:t>Slijedom navedenog ovaj</w:t>
      </w:r>
      <w:r w:rsidR="00E677E9">
        <w:rPr>
          <w:rFonts w:cs="Times New Roman" w:hAnsi="Times New Roman" w:ascii="Times New Roman"/>
          <w:sz w:val="24"/>
          <w:szCs w:val="24"/>
        </w:rPr>
        <w:t xml:space="preserve"> sud nalazi opravdanim stečajnom</w:t>
      </w:r>
      <w:r w:rsidRPr="009D655E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E677E9">
        <w:rPr>
          <w:rFonts w:cs="Times New Roman" w:hAnsi="Times New Roman" w:ascii="Times New Roman"/>
          <w:sz w:val="24"/>
          <w:szCs w:val="24"/>
        </w:rPr>
        <w:t>u</w:t>
      </w:r>
      <w:r w:rsidRPr="009D655E">
        <w:rPr>
          <w:rFonts w:cs="Times New Roman" w:hAnsi="Times New Roman" w:ascii="Times New Roman"/>
          <w:sz w:val="24"/>
          <w:szCs w:val="24"/>
        </w:rPr>
        <w:t xml:space="preserve"> izreći novčanu kaznu u iznosu od 1.000,00</w:t>
      </w:r>
      <w:r w:rsidR="009D655E">
        <w:rPr>
          <w:rFonts w:cs="Times New Roman" w:hAnsi="Times New Roman" w:ascii="Times New Roman"/>
          <w:sz w:val="24"/>
          <w:szCs w:val="24"/>
        </w:rPr>
        <w:t xml:space="preserve"> </w:t>
      </w:r>
      <w:r w:rsidRPr="009D655E">
        <w:rPr>
          <w:rFonts w:cs="Times New Roman" w:hAnsi="Times New Roman" w:ascii="Times New Roman"/>
          <w:sz w:val="24"/>
          <w:szCs w:val="24"/>
        </w:rPr>
        <w:t>kn uzimajući u obzir okolnosti</w:t>
      </w:r>
      <w:r w:rsidR="00B9331B" w:rsidRPr="009D655E">
        <w:rPr>
          <w:rFonts w:cs="Times New Roman" w:hAnsi="Times New Roman" w:ascii="Times New Roman"/>
          <w:b/>
          <w:sz w:val="24"/>
          <w:szCs w:val="24"/>
        </w:rPr>
        <w:t xml:space="preserve">: </w:t>
      </w:r>
      <w:r w:rsidRPr="009D655E">
        <w:rPr>
          <w:rFonts w:cs="Times New Roman" w:hAnsi="Times New Roman" w:ascii="Times New Roman"/>
          <w:sz w:val="24"/>
          <w:szCs w:val="24"/>
        </w:rPr>
        <w:t>neažurnost u postupanju sukladno zakonskim odredbama</w:t>
      </w:r>
      <w:r w:rsidR="00E677E9">
        <w:rPr>
          <w:rFonts w:cs="Times New Roman" w:hAnsi="Times New Roman" w:ascii="Times New Roman"/>
          <w:sz w:val="24"/>
          <w:szCs w:val="24"/>
        </w:rPr>
        <w:t xml:space="preserve"> i</w:t>
      </w:r>
      <w:r w:rsidRPr="009D655E">
        <w:rPr>
          <w:rFonts w:cs="Times New Roman" w:hAnsi="Times New Roman" w:ascii="Times New Roman"/>
          <w:sz w:val="24"/>
          <w:szCs w:val="24"/>
        </w:rPr>
        <w:t xml:space="preserve"> nepostupanje po nalogu ovoga suda, cijeneći pri tome propust ovoga suda da i ranije sankcionira</w:t>
      </w:r>
      <w:r w:rsidR="00E677E9">
        <w:rPr>
          <w:rFonts w:cs="Times New Roman" w:hAnsi="Times New Roman" w:ascii="Times New Roman"/>
          <w:sz w:val="24"/>
          <w:szCs w:val="24"/>
        </w:rPr>
        <w:t xml:space="preserve"> privremenog</w:t>
      </w:r>
      <w:r w:rsidRPr="009D655E">
        <w:rPr>
          <w:rFonts w:cs="Times New Roman" w:hAnsi="Times New Roman" w:ascii="Times New Roman"/>
          <w:sz w:val="24"/>
          <w:szCs w:val="24"/>
        </w:rPr>
        <w:t xml:space="preserve"> stečajn</w:t>
      </w:r>
      <w:r w:rsidR="00E677E9">
        <w:rPr>
          <w:rFonts w:cs="Times New Roman" w:hAnsi="Times New Roman" w:ascii="Times New Roman"/>
          <w:sz w:val="24"/>
          <w:szCs w:val="24"/>
        </w:rPr>
        <w:t>og</w:t>
      </w:r>
      <w:r w:rsidRPr="009D655E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E677E9">
        <w:rPr>
          <w:rFonts w:cs="Times New Roman" w:hAnsi="Times New Roman" w:ascii="Times New Roman"/>
          <w:sz w:val="24"/>
          <w:szCs w:val="24"/>
        </w:rPr>
        <w:t>a</w:t>
      </w:r>
      <w:r w:rsidRPr="009D655E">
        <w:rPr>
          <w:rFonts w:cs="Times New Roman" w:hAnsi="Times New Roman" w:ascii="Times New Roman"/>
          <w:sz w:val="24"/>
          <w:szCs w:val="24"/>
        </w:rPr>
        <w:t xml:space="preserve"> (očito pogrešno ocjenjujući da su ti propusti od strane </w:t>
      </w:r>
      <w:r w:rsidR="00E677E9">
        <w:rPr>
          <w:rFonts w:cs="Times New Roman" w:hAnsi="Times New Roman" w:ascii="Times New Roman"/>
          <w:sz w:val="24"/>
          <w:szCs w:val="24"/>
        </w:rPr>
        <w:t>privremenog stečajnog upravitelja</w:t>
      </w:r>
      <w:r w:rsidRPr="009D655E">
        <w:rPr>
          <w:rFonts w:cs="Times New Roman" w:hAnsi="Times New Roman" w:ascii="Times New Roman"/>
          <w:sz w:val="24"/>
          <w:szCs w:val="24"/>
        </w:rPr>
        <w:t xml:space="preserve"> samo privremenog karaktera</w:t>
      </w:r>
      <w:r w:rsidRPr="006F3EB5">
        <w:rPr>
          <w:rFonts w:cs="Times New Roman" w:hAnsi="Times New Roman" w:ascii="Times New Roman"/>
          <w:sz w:val="24"/>
          <w:szCs w:val="24"/>
        </w:rPr>
        <w:t>)</w:t>
      </w:r>
      <w:r w:rsidR="009D655E" w:rsidRPr="006F3EB5">
        <w:rPr>
          <w:rFonts w:cs="Times New Roman" w:hAnsi="Times New Roman" w:ascii="Times New Roman"/>
          <w:sz w:val="24"/>
          <w:szCs w:val="24"/>
        </w:rPr>
        <w:t>.</w:t>
      </w:r>
      <w:r w:rsidR="006F3EB5" w:rsidRPr="006F3EB5">
        <w:rPr>
          <w:rFonts w:cs="Times New Roman" w:hAnsi="Times New Roman" w:ascii="Times New Roman"/>
          <w:sz w:val="24"/>
          <w:szCs w:val="24"/>
        </w:rPr>
        <w:t xml:space="preserve"> Stoga je, </w:t>
      </w:r>
      <w:r w:rsidR="005C288F" w:rsidRPr="006F3EB5">
        <w:rPr>
          <w:rFonts w:cs="Times New Roman" w:hAnsi="Times New Roman" w:ascii="Times New Roman"/>
          <w:sz w:val="24"/>
          <w:szCs w:val="24"/>
        </w:rPr>
        <w:t>temelje</w:t>
      </w:r>
      <w:r w:rsidR="00B9331B" w:rsidRPr="006F3EB5">
        <w:rPr>
          <w:rFonts w:cs="Times New Roman" w:hAnsi="Times New Roman" w:ascii="Times New Roman"/>
          <w:sz w:val="24"/>
          <w:szCs w:val="24"/>
        </w:rPr>
        <w:t>m</w:t>
      </w:r>
      <w:r w:rsidR="00E677E9">
        <w:rPr>
          <w:rFonts w:cs="Times New Roman" w:hAnsi="Times New Roman" w:ascii="Times New Roman"/>
          <w:sz w:val="24"/>
          <w:szCs w:val="24"/>
        </w:rPr>
        <w:t xml:space="preserve"> odredbe članka </w:t>
      </w:r>
      <w:r w:rsidR="00B9331B">
        <w:rPr>
          <w:rFonts w:cs="Times New Roman" w:hAnsi="Times New Roman" w:ascii="Times New Roman"/>
          <w:sz w:val="24"/>
          <w:szCs w:val="24"/>
        </w:rPr>
        <w:t>89. st</w:t>
      </w:r>
      <w:r w:rsidR="00E677E9">
        <w:rPr>
          <w:rFonts w:cs="Times New Roman" w:hAnsi="Times New Roman" w:ascii="Times New Roman"/>
          <w:sz w:val="24"/>
          <w:szCs w:val="24"/>
        </w:rPr>
        <w:t>avka</w:t>
      </w:r>
      <w:r w:rsidR="00B9331B">
        <w:rPr>
          <w:rFonts w:cs="Times New Roman" w:hAnsi="Times New Roman" w:ascii="Times New Roman"/>
          <w:sz w:val="24"/>
          <w:szCs w:val="24"/>
        </w:rPr>
        <w:t xml:space="preserve"> 2.</w:t>
      </w:r>
      <w:r w:rsidR="00E677E9">
        <w:rPr>
          <w:rFonts w:cs="Times New Roman" w:hAnsi="Times New Roman" w:ascii="Times New Roman"/>
          <w:sz w:val="24"/>
          <w:szCs w:val="24"/>
        </w:rPr>
        <w:t xml:space="preserve">, članka </w:t>
      </w:r>
      <w:r w:rsidR="00B9331B">
        <w:rPr>
          <w:rFonts w:cs="Times New Roman" w:hAnsi="Times New Roman" w:ascii="Times New Roman"/>
          <w:sz w:val="24"/>
          <w:szCs w:val="24"/>
        </w:rPr>
        <w:t>90.</w:t>
      </w:r>
      <w:r w:rsidR="005C288F" w:rsidRPr="005C288F">
        <w:rPr>
          <w:rFonts w:cs="Times New Roman" w:hAnsi="Times New Roman" w:ascii="Times New Roman"/>
          <w:sz w:val="24"/>
          <w:szCs w:val="24"/>
        </w:rPr>
        <w:t xml:space="preserve"> </w:t>
      </w:r>
      <w:r w:rsidR="00E677E9">
        <w:rPr>
          <w:rFonts w:cs="Times New Roman" w:hAnsi="Times New Roman" w:ascii="Times New Roman"/>
          <w:sz w:val="24"/>
          <w:szCs w:val="24"/>
        </w:rPr>
        <w:t>i članka 119. stavka 6. SZ-a</w:t>
      </w:r>
      <w:r w:rsidR="005C288F" w:rsidRPr="005C288F">
        <w:rPr>
          <w:rFonts w:cs="Times New Roman" w:hAnsi="Times New Roman" w:ascii="Times New Roman"/>
          <w:sz w:val="24"/>
          <w:szCs w:val="24"/>
        </w:rPr>
        <w:t xml:space="preserve"> </w:t>
      </w:r>
      <w:r w:rsidR="00E677E9">
        <w:rPr>
          <w:rFonts w:cs="Times New Roman" w:hAnsi="Times New Roman" w:ascii="Times New Roman"/>
          <w:sz w:val="24"/>
          <w:szCs w:val="24"/>
        </w:rPr>
        <w:t xml:space="preserve">te odredbe članka </w:t>
      </w:r>
      <w:r w:rsidR="005C288F" w:rsidRPr="005C288F">
        <w:rPr>
          <w:rFonts w:cs="Times New Roman" w:hAnsi="Times New Roman" w:ascii="Times New Roman"/>
          <w:sz w:val="24"/>
          <w:szCs w:val="24"/>
        </w:rPr>
        <w:t>10. Zakona o parničnom postupku („Narodne novine“ broj 53/91, 91/92, 112/99, 88/01, 117/03, 88/05, 2/07, 84/08, 96/08, 123/08, 57/11</w:t>
      </w:r>
      <w:r w:rsidR="00E677E9">
        <w:rPr>
          <w:rFonts w:cs="Times New Roman" w:hAnsi="Times New Roman" w:ascii="Times New Roman"/>
          <w:sz w:val="24"/>
          <w:szCs w:val="24"/>
        </w:rPr>
        <w:t xml:space="preserve"> i 25/13), odlučeno</w:t>
      </w:r>
      <w:r w:rsidR="005C288F" w:rsidRPr="005C288F">
        <w:rPr>
          <w:rFonts w:cs="Times New Roman" w:hAnsi="Times New Roman" w:ascii="Times New Roman"/>
          <w:sz w:val="24"/>
          <w:szCs w:val="24"/>
        </w:rPr>
        <w:t xml:space="preserve"> kao u izreci ovog rješenja.</w:t>
      </w:r>
    </w:p>
    <w:p w:rsidRDefault="005C288F" w:rsidP="005C288F" w:rsidR="005C288F" w:rsidRPr="005C28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15E7C" w:rsidP="00646B20" w:rsidR="00646B20" w:rsidRPr="005C28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C288F">
        <w:rPr>
          <w:rFonts w:cs="Times New Roman" w:hAnsi="Times New Roman" w:ascii="Times New Roman"/>
          <w:sz w:val="24"/>
          <w:szCs w:val="24"/>
        </w:rPr>
        <w:t xml:space="preserve">U Splitu </w:t>
      </w:r>
      <w:r w:rsidR="00E677E9">
        <w:rPr>
          <w:rFonts w:cs="Times New Roman" w:hAnsi="Times New Roman" w:ascii="Times New Roman"/>
          <w:sz w:val="24"/>
          <w:szCs w:val="24"/>
        </w:rPr>
        <w:t>17. srpnja 2019</w:t>
      </w:r>
      <w:r w:rsidR="00D5595C">
        <w:rPr>
          <w:rFonts w:cs="Times New Roman" w:hAnsi="Times New Roman" w:ascii="Times New Roman"/>
          <w:sz w:val="24"/>
          <w:szCs w:val="24"/>
        </w:rPr>
        <w:t>.</w:t>
      </w:r>
    </w:p>
    <w:p w:rsidRDefault="00646B20" w:rsidP="00646B20" w:rsidR="00646B20" w:rsidRPr="005C28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F72C9" w:rsidP="008C3540" w:rsidR="0077277F" w:rsidRPr="005C288F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5C288F">
        <w:rPr>
          <w:rFonts w:cs="Times New Roman" w:hAnsi="Times New Roman" w:ascii="Times New Roman"/>
          <w:sz w:val="24"/>
          <w:szCs w:val="24"/>
        </w:rPr>
        <w:t>Sutkinja</w:t>
      </w:r>
    </w:p>
    <w:p w:rsidRDefault="00FF72C9" w:rsidP="0034306D" w:rsidR="0034306D" w:rsidRPr="0034306D">
      <w:pPr>
        <w:spacing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5C288F">
        <w:rPr>
          <w:rFonts w:cs="Times New Roman" w:hAnsi="Times New Roman" w:ascii="Times New Roman"/>
          <w:sz w:val="24"/>
          <w:szCs w:val="24"/>
        </w:rPr>
        <w:t xml:space="preserve">Ana </w:t>
      </w:r>
      <w:r w:rsidRPr="0034306D">
        <w:rPr>
          <w:rFonts w:cs="Times New Roman" w:hAnsi="Times New Roman" w:ascii="Times New Roman"/>
          <w:sz w:val="24"/>
          <w:szCs w:val="24"/>
        </w:rPr>
        <w:t>Golub Gruić</w:t>
      </w:r>
      <w:r w:rsidR="0034306D" w:rsidRPr="0034306D">
        <w:rPr>
          <w:rFonts w:cs="Times New Roman" w:hAnsi="Times New Roman" w:ascii="Times New Roman"/>
          <w:sz w:val="24"/>
          <w:szCs w:val="24"/>
        </w:rPr>
        <w:t>, v.r.</w:t>
      </w:r>
    </w:p>
    <w:p w:rsidRDefault="0034306D" w:rsidP="0034306D" w:rsidR="0034306D" w:rsidRPr="0034306D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34306D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34306D" w:rsidP="0034306D" w:rsidR="0034306D" w:rsidRPr="0034306D">
      <w:pPr>
        <w:spacing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 w:rsidRPr="0034306D">
        <w:rPr>
          <w:rFonts w:cs="Times New Roman" w:hAnsi="Times New Roman" w:ascii="Times New Roman"/>
          <w:sz w:val="24"/>
          <w:szCs w:val="24"/>
        </w:rPr>
        <w:t>Ana Bosančić</w:t>
      </w:r>
    </w:p>
    <w:p w:rsidRDefault="002A6F85" w:rsidP="008C3540" w:rsidR="002A6F85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5764B6" w:rsidP="00B9331B" w:rsidR="005764B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F72C9" w:rsidP="00B9331B" w:rsidR="005C288F" w:rsidRPr="005C28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C288F">
        <w:rPr>
          <w:rFonts w:cs="Times New Roman" w:hAnsi="Times New Roman" w:ascii="Times New Roman"/>
          <w:sz w:val="24"/>
          <w:szCs w:val="24"/>
        </w:rPr>
        <w:t>Pouka o pravnom lijeku</w:t>
      </w:r>
      <w:r w:rsidR="005C288F" w:rsidRPr="005C288F">
        <w:rPr>
          <w:rFonts w:cs="Times New Roman" w:hAnsi="Times New Roman" w:ascii="Times New Roman"/>
          <w:sz w:val="24"/>
          <w:szCs w:val="24"/>
        </w:rPr>
        <w:t xml:space="preserve">: </w:t>
      </w:r>
      <w:r w:rsidR="00B553D5" w:rsidRPr="00B553D5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sectPr w:rsidSect="005C288F" w:rsidR="005C288F" w:rsidRPr="005C288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89E" w:rsidP="004A4B64" w:rsidR="0082689E">
      <w:pPr>
        <w:spacing w:lineRule="auto" w:line="240" w:after="0"/>
      </w:pPr>
      <w:r>
        <w:separator/>
      </w:r>
    </w:p>
  </w:endnote>
  <w:endnote w:id="0" w:type="continuationSeparator">
    <w:p w:rsidRDefault="0082689E" w:rsidP="004A4B64" w:rsidR="0082689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89E" w:rsidP="004A4B64" w:rsidR="0082689E">
      <w:pPr>
        <w:spacing w:lineRule="auto" w:line="240" w:after="0"/>
      </w:pPr>
      <w:r>
        <w:separator/>
      </w:r>
    </w:p>
  </w:footnote>
  <w:footnote w:id="0" w:type="continuationSeparator">
    <w:p w:rsidRDefault="0082689E" w:rsidP="004A4B64" w:rsidR="0082689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272435821"/>
      <w:docPartObj>
        <w:docPartGallery w:val="Page Numbers (Top of Page)"/>
        <w:docPartUnique/>
      </w:docPartObj>
    </w:sdtPr>
    <w:sdtEndPr/>
    <w:sdtContent>
      <w:p w:rsidRDefault="00487EBD" w:rsidP="005C288F" w:rsidR="005C288F" w:rsidRPr="005C288F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 w:rsidRPr="005C288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5C288F" w:rsidRPr="005C288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C288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4306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C288F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5C288F">
          <w:rPr>
            <w:rFonts w:cs="Times New Roman" w:hAnsi="Times New Roman" w:ascii="Times New Roman"/>
            <w:sz w:val="24"/>
            <w:szCs w:val="24"/>
          </w:rPr>
          <w:tab/>
          <w:t>Poslovni broj: 11.St-</w:t>
        </w:r>
        <w:r w:rsidR="002A5B0D">
          <w:rPr>
            <w:rFonts w:cs="Times New Roman" w:hAnsi="Times New Roman" w:ascii="Times New Roman"/>
            <w:sz w:val="24"/>
            <w:szCs w:val="24"/>
          </w:rPr>
          <w:t>2031/2016-31</w:t>
        </w:r>
      </w:p>
    </w:sdtContent>
  </w:sdt>
  <w:p w:rsidRDefault="005C288F" w:rsidR="005C28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3D1492"/>
    <w:multiLevelType w:val="hybridMultilevel"/>
    <w:tmpl w:val="B8A08336"/>
    <w:lvl w:tplc="5A004454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25F98"/>
    <w:rsid w:val="000602F5"/>
    <w:rsid w:val="00066300"/>
    <w:rsid w:val="00067E20"/>
    <w:rsid w:val="00113EC8"/>
    <w:rsid w:val="00115B73"/>
    <w:rsid w:val="0015229B"/>
    <w:rsid w:val="001D55FF"/>
    <w:rsid w:val="002A5B0D"/>
    <w:rsid w:val="002A6F85"/>
    <w:rsid w:val="003022B9"/>
    <w:rsid w:val="0034306D"/>
    <w:rsid w:val="00347F0E"/>
    <w:rsid w:val="00366A5C"/>
    <w:rsid w:val="003D787B"/>
    <w:rsid w:val="00450044"/>
    <w:rsid w:val="00474046"/>
    <w:rsid w:val="00480DFF"/>
    <w:rsid w:val="00487EBD"/>
    <w:rsid w:val="004A4B64"/>
    <w:rsid w:val="00510B89"/>
    <w:rsid w:val="00533954"/>
    <w:rsid w:val="00552E38"/>
    <w:rsid w:val="005764B6"/>
    <w:rsid w:val="0058406C"/>
    <w:rsid w:val="0059567F"/>
    <w:rsid w:val="005B1DE5"/>
    <w:rsid w:val="005C288F"/>
    <w:rsid w:val="00646B20"/>
    <w:rsid w:val="006F3EB5"/>
    <w:rsid w:val="00730607"/>
    <w:rsid w:val="00734D37"/>
    <w:rsid w:val="0077277F"/>
    <w:rsid w:val="007810B7"/>
    <w:rsid w:val="007C6E4E"/>
    <w:rsid w:val="007D3B7F"/>
    <w:rsid w:val="0080641B"/>
    <w:rsid w:val="0082689E"/>
    <w:rsid w:val="00871E74"/>
    <w:rsid w:val="00886E80"/>
    <w:rsid w:val="008C3540"/>
    <w:rsid w:val="00916AFC"/>
    <w:rsid w:val="009235BB"/>
    <w:rsid w:val="00923A34"/>
    <w:rsid w:val="00954541"/>
    <w:rsid w:val="0097393A"/>
    <w:rsid w:val="00986179"/>
    <w:rsid w:val="00995154"/>
    <w:rsid w:val="009B0D74"/>
    <w:rsid w:val="009C1591"/>
    <w:rsid w:val="009D0CD2"/>
    <w:rsid w:val="009D4E56"/>
    <w:rsid w:val="009D655E"/>
    <w:rsid w:val="00B0755A"/>
    <w:rsid w:val="00B15E7C"/>
    <w:rsid w:val="00B553D5"/>
    <w:rsid w:val="00B726F7"/>
    <w:rsid w:val="00B9331B"/>
    <w:rsid w:val="00BA72BB"/>
    <w:rsid w:val="00C47AE4"/>
    <w:rsid w:val="00C65AE5"/>
    <w:rsid w:val="00C7111B"/>
    <w:rsid w:val="00C74C7E"/>
    <w:rsid w:val="00D36571"/>
    <w:rsid w:val="00D53436"/>
    <w:rsid w:val="00D5595C"/>
    <w:rsid w:val="00DB42C4"/>
    <w:rsid w:val="00DB68F9"/>
    <w:rsid w:val="00DE6931"/>
    <w:rsid w:val="00E34D87"/>
    <w:rsid w:val="00E46259"/>
    <w:rsid w:val="00E677E9"/>
    <w:rsid w:val="00ED30C8"/>
    <w:rsid w:val="00EF5C5E"/>
    <w:rsid w:val="00FC779F"/>
    <w:rsid w:val="00FD12A2"/>
    <w:rsid w:val="00FF1989"/>
    <w:rsid w:val="00FF72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641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8064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641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DB42C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B9331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430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06D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4306D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4306D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4306D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641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8064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641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B42C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B9331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430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06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4306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4306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4306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9635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506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2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2031</izvorni_sadrzaj>
    <derivirana_varijabla naziv="DomainObject.Predmet.Broj_1">2031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St-2031/2016</izvorni_sadrzaj>
    <derivirana_varijabla naziv="DomainObject.Predmet.OznakaBroj_1">St-2031/2016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LEGATARIUS za proizvodnju i usluge, društvo s ograničenom odgovornošću</izvorni_sadrzaj>
    <derivirana_varijabla naziv="DomainObject.Predmet.ProtustrankaFormated_1">  LEGATARIUS za proizvodnju i usluge, društvo s ograničenom odgovornošću</derivirana_varijabla>
  </DomainObject.Predmet.ProtustrankaFormated>
  <DomainObject.Predmet.ProtustrankaFormatedOIB>
    <izvorni_sadrzaj>  LEGATARIUS za proizvodnju i usluge, društvo s ograničenom odgovornošću, OIB 97167212927</izvorni_sadrzaj>
    <derivirana_varijabla naziv="DomainObject.Predmet.ProtustrankaFormatedOIB_1">  LEGATARIUS za proizvodnju i usluge, društvo s ograničenom odgovornošću, OIB 97167212927</derivirana_varijabla>
  </DomainObject.Predmet.ProtustrankaFormatedOIB>
  <DomainObject.Predmet.ProtustrankaFormatedWithAdress>
    <izvorni_sadrzaj> LEGATARIUS za proizvodnju i usluge, društvo s ograničenom odgovornošću, Mile Gojsalića 1, 21000 Split</izvorni_sadrzaj>
    <derivirana_varijabla naziv="DomainObject.Predmet.ProtustrankaFormatedWithAdress_1"> LEGATARIUS za proizvodnju i usluge, društvo s ograničenom odgovornošću, Mile Gojsalića 1, 21000 Split</derivirana_varijabla>
  </DomainObject.Predmet.ProtustrankaFormatedWithAdress>
  <DomainObject.Predmet.ProtustrankaFormatedWithAdressOIB>
    <izvorni_sadrzaj> LEGATARIUS za proizvodnju i usluge, društvo s ograničenom odgovornošću, OIB 97167212927, Mile Gojsalića 1, 21000 Split</izvorni_sadrzaj>
    <derivirana_varijabla naziv="DomainObject.Predmet.ProtustrankaFormatedWithAdressOIB_1"> LEGATARIUS za proizvodnju i usluge, društvo s ograničenom odgovornošću, OIB 97167212927, Mile Gojsalića 1, 21000 Split</derivirana_varijabla>
  </DomainObject.Predmet.ProtustrankaFormatedWithAdressOIB>
  <DomainObject.Predmet.ProtustrankaWithAdress>
    <izvorni_sadrzaj>LEGATARIUS za proizvodnju i usluge, društvo s ograničenom odgovornošću Mile Gojsalića 1, 21000 Split</izvorni_sadrzaj>
    <derivirana_varijabla naziv="DomainObject.Predmet.ProtustrankaWithAdress_1">LEGATARIUS za proizvodnju i usluge, društvo s ograničenom odgovornošću Mile Gojsalića 1, 21000 Split</derivirana_varijabla>
  </DomainObject.Predmet.ProtustrankaWithAdress>
  <DomainObject.Predmet.ProtustrankaWithAdressOIB>
    <izvorni_sadrzaj>LEGATARIUS za proizvodnju i usluge, društvo s ograničenom odgovornošću, OIB 97167212927, Mile Gojsalića 1, 21000 Split</izvorni_sadrzaj>
    <derivirana_varijabla naziv="DomainObject.Predmet.ProtustrankaWithAdressOIB_1">LEGATARIUS za proizvodnju i usluge, društvo s ograničenom odgovornošću, OIB 97167212927, Mile Gojsalića 1, 21000 Split</derivirana_varijabla>
  </DomainObject.Predmet.ProtustrankaWithAdressOIB>
  <DomainObject.Predmet.ProtustrankaNazivFormated>
    <izvorni_sadrzaj>LEGATARIUS za proizvodnju i usluge, društvo s ograničenom odgovornošću</izvorni_sadrzaj>
    <derivirana_varijabla naziv="DomainObject.Predmet.ProtustrankaNazivFormated_1">LEGATARIUS za proizvodnju i usluge, društvo s ograničenom odgovornošću</derivirana_varijabla>
  </DomainObject.Predmet.ProtustrankaNazivFormated>
  <DomainObject.Predmet.ProtustrankaNazivFormatedOIB>
    <izvorni_sadrzaj>LEGATARIUS za proizvodnju i usluge, društvo s ograničenom odgovornošću, OIB 97167212927</izvorni_sadrzaj>
    <derivirana_varijabla naziv="DomainObject.Predmet.ProtustrankaNazivFormatedOIB_1">LEGATARIUS za proizvodnju i usluge, društvo s ograničenom odgovornošću, OIB 97167212927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128715.42</izvorni_sadrzaj>
    <derivirana_varijabla naziv="DomainObject.Predmet.TrenutnaVrijednost_1">128715.42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LEGATARIUS za proizvodnju i usluge, društvo s ograničenom odgovornošću</item>
    </izvorni_sadrzaj>
    <derivirana_varijabla naziv="DomainObject.Predmet.ProtuStrankaListFormated_1">
      <item>LEGATARIUS za proizvodnju i usluge, društvo s ograničenom odgovornošću</item>
    </derivirana_varijabla>
  </DomainObject.Predmet.ProtuStrankaListFormated>
  <DomainObject.Predmet.ProtuStrankaListFormatedOIB>
    <izvorni_sadrzaj>
      <item>LEGATARIUS za proizvodnju i usluge, društvo s ograničenom odgovornošću, OIB 97167212927</item>
    </izvorni_sadrzaj>
    <derivirana_varijabla naziv="DomainObject.Predmet.ProtuStrankaListFormatedOIB_1">
      <item>LEGATARIUS za proizvodnju i usluge, društvo s ograničenom odgovornošću, OIB 97167212927</item>
    </derivirana_varijabla>
  </DomainObject.Predmet.ProtuStrankaListFormatedOIB>
  <DomainObject.Predmet.ProtuStrankaListFormatedWithAdress>
    <izvorni_sadrzaj>
      <item>LEGATARIUS za proizvodnju i usluge, društvo s ograničenom odgovornošću, Mile Gojsalića 1, 21000 Split</item>
    </izvorni_sadrzaj>
    <derivirana_varijabla naziv="DomainObject.Predmet.ProtuStrankaListFormatedWithAdress_1">
      <item>LEGATARIUS za proizvodnju i usluge, društvo s ograničenom odgovornošću, Mile Gojsalića 1, 21000 Split</item>
    </derivirana_varijabla>
  </DomainObject.Predmet.ProtuStrankaListFormatedWithAdress>
  <DomainObject.Predmet.ProtuStrankaListFormatedWithAdressOIB>
    <izvorni_sadrzaj>
      <item>LEGATARIUS za proizvodnju i usluge, društvo s ograničenom odgovornošću, OIB 97167212927, Mile Gojsalića 1, 21000 Split</item>
    </izvorni_sadrzaj>
    <derivirana_varijabla naziv="DomainObject.Predmet.ProtuStrankaListFormatedWithAdressOIB_1">
      <item>LEGATARIUS za proizvodnju i usluge, društvo s ograničenom odgovornošću, OIB 97167212927, Mile Gojsalića 1, 21000 Split</item>
    </derivirana_varijabla>
  </DomainObject.Predmet.ProtuStrankaListFormatedWithAdressOIB>
  <DomainObject.Predmet.ProtuStrankaListNazivFormated>
    <izvorni_sadrzaj>
      <item>LEGATARIUS za proizvodnju i usluge, društvo s ograničenom odgovornošću</item>
    </izvorni_sadrzaj>
    <derivirana_varijabla naziv="DomainObject.Predmet.ProtuStrankaListNazivFormated_1">
      <item>LEGATARIUS za proizvodnju i usluge, društvo s ograničenom odgovornošću</item>
    </derivirana_varijabla>
  </DomainObject.Predmet.ProtuStrankaListNazivFormated>
  <DomainObject.Predmet.ProtuStrankaListNazivFormatedOIB>
    <izvorni_sadrzaj>
      <item>LEGATARIUS za proizvodnju i usluge, društvo s ograničenom odgovornošću, OIB 97167212927</item>
    </izvorni_sadrzaj>
    <derivirana_varijabla naziv="DomainObject.Predmet.ProtuStrankaListNazivFormatedOIB_1">
      <item>LEGATARIUS za proizvodnju i usluge, društvo s ograničenom odgovornošću, OIB 97167212927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Marinko Vidulin</item>
    </izvorni_sadrzaj>
    <derivirana_varijabla naziv="DomainObject.Predmet.OstaliListFormated_1">
      <item>Županijsko državno odvjetništvo u Splitu punomoćnik sudionika u postupku Ministarstvo financija RH</item>
      <item>Marinko Vidulin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Marinko Vidulin, OIB 00918992975</item>
    </izvorni_sadrzaj>
    <derivirana_varijabla naziv="DomainObject.Predmet.OstaliListFormatedOIB_1">
      <item>Županijsko državno odvjetništvo u Splitu punomoćnik sudionika u postupku Ministarstvo financija RH</item>
      <item>Marinko Vidulin, OIB 00918992975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Marinko Vidulin, Mile Gojsalića 1,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Marinko Vidulin, Mile Gojsalića 1,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Marinko Vidulin, OIB 00918992975, Mile Gojsalića 1,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Marinko Vidulin, OIB 00918992975, Mile Gojsalića 1, 21000 Split</item>
    </derivirana_varijabla>
  </DomainObject.Predmet.OstaliListFormatedWithAdressOIB>
  <DomainObject.Predmet.OstaliListNazivFormated>
    <izvorni_sadrzaj>
      <item>Županijsko državno odvjetništvo u Splitu</item>
      <item>Marinko Vidulin</item>
    </izvorni_sadrzaj>
    <derivirana_varijabla naziv="DomainObject.Predmet.OstaliListNazivFormated_1">
      <item>Županijsko državno odvjetništvo u Splitu</item>
      <item>Marinko Vidulin</item>
    </derivirana_varijabla>
  </DomainObject.Predmet.OstaliListNazivFormated>
  <DomainObject.Predmet.OstaliListNazivFormatedOIB>
    <izvorni_sadrzaj>
      <item>Županijsko državno odvjetništvo u Splitu</item>
      <item>Marinko Vidulin, OIB 00918992975</item>
    </izvorni_sadrzaj>
    <derivirana_varijabla naziv="DomainObject.Predmet.OstaliListNazivFormatedOIB_1">
      <item>Županijsko državno odvjetništvo u Splitu</item>
      <item>Marinko Vidulin, OIB 00918992975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LEGATARIUS za proizvodnju i usluge, društvo s ograničenom odgovornošću</izvorni_sadrzaj>
    <derivirana_varijabla naziv="DomainObject.Predmet.ProtustrankaIDrugi_1">LEGATARIUS za proizvodnju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LEGATARIUS za proizvodnju i usluge, društvo s ograničenom odgovornošću, OIB 97167212927, Mile Gojsalića 1, 21000 Split</izvorni_sadrzaj>
    <derivirana_varijabla naziv="DomainObject.Predmet.ProtustrankaIDrugiAdressOIB_1">LEGATARIUS za proizvodnju i usluge, društvo s ograničenom odgovornošću, OIB 97167212927, Mile Gojsalića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LEGATARIUS za proizvodnju i usluge, društvo s ograničenom odgovornošću</item>
      <item>FINANCIJSKA AGENCIJA, RC SPLIT</item>
      <item>Ministarstvo financija RH</item>
      <item>Županijsko državno odvjetništvo u Splitu</item>
      <item>Marinko Vidulin</item>
    </izvorni_sadrzaj>
    <derivirana_varijabla naziv="DomainObject.Predmet.SudioniciListNaziv_1">
      <item>LEGATARIUS za proizvodnju i usluge, društvo s ograničenom odgovornošću</item>
      <item>FINANCIJSKA AGENCIJA, RC SPLIT</item>
      <item>Ministarstvo financija RH</item>
      <item>Županijsko državno odvjetništvo u Splitu</item>
      <item>Marinko Vidulin</item>
    </derivirana_varijabla>
  </DomainObject.Predmet.SudioniciListNaziv>
  <DomainObject.Predmet.SudioniciListAdressOIB>
    <izvorni_sadrzaj>
      <item>LEGATARIUS za proizvodnju i usluge, društvo s ograničenom odgovornošću, OIB 97167212927, Mile Gojsalića 1,21000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Marinko Vidulin, OIB 00918992975, Mile Gojsalića 1,21000 Split</item>
    </izvorni_sadrzaj>
    <derivirana_varijabla naziv="DomainObject.Predmet.SudioniciListAdressOIB_1">
      <item>LEGATARIUS za proizvodnju i usluge, društvo s ograničenom odgovornošću, OIB 97167212927, Mile Gojsalića 1,21000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Marinko Vidulin, OIB 00918992975, Mile Gojsalića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97167212927</item>
      <item>, OIB 85821130368</item>
      <item>, OIB 18683136487</item>
      <item>, OIB null</item>
      <item>, OIB 00918992975</item>
    </izvorni_sadrzaj>
    <derivirana_varijabla naziv="DomainObject.Predmet.SudioniciListNazivOIB_1">
      <item>, OIB 97167212927</item>
      <item>, OIB 85821130368</item>
      <item>, OIB 18683136487</item>
      <item>, OIB null</item>
      <item>, OIB 00918992975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2017.</izvorni_sadrzaj>
    <derivirana_varijabla naziv="DomainObject.Predmet.DatumZadnjeOdrzaneSudskeRadnje_1">21. studenog 2017.</derivirana_varijabla>
  </DomainObject.Predmet.DatumZadnjeOdrzaneSudskeRadnje>
  <DomainObject.PredzadnjaOdlukaIzPredmeta.DatumDonosenjaOdluke>
    <izvorni_sadrzaj>7. ožujka 2019.</izvorni_sadrzaj>
    <derivirana_varijabla naziv="DomainObject.PredzadnjaOdlukaIzPredmeta.DatumDonosenjaOdluke_1">7. ožujka 2019.</derivirana_varijabla>
  </DomainObject.PredzadnjaOdlukaIzPredmeta.DatumDonosenjaOdluke>
  <DomainObject.PredzadnjaOdlukaIzPredmeta.Oznaka>
    <izvorni_sadrzaj>St-2031/2016-28</izvorni_sadrzaj>
    <derivirana_varijabla naziv="DomainObject.PredzadnjaOdlukaIzPredmeta.Oznaka_1">St-2031/2016-28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04DDC7-D352-4FDD-B3B7-ED332BD662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670</properties:Words>
  <properties:Characters>3811</properties:Characters>
  <properties:Lines>85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2018-01-29T07:55:00Z</dcterms:created>
  <dc:creator>Vesna Perišić</dc:creator>
  <cp:lastModifiedBy>Ana Golub Gruić</cp:lastModifiedBy>
  <cp:lastPrinted>2019-07-17T08:01:00Z</cp:lastPrinted>
  <dcterms:modified xmlns:xsi="http://www.w3.org/2001/XMLSchema-instance" xsi:type="dcterms:W3CDTF">2019-07-17T08:01:00Z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novčano kažnjavanje stečajnog upravitelja, vještaka i odgovorne osobe stečajnog dužnika (St-2031-2016 - rješenje - Danko Šinka novčana KAZNA.docx)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