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56b2" w14:paraId="dca56b2" w:rsidRDefault="00A73B10" w:rsidP="00D445BC" w:rsidR="00D445BC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>Broj: St-</w:t>
      </w:r>
      <w:r w:rsidR="00F071E4">
        <w:rPr>
          <w:sz w:val="24"/>
        </w:rPr>
        <w:t>1209/2016-20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</w:t>
      </w:r>
      <w:r w:rsidR="00F071E4">
        <w:rPr>
          <w:sz w:val="24"/>
        </w:rPr>
        <w:t xml:space="preserve">nakon zaključenja stečajnoga postupka nad dužnikom POLJAK d.o.o., </w:t>
      </w:r>
      <w:r w:rsidR="00CA26CB">
        <w:rPr>
          <w:sz w:val="24"/>
        </w:rPr>
        <w:t xml:space="preserve">u stečaju, </w:t>
      </w:r>
      <w:r w:rsidR="00F071E4">
        <w:rPr>
          <w:sz w:val="24"/>
        </w:rPr>
        <w:t xml:space="preserve">Kralja Tomislava 31, </w:t>
      </w:r>
      <w:proofErr w:type="spellStart"/>
      <w:r w:rsidR="00F071E4">
        <w:rPr>
          <w:sz w:val="24"/>
        </w:rPr>
        <w:t>Klokočevik</w:t>
      </w:r>
      <w:proofErr w:type="spellEnd"/>
      <w:r w:rsidR="00F071E4">
        <w:rPr>
          <w:sz w:val="24"/>
        </w:rPr>
        <w:t xml:space="preserve">, OIB 05739637447,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F071E4">
        <w:rPr>
          <w:sz w:val="24"/>
        </w:rPr>
        <w:t>21.lipnja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A263A7">
      <w:pPr>
        <w:jc w:val="both"/>
        <w:rPr>
          <w:sz w:val="24"/>
        </w:rPr>
      </w:pPr>
      <w:r>
        <w:rPr>
          <w:sz w:val="24"/>
        </w:rPr>
        <w:tab/>
      </w:r>
      <w:r w:rsidR="008501C3">
        <w:rPr>
          <w:sz w:val="24"/>
        </w:rPr>
        <w:t xml:space="preserve">I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8501C3">
        <w:rPr>
          <w:sz w:val="24"/>
        </w:rPr>
        <w:t>brisanog dužnika</w:t>
      </w:r>
      <w:r w:rsidR="00BD260D">
        <w:rPr>
          <w:sz w:val="24"/>
        </w:rPr>
        <w:t xml:space="preserve"> </w:t>
      </w:r>
      <w:r w:rsidR="00F071E4">
        <w:rPr>
          <w:sz w:val="24"/>
        </w:rPr>
        <w:t xml:space="preserve">POLJAK d.o.o. u stečaju, </w:t>
      </w:r>
      <w:proofErr w:type="spellStart"/>
      <w:r w:rsidR="00F071E4">
        <w:rPr>
          <w:sz w:val="24"/>
        </w:rPr>
        <w:t>Klokočevik</w:t>
      </w:r>
      <w:proofErr w:type="spellEnd"/>
      <w:r w:rsidR="00F071E4">
        <w:rPr>
          <w:sz w:val="24"/>
        </w:rPr>
        <w:t xml:space="preserve">, Kralja Tomislava 31, OIB 05739637447, sa sjedištem na adresi stečajnog upravitelja Vinka </w:t>
      </w:r>
      <w:proofErr w:type="spellStart"/>
      <w:r w:rsidR="00F071E4">
        <w:rPr>
          <w:sz w:val="24"/>
        </w:rPr>
        <w:t>Pečanića</w:t>
      </w:r>
      <w:proofErr w:type="spellEnd"/>
      <w:r w:rsidR="00F071E4">
        <w:rPr>
          <w:sz w:val="24"/>
        </w:rPr>
        <w:t xml:space="preserve">, OIB 03918439681, i to: Lipik, </w:t>
      </w:r>
      <w:proofErr w:type="spellStart"/>
      <w:r w:rsidR="00F071E4">
        <w:rPr>
          <w:sz w:val="24"/>
        </w:rPr>
        <w:t>Frankopanska</w:t>
      </w:r>
      <w:proofErr w:type="spellEnd"/>
      <w:r w:rsidR="00F071E4">
        <w:rPr>
          <w:sz w:val="24"/>
        </w:rPr>
        <w:t xml:space="preserve"> 17</w:t>
      </w:r>
      <w:r w:rsidR="00A263A7">
        <w:rPr>
          <w:sz w:val="24"/>
        </w:rPr>
        <w:t>.</w:t>
      </w:r>
    </w:p>
    <w:p w:rsidRDefault="00A263A7" w:rsidP="00F071E4" w:rsidR="00F071E4">
      <w:pPr>
        <w:jc w:val="both"/>
        <w:rPr>
          <w:sz w:val="24"/>
        </w:rPr>
      </w:pPr>
      <w:r>
        <w:rPr>
          <w:sz w:val="24"/>
        </w:rPr>
        <w:tab/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8501C3" w:rsidP="0006055C" w:rsidR="008501C3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 w:rsidRPr="00305E3B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F071E4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>Rješenjem</w:t>
      </w:r>
      <w:r w:rsidR="0048193F">
        <w:rPr>
          <w:sz w:val="24"/>
        </w:rPr>
        <w:t xml:space="preserve"> ovog suda </w:t>
      </w:r>
      <w:r w:rsidR="00E007C5">
        <w:rPr>
          <w:sz w:val="24"/>
        </w:rPr>
        <w:t xml:space="preserve"> </w:t>
      </w:r>
      <w:r w:rsidR="00F071E4">
        <w:rPr>
          <w:sz w:val="24"/>
        </w:rPr>
        <w:t xml:space="preserve">posl.br. </w:t>
      </w:r>
      <w:r w:rsidR="00E007C5">
        <w:rPr>
          <w:sz w:val="24"/>
        </w:rPr>
        <w:t>St-</w:t>
      </w:r>
      <w:r w:rsidR="00F071E4">
        <w:rPr>
          <w:sz w:val="24"/>
        </w:rPr>
        <w:t>1209/2016-12</w:t>
      </w:r>
      <w:r w:rsidR="0048193F">
        <w:rPr>
          <w:sz w:val="24"/>
        </w:rPr>
        <w:t xml:space="preserve"> od </w:t>
      </w:r>
      <w:r w:rsidR="00F071E4">
        <w:rPr>
          <w:sz w:val="24"/>
        </w:rPr>
        <w:t>24.studenog 2016</w:t>
      </w:r>
      <w:r w:rsidR="0048193F">
        <w:rPr>
          <w:sz w:val="24"/>
        </w:rPr>
        <w:t xml:space="preserve">. </w:t>
      </w:r>
      <w:r w:rsidR="00F071E4">
        <w:rPr>
          <w:sz w:val="24"/>
        </w:rPr>
        <w:t xml:space="preserve">koje je ispravljeno uslijed očite pogreške u pisanju imena stečajnog upravitelja, rješenjem br. St-1209/2016-15 od 21.veljače 2017., otvoren je te istovremeno zaključen stečajni postupak nad dužnikom POLJAK d.o.o., u stečaju </w:t>
      </w:r>
      <w:proofErr w:type="spellStart"/>
      <w:r w:rsidR="00F071E4">
        <w:rPr>
          <w:sz w:val="24"/>
        </w:rPr>
        <w:t>Klokočevik</w:t>
      </w:r>
      <w:proofErr w:type="spellEnd"/>
      <w:r w:rsidR="00F071E4">
        <w:rPr>
          <w:sz w:val="24"/>
        </w:rPr>
        <w:t>.</w:t>
      </w:r>
    </w:p>
    <w:p w:rsidRDefault="00762DFD" w:rsidP="0006055C" w:rsidR="00F071E4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 xml:space="preserve">Nakon brisanja dužnika iz sudskog registra </w:t>
      </w:r>
      <w:proofErr w:type="spellStart"/>
      <w:r w:rsidR="00F071E4">
        <w:rPr>
          <w:sz w:val="24"/>
        </w:rPr>
        <w:t>steč.upravitelj</w:t>
      </w:r>
      <w:proofErr w:type="spellEnd"/>
      <w:r w:rsidR="00F071E4">
        <w:rPr>
          <w:sz w:val="24"/>
        </w:rPr>
        <w:t xml:space="preserve"> Vinko </w:t>
      </w:r>
      <w:proofErr w:type="spellStart"/>
      <w:r w:rsidR="00F071E4">
        <w:rPr>
          <w:sz w:val="24"/>
        </w:rPr>
        <w:t>Pečanić</w:t>
      </w:r>
      <w:proofErr w:type="spellEnd"/>
      <w:r w:rsidR="00F071E4">
        <w:rPr>
          <w:sz w:val="24"/>
        </w:rPr>
        <w:t xml:space="preserve"> podnio je izvješće o stanju stečajne mase u pisanom podnesku od 19.lipnja 2017. u kom navodi da je nakon zaključenja </w:t>
      </w:r>
      <w:proofErr w:type="spellStart"/>
      <w:r w:rsidR="00F071E4">
        <w:rPr>
          <w:sz w:val="24"/>
        </w:rPr>
        <w:t>steč.postupka</w:t>
      </w:r>
      <w:proofErr w:type="spellEnd"/>
      <w:r w:rsidR="00F071E4">
        <w:rPr>
          <w:sz w:val="24"/>
        </w:rPr>
        <w:t xml:space="preserve"> </w:t>
      </w:r>
      <w:r w:rsidR="0097384A">
        <w:rPr>
          <w:sz w:val="24"/>
        </w:rPr>
        <w:t>ostala neunovčena imovina vlasništva stečajnog dužnika koju čini osobno vozilo M1 marke BMW serija 5 523</w:t>
      </w:r>
      <w:r w:rsidR="00A263A7">
        <w:rPr>
          <w:sz w:val="24"/>
        </w:rPr>
        <w:t>,</w:t>
      </w:r>
      <w:r w:rsidR="0097384A">
        <w:rPr>
          <w:sz w:val="24"/>
        </w:rPr>
        <w:t xml:space="preserve"> godine proizvodnje 1998. koje je odjavljeno 18.siječnja 2016. i nije u voznom stanju. Na vozilo je zasnovano založno pravo u korist razlučnog vjerovnika Ministarstva financije Porezne uprave s kojim je postignuta suglasnost o načinu prodaje radi namirenja osigurane tražbine.</w:t>
      </w:r>
    </w:p>
    <w:p w:rsidRDefault="0097384A" w:rsidP="0006055C" w:rsidR="0097384A">
      <w:pPr>
        <w:jc w:val="both"/>
        <w:rPr>
          <w:sz w:val="24"/>
        </w:rPr>
      </w:pPr>
      <w:r>
        <w:rPr>
          <w:sz w:val="24"/>
        </w:rPr>
        <w:tab/>
        <w:t xml:space="preserve">Budući </w:t>
      </w:r>
      <w:r w:rsidR="00A263A7">
        <w:rPr>
          <w:sz w:val="24"/>
        </w:rPr>
        <w:t xml:space="preserve">da </w:t>
      </w:r>
      <w:r>
        <w:rPr>
          <w:sz w:val="24"/>
        </w:rPr>
        <w:t xml:space="preserve">za navedeno vozilo postoji zainteresirani kupac,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predlaže stečajnu masu upisati u sudski registar da bi se proveo postupak unovčenja i namirenja razlučnog vjerovnika.</w:t>
      </w:r>
    </w:p>
    <w:p w:rsidRDefault="0097384A" w:rsidP="0006055C" w:rsidR="0097384A">
      <w:pPr>
        <w:jc w:val="both"/>
        <w:rPr>
          <w:sz w:val="24"/>
        </w:rPr>
      </w:pPr>
      <w:r>
        <w:rPr>
          <w:sz w:val="24"/>
        </w:rPr>
        <w:tab/>
        <w:t xml:space="preserve">Uvidom u </w:t>
      </w:r>
      <w:r w:rsidR="006A065B">
        <w:rPr>
          <w:sz w:val="24"/>
        </w:rPr>
        <w:t>priloženo uvjerenje PU Brodsko-posavske</w:t>
      </w:r>
      <w:r>
        <w:rPr>
          <w:sz w:val="24"/>
        </w:rPr>
        <w:t xml:space="preserve">, utvrđeno je da </w:t>
      </w:r>
      <w:r w:rsidR="006A065B">
        <w:rPr>
          <w:sz w:val="24"/>
        </w:rPr>
        <w:t xml:space="preserve">je stečajni </w:t>
      </w:r>
      <w:r>
        <w:rPr>
          <w:sz w:val="24"/>
        </w:rPr>
        <w:t xml:space="preserve">dužnik </w:t>
      </w:r>
      <w:r w:rsidR="006A065B">
        <w:rPr>
          <w:sz w:val="24"/>
        </w:rPr>
        <w:t>prema službenoj evidenciji evidentiran kao vlasnik navedenog vozila marke BMW i da je na istom evidentirana zabrana otuđenja.</w:t>
      </w:r>
    </w:p>
    <w:p w:rsidRDefault="006A065B" w:rsidP="0006055C" w:rsidR="006A065B">
      <w:pPr>
        <w:jc w:val="both"/>
        <w:rPr>
          <w:sz w:val="24"/>
        </w:rPr>
      </w:pPr>
    </w:p>
    <w:p w:rsidRDefault="006A065B" w:rsidP="0006055C" w:rsidR="006A065B">
      <w:pPr>
        <w:jc w:val="both"/>
        <w:rPr>
          <w:sz w:val="24"/>
        </w:rPr>
      </w:pPr>
    </w:p>
    <w:p w:rsidRDefault="006A065B" w:rsidP="0006055C" w:rsidR="006A065B">
      <w:pPr>
        <w:jc w:val="both"/>
        <w:rPr>
          <w:sz w:val="24"/>
        </w:rPr>
      </w:pPr>
    </w:p>
    <w:p w:rsidRDefault="006A065B" w:rsidP="0006055C" w:rsidR="006A065B">
      <w:pPr>
        <w:jc w:val="both"/>
        <w:rPr>
          <w:sz w:val="24"/>
        </w:rPr>
      </w:pPr>
    </w:p>
    <w:p w:rsidRDefault="00A263A7" w:rsidP="0006055C" w:rsidR="00A263A7">
      <w:pPr>
        <w:jc w:val="both"/>
        <w:rPr>
          <w:sz w:val="24"/>
        </w:rPr>
      </w:pPr>
    </w:p>
    <w:p w:rsidRDefault="006A065B" w:rsidP="0006055C" w:rsidR="006A065B">
      <w:pPr>
        <w:jc w:val="both"/>
        <w:rPr>
          <w:sz w:val="24"/>
        </w:rPr>
      </w:pPr>
      <w:r>
        <w:rPr>
          <w:sz w:val="24"/>
        </w:rPr>
        <w:tab/>
        <w:t xml:space="preserve">Obzirom da vozilo čini stečajnu masu iza brisanog dužnika POLJAK d.o.o. i da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ima obvezu u ime i za račun stečajne mase tu imovinu unovčiti u svrhu namirenja razlučnog vjerovnika i pokrića troškova, to je valjalo odlučiti da se stečajna masa upiše u sudski registar pa je riješeno kao u izreci na temelju odredbe čl. 133 st 2 Stečajnog zakona (NN br.71/15)</w:t>
      </w:r>
    </w:p>
    <w:p w:rsidRDefault="00F071E4" w:rsidP="0006055C" w:rsidR="00F071E4">
      <w:pPr>
        <w:jc w:val="both"/>
        <w:rPr>
          <w:sz w:val="24"/>
        </w:rPr>
      </w:pPr>
    </w:p>
    <w:p w:rsidRDefault="0048193F" w:rsidP="0006055C" w:rsidR="0097384A">
      <w:pPr>
        <w:jc w:val="both"/>
        <w:rPr>
          <w:sz w:val="24"/>
        </w:rPr>
      </w:pPr>
      <w:r>
        <w:rPr>
          <w:sz w:val="24"/>
        </w:rPr>
        <w:tab/>
      </w:r>
    </w:p>
    <w:p w:rsidRDefault="0048193F" w:rsidP="0006055C" w:rsidR="008306F4" w:rsidRPr="00126E17">
      <w:pPr>
        <w:jc w:val="both"/>
        <w:rPr>
          <w:sz w:val="24"/>
        </w:rPr>
      </w:pPr>
      <w:r>
        <w:rPr>
          <w:sz w:val="24"/>
        </w:rPr>
        <w:tab/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A065B">
        <w:rPr>
          <w:sz w:val="24"/>
        </w:rPr>
        <w:t>21.lipnja 2017</w:t>
      </w:r>
      <w:r w:rsidR="00C211DA">
        <w:rPr>
          <w:sz w:val="24"/>
        </w:rPr>
        <w:t>.</w:t>
      </w:r>
    </w:p>
    <w:p w:rsidRDefault="0006055C" w:rsidP="0006055C" w:rsidR="00CE028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A26CB" w:rsidP="0006055C" w:rsidR="00CA26CB">
      <w:pPr>
        <w:jc w:val="both"/>
        <w:rPr>
          <w:sz w:val="24"/>
        </w:rPr>
      </w:pP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7B0AFA">
        <w:rPr>
          <w:sz w:val="24"/>
        </w:rPr>
        <w:t xml:space="preserve"> 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NAPUTAK O PRAVNOM LIJEKU: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Protiv ovog rješenja postoji pravo žalbe u roku od 8 dana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od dana dostave rješenja, s tim da se dostava smatra obavljenom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 xml:space="preserve">istekom osmog dana od dana objave rješenja na mrežnoj stanici 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 xml:space="preserve">putem mrežne stanice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steč.upravitelj</w:t>
      </w:r>
      <w:proofErr w:type="spellEnd"/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A6BED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4FCC"/>
    <w:rsid w:val="00425654"/>
    <w:rsid w:val="00441C03"/>
    <w:rsid w:val="00446C85"/>
    <w:rsid w:val="004644F8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27C0"/>
    <w:rsid w:val="005D3E21"/>
    <w:rsid w:val="005D49B4"/>
    <w:rsid w:val="005D7896"/>
    <w:rsid w:val="00610778"/>
    <w:rsid w:val="0062771E"/>
    <w:rsid w:val="00627C47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84A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250AE"/>
    <w:rsid w:val="00A263A7"/>
    <w:rsid w:val="00A50367"/>
    <w:rsid w:val="00A51050"/>
    <w:rsid w:val="00A60AEF"/>
    <w:rsid w:val="00A61F4C"/>
    <w:rsid w:val="00A73B10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>13. prosinca 2026.</izvorni_sadrzaj>
    <derivirana_varijabla naziv="DomainObject.Predmet.DatumRokaCuvanja_1">13.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hr.ibm.icms.common.model.sluzbeneosobe.Referada@5c105c10[id=1000000576, dbStatus=null, naziv=Referada 1 SS SB, oznaka=null, sudac=null] &lt;-hr.ibm.icms.common.model.sluzbeneosobe.Referada@5c105c10[status dodjele: =false]</izvorni_sadrzaj>
    <derivirana_varijabla naziv="DomainObject.Predmet.MjestoCuvanja_1">hr.ibm.icms.common.model.sluzbeneosobe.Referada@5c105c10[id=1000000576, dbStatus=null, naziv=Referada 1 SS SB, oznaka=null, sudac=null] &lt;-hr.ibm.icms.common.model.sluzbeneosobe.Referada@5c105c10[status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St-1209/2016-12</izvorni_sadrzaj>
    <derivirana_varijabla naziv="DomainObject.Predmet.OdlukaRjesenje.Oznaka_1">St-1209/2016-12</derivirana_varijabla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447</properties:Words>
  <properties:Characters>2458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2017-06-21T06:49:00Z</dcterms:created>
  <dc:creator>Trgovacki sud</dc:creator>
  <cp:lastModifiedBy>wsadmin</cp:lastModifiedBy>
  <cp:lastPrinted>2017-06-21T06:49:00Z</cp:lastPrinted>
  <dcterms:modified xmlns:xsi="http://www.w3.org/2001/XMLSchema-instance" xsi:type="dcterms:W3CDTF">2017-06-21T06:53:00Z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