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7E55" w:rsidRPr="007E0BD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7E55" w:rsidP="008F5996" w:rsidR="00947E55" w:rsidRPr="007E0BD4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7E0BD4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7E55" w:rsidP="008F5996" w:rsidR="00947E55" w:rsidRPr="007E0BD4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7E55" w:rsidP="008F5996" w:rsidR="00947E55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7E55" w:rsidP="008F5996" w:rsidR="00947E55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7E55" w:rsidP="008F5996" w:rsidR="00947E55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7E55" w:rsidP="008F5996" w:rsidR="00947E55" w:rsidRPr="007E0BD4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48f1cce" w14:paraId="48f1cce" w:rsidRDefault="00D470A9" w:rsidP="00D470A9" w:rsidR="00D470A9" w:rsidRPr="007E0BD4">
      <w:pPr>
        <w:jc w:val="right"/>
        <w15:collapsed w:val="false"/>
        <w:rPr>
          <w:rFonts w:hAnsi="Times New Roman" w:ascii="Times New Roman"/>
          <w:sz w:val="24"/>
        </w:rPr>
      </w:pPr>
      <w:r w:rsidRPr="007E0BD4">
        <w:rPr>
          <w:rFonts w:hAnsi="Times New Roman" w:ascii="Times New Roman"/>
          <w:sz w:val="24"/>
        </w:rPr>
        <w:t>3 St-</w:t>
      </w:r>
      <w:r w:rsidR="00AA570C" w:rsidRPr="007E0BD4">
        <w:rPr>
          <w:rFonts w:hAnsi="Times New Roman" w:ascii="Times New Roman"/>
          <w:sz w:val="24"/>
        </w:rPr>
        <w:t>691/16</w:t>
      </w:r>
      <w:r w:rsidR="002A053A">
        <w:rPr>
          <w:rFonts w:hAnsi="Times New Roman" w:ascii="Times New Roman"/>
          <w:sz w:val="24"/>
        </w:rPr>
        <w:t>-53</w:t>
      </w:r>
    </w:p>
    <w:p w:rsidRDefault="00D470A9" w:rsidP="00D470A9" w:rsidR="00D470A9" w:rsidRPr="007E0BD4">
      <w:pPr>
        <w:rPr>
          <w:rFonts w:hAnsi="Times New Roman" w:ascii="Times New Roman"/>
          <w:sz w:val="24"/>
        </w:rPr>
      </w:pPr>
    </w:p>
    <w:p w:rsidRDefault="001855EA" w:rsidP="00C67E09" w:rsidR="001855EA" w:rsidRPr="007E0BD4">
      <w:pPr>
        <w:jc w:val="center"/>
        <w:rPr>
          <w:rFonts w:hAnsi="Times New Roman" w:ascii="Times New Roman"/>
          <w:sz w:val="24"/>
        </w:rPr>
      </w:pPr>
    </w:p>
    <w:p w:rsidRDefault="001855EA" w:rsidP="00C67E09" w:rsidR="00C67E09" w:rsidRPr="007E0BD4">
      <w:pPr>
        <w:jc w:val="center"/>
        <w:rPr>
          <w:rFonts w:hAnsi="Times New Roman" w:ascii="Times New Roman"/>
          <w:sz w:val="24"/>
        </w:rPr>
      </w:pPr>
      <w:r w:rsidRPr="007E0BD4">
        <w:rPr>
          <w:rFonts w:hAnsi="Times New Roman" w:ascii="Times New Roman"/>
          <w:sz w:val="24"/>
        </w:rPr>
        <w:t>R E P U B L I K A   H R V A T S K A</w:t>
      </w:r>
    </w:p>
    <w:p w:rsidRDefault="00811941" w:rsidP="00C67E09" w:rsidR="00C67E09" w:rsidRPr="007E0BD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C67E09" w:rsidP="00D470A9" w:rsidR="00C67E09" w:rsidRPr="007E0BD4">
      <w:pPr>
        <w:rPr>
          <w:rFonts w:hAnsi="Times New Roman" w:ascii="Times New Roman"/>
          <w:sz w:val="24"/>
        </w:rPr>
      </w:pPr>
    </w:p>
    <w:p w:rsidRDefault="00C67E09" w:rsidP="00EE3785" w:rsidR="00EE3785" w:rsidRPr="007E0BD4">
      <w:pPr>
        <w:ind w:firstLine="708"/>
        <w:rPr>
          <w:rFonts w:hAnsi="Times New Roman" w:ascii="Times New Roman"/>
          <w:sz w:val="24"/>
        </w:rPr>
      </w:pPr>
      <w:r w:rsidRPr="007E0BD4">
        <w:rPr>
          <w:rFonts w:hAnsi="Times New Roman" w:ascii="Times New Roman"/>
          <w:sz w:val="24"/>
        </w:rPr>
        <w:tab/>
        <w:t>Trgovački sud u Zagrebu</w:t>
      </w:r>
      <w:r w:rsidR="00C572C1" w:rsidRPr="007E0BD4">
        <w:rPr>
          <w:rFonts w:hAnsi="Times New Roman" w:ascii="Times New Roman"/>
          <w:sz w:val="24"/>
        </w:rPr>
        <w:t>, po sudcu Mihaelu Kovačiću,</w:t>
      </w:r>
      <w:r w:rsidRPr="007E0BD4">
        <w:rPr>
          <w:rFonts w:hAnsi="Times New Roman" w:ascii="Times New Roman"/>
          <w:sz w:val="24"/>
        </w:rPr>
        <w:t xml:space="preserve"> u stečajnom postupku nad </w:t>
      </w:r>
      <w:r w:rsidR="00EE3785" w:rsidRPr="007E0BD4">
        <w:rPr>
          <w:rFonts w:hAnsi="Times New Roman" w:ascii="Times New Roman"/>
          <w:sz w:val="24"/>
        </w:rPr>
        <w:t>dužnikom</w:t>
      </w:r>
      <w:r w:rsidR="00577677" w:rsidRPr="007E0BD4">
        <w:rPr>
          <w:rFonts w:hAnsi="Times New Roman" w:ascii="Times New Roman"/>
          <w:sz w:val="24"/>
          <w:lang w:eastAsia="hr-HR"/>
        </w:rPr>
        <w:t xml:space="preserve">  </w:t>
      </w:r>
      <w:r w:rsidR="00AA570C" w:rsidRPr="007E0BD4">
        <w:rPr>
          <w:rFonts w:hAnsi="Times New Roman" w:ascii="Times New Roman"/>
          <w:sz w:val="24"/>
          <w:lang w:eastAsia="hr-HR"/>
        </w:rPr>
        <w:t xml:space="preserve">GORUP d. o. o. u stečaju, Klanjec, Tomaševec 2, OIB: 59013770221, </w:t>
      </w:r>
      <w:r w:rsidR="00811941">
        <w:rPr>
          <w:rFonts w:hAnsi="Times New Roman" w:ascii="Times New Roman"/>
          <w:sz w:val="24"/>
          <w:lang w:eastAsia="hr-HR"/>
        </w:rPr>
        <w:t>17. rujna</w:t>
      </w:r>
      <w:r w:rsidR="00AA570C" w:rsidRPr="007E0BD4">
        <w:rPr>
          <w:rFonts w:hAnsi="Times New Roman" w:ascii="Times New Roman"/>
          <w:sz w:val="24"/>
          <w:lang w:eastAsia="hr-HR"/>
        </w:rPr>
        <w:t xml:space="preserve"> 2018.</w:t>
      </w:r>
    </w:p>
    <w:p w:rsidRDefault="00D470A9" w:rsidR="00D470A9" w:rsidRPr="007E0BD4">
      <w:pPr>
        <w:rPr>
          <w:rFonts w:hAnsi="Times New Roman" w:ascii="Times New Roman"/>
          <w:sz w:val="24"/>
        </w:rPr>
      </w:pPr>
    </w:p>
    <w:p w:rsidRDefault="00811941" w:rsidP="00C67E09" w:rsidR="00C67E09" w:rsidRPr="007E0BD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   j e</w:t>
      </w:r>
    </w:p>
    <w:p w:rsidRDefault="00C67E09" w:rsidP="00C67E09" w:rsidR="00C67E09" w:rsidRPr="007E0BD4">
      <w:pPr>
        <w:rPr>
          <w:rFonts w:hAnsi="Times New Roman" w:ascii="Times New Roman"/>
          <w:sz w:val="24"/>
        </w:rPr>
      </w:pPr>
    </w:p>
    <w:p w:rsidRDefault="00C67E09" w:rsidP="00BB117E" w:rsidR="00AA570C" w:rsidRPr="007E0BD4">
      <w:pPr>
        <w:rPr>
          <w:rFonts w:hAnsi="Times New Roman" w:ascii="Times New Roman"/>
          <w:sz w:val="24"/>
        </w:rPr>
      </w:pPr>
      <w:r w:rsidRPr="007E0BD4">
        <w:rPr>
          <w:rFonts w:hAnsi="Times New Roman" w:ascii="Times New Roman"/>
          <w:sz w:val="24"/>
        </w:rPr>
        <w:tab/>
      </w:r>
      <w:r w:rsidR="009E41F3">
        <w:rPr>
          <w:rFonts w:hAnsi="Times New Roman" w:ascii="Times New Roman"/>
          <w:sz w:val="24"/>
        </w:rPr>
        <w:t xml:space="preserve">I. Određuje se ročište radi utvrđenja vrijednosti </w:t>
      </w:r>
      <w:r w:rsidR="00D424F0" w:rsidRPr="007E0BD4">
        <w:rPr>
          <w:rFonts w:hAnsi="Times New Roman" w:ascii="Times New Roman"/>
          <w:sz w:val="24"/>
        </w:rPr>
        <w:t>n</w:t>
      </w:r>
      <w:r w:rsidRPr="007E0BD4">
        <w:rPr>
          <w:rFonts w:hAnsi="Times New Roman" w:ascii="Times New Roman"/>
          <w:sz w:val="24"/>
        </w:rPr>
        <w:t>ekretnin</w:t>
      </w:r>
      <w:r w:rsidR="00D424F0" w:rsidRPr="007E0BD4">
        <w:rPr>
          <w:rFonts w:hAnsi="Times New Roman" w:ascii="Times New Roman"/>
          <w:sz w:val="24"/>
        </w:rPr>
        <w:t>a</w:t>
      </w:r>
      <w:r w:rsidRPr="007E0BD4">
        <w:rPr>
          <w:rFonts w:hAnsi="Times New Roman" w:ascii="Times New Roman"/>
          <w:sz w:val="24"/>
        </w:rPr>
        <w:t xml:space="preserve"> stečajnog dužnika</w:t>
      </w:r>
      <w:r w:rsidR="009E41F3">
        <w:rPr>
          <w:rFonts w:hAnsi="Times New Roman" w:ascii="Times New Roman"/>
          <w:sz w:val="24"/>
        </w:rPr>
        <w:t xml:space="preserve">, za nekretnine upisane kod:  </w:t>
      </w:r>
    </w:p>
    <w:p w:rsidRDefault="00AA570C" w:rsidP="00BB117E" w:rsidR="00AA570C" w:rsidRPr="007E0BD4">
      <w:pPr>
        <w:rPr>
          <w:rFonts w:hAnsi="Times New Roman" w:ascii="Times New Roman"/>
          <w:sz w:val="24"/>
        </w:rPr>
      </w:pPr>
    </w:p>
    <w:p w:rsidRDefault="00035FBB" w:rsidP="00035FBB" w:rsidR="00137AA6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1.) </w:t>
      </w:r>
      <w:r w:rsidR="007E0BD4" w:rsidRPr="007E0BD4">
        <w:rPr>
          <w:rFonts w:hAnsi="Times New Roman" w:ascii="Times New Roman"/>
          <w:bCs/>
          <w:sz w:val="24"/>
        </w:rPr>
        <w:t xml:space="preserve">Općinskog suda u Virovitici, Zemljišnoknjižni odjel Slatina, k.o. 323390 </w:t>
      </w:r>
    </w:p>
    <w:p w:rsidRDefault="00137AA6" w:rsidP="00035FBB" w:rsidR="007E0BD4" w:rsidRPr="007E0BD4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      </w:t>
      </w:r>
      <w:r w:rsidR="007E0BD4" w:rsidRPr="007E0BD4">
        <w:rPr>
          <w:rFonts w:hAnsi="Times New Roman" w:ascii="Times New Roman"/>
          <w:bCs/>
          <w:sz w:val="24"/>
        </w:rPr>
        <w:t>MIKLEUŠ</w:t>
      </w:r>
    </w:p>
    <w:p w:rsidRDefault="00137AA6" w:rsidP="007E0BD4" w:rsidR="00137AA6" w:rsidRPr="007E0BD4">
      <w:pPr>
        <w:rPr>
          <w:rFonts w:hAnsi="Times New Roman" w:ascii="Times New Roman"/>
          <w:bCs/>
          <w:sz w:val="24"/>
        </w:rPr>
      </w:pPr>
    </w:p>
    <w:p w:rsidRDefault="007E0BD4" w:rsidP="007E0BD4" w:rsidR="007E0BD4">
      <w:pPr>
        <w:rPr>
          <w:rFonts w:hAnsi="Times New Roman" w:ascii="Times New Roman"/>
          <w:bCs/>
          <w:sz w:val="24"/>
          <w:u w:val="single"/>
        </w:rPr>
      </w:pPr>
      <w:r w:rsidRPr="007E0BD4">
        <w:rPr>
          <w:rFonts w:hAnsi="Times New Roman" w:ascii="Times New Roman"/>
          <w:bCs/>
          <w:sz w:val="24"/>
        </w:rPr>
        <w:tab/>
      </w:r>
      <w:r w:rsidRPr="00035FBB">
        <w:rPr>
          <w:rFonts w:hAnsi="Times New Roman" w:ascii="Times New Roman"/>
          <w:bCs/>
          <w:sz w:val="24"/>
          <w:u w:val="single"/>
        </w:rPr>
        <w:t xml:space="preserve"> zk. ul. br. 2397</w:t>
      </w:r>
    </w:p>
    <w:p w:rsidRDefault="00137AA6" w:rsidP="007E0BD4" w:rsidR="00137AA6" w:rsidRPr="00035FBB">
      <w:pPr>
        <w:rPr>
          <w:rFonts w:hAnsi="Times New Roman" w:ascii="Times New Roman"/>
          <w:bCs/>
          <w:sz w:val="24"/>
          <w:u w:val="single"/>
        </w:rPr>
      </w:pP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7"/>
        <w:gridCol w:w="1730"/>
        <w:gridCol w:w="4660"/>
        <w:gridCol w:w="1276"/>
      </w:tblGrid>
      <w:tr w:rsidTr="006513DC" w:rsidR="00035FBB" w:rsidRPr="007E0BD4">
        <w:tc>
          <w:tcPr>
            <w:tcW w:type="dxa" w:w="697"/>
            <w:vAlign w:val="center"/>
          </w:tcPr>
          <w:p w:rsidRDefault="00035FBB" w:rsidP="00D84B35" w:rsidR="00035FBB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730"/>
            <w:shd w:fill="auto" w:color="auto" w:val="clear"/>
            <w:vAlign w:val="center"/>
          </w:tcPr>
          <w:p w:rsidRDefault="00B73946" w:rsidP="00D84B35" w:rsidR="00035FBB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4660"/>
            <w:shd w:fill="auto" w:color="auto" w:val="clear"/>
            <w:vAlign w:val="center"/>
          </w:tcPr>
          <w:p w:rsidRDefault="00035FBB" w:rsidP="00D84B35" w:rsidR="00035FBB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035FBB" w:rsidP="00D84B35" w:rsidR="00035FBB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Površina</w:t>
            </w:r>
          </w:p>
        </w:tc>
      </w:tr>
      <w:tr w:rsidTr="006513DC" w:rsidR="00035FBB" w:rsidRPr="007E0BD4">
        <w:tc>
          <w:tcPr>
            <w:tcW w:type="dxa" w:w="697"/>
            <w:vAlign w:val="center"/>
          </w:tcPr>
          <w:p w:rsidRDefault="00035FBB" w:rsidP="00035FBB" w:rsidR="00035FBB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730"/>
            <w:shd w:fill="auto" w:color="auto" w:val="clear"/>
            <w:vAlign w:val="center"/>
          </w:tcPr>
          <w:p w:rsidRDefault="00035FBB" w:rsidP="00035FBB" w:rsidR="00035FBB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1265/6</w:t>
            </w:r>
          </w:p>
        </w:tc>
        <w:tc>
          <w:tcPr>
            <w:tcW w:type="dxa" w:w="4660"/>
            <w:shd w:fill="auto" w:color="auto" w:val="clear"/>
            <w:vAlign w:val="center"/>
          </w:tcPr>
          <w:p w:rsidRDefault="00035FBB" w:rsidP="00A95C85" w:rsidR="00035FBB" w:rsidRPr="007E0BD4">
            <w:pPr>
              <w:jc w:val="left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035FBB" w:rsidP="00035FBB" w:rsidR="00035FBB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375 čhv</w:t>
            </w:r>
          </w:p>
        </w:tc>
      </w:tr>
      <w:tr w:rsidTr="006513DC" w:rsidR="00035FBB" w:rsidRPr="007E0BD4">
        <w:tc>
          <w:tcPr>
            <w:tcW w:type="dxa" w:w="697"/>
            <w:vAlign w:val="center"/>
          </w:tcPr>
          <w:p w:rsidRDefault="00035FBB" w:rsidP="00035FBB" w:rsidR="00035FBB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730"/>
            <w:shd w:fill="auto" w:color="auto" w:val="clear"/>
            <w:vAlign w:val="center"/>
          </w:tcPr>
          <w:p w:rsidRDefault="00035FBB" w:rsidP="00035FBB" w:rsidR="00035FBB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1265/7</w:t>
            </w:r>
          </w:p>
        </w:tc>
        <w:tc>
          <w:tcPr>
            <w:tcW w:type="dxa" w:w="4660"/>
            <w:shd w:fill="auto" w:color="auto" w:val="clear"/>
            <w:vAlign w:val="center"/>
          </w:tcPr>
          <w:p w:rsidRDefault="00035FBB" w:rsidP="00A95C85" w:rsidR="00035FBB" w:rsidRPr="007E0BD4">
            <w:pPr>
              <w:jc w:val="left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035FBB" w:rsidP="00035FBB" w:rsidR="00035FBB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169 čhv</w:t>
            </w:r>
          </w:p>
        </w:tc>
      </w:tr>
    </w:tbl>
    <w:p w:rsidRDefault="007E0BD4" w:rsidP="007E0BD4" w:rsidR="007E0BD4" w:rsidRPr="007E0BD4">
      <w:pPr>
        <w:rPr>
          <w:rFonts w:hAnsi="Times New Roman" w:ascii="Times New Roman"/>
          <w:bCs/>
          <w:sz w:val="24"/>
        </w:rPr>
      </w:pPr>
    </w:p>
    <w:p w:rsidRDefault="007E0BD4" w:rsidP="00D84B35" w:rsidR="007E0BD4">
      <w:pPr>
        <w:ind w:firstLine="720"/>
        <w:rPr>
          <w:rFonts w:hAnsi="Times New Roman" w:ascii="Times New Roman"/>
          <w:bCs/>
          <w:sz w:val="24"/>
          <w:u w:val="single"/>
        </w:rPr>
      </w:pPr>
      <w:r w:rsidRPr="00D84B35">
        <w:rPr>
          <w:rFonts w:hAnsi="Times New Roman" w:ascii="Times New Roman"/>
          <w:bCs/>
          <w:sz w:val="24"/>
          <w:u w:val="single"/>
        </w:rPr>
        <w:t>zk. ul. br. 1341</w:t>
      </w:r>
    </w:p>
    <w:p w:rsidRDefault="00137AA6" w:rsidP="00D84B35" w:rsidR="00137AA6" w:rsidRPr="00D84B35">
      <w:pPr>
        <w:ind w:firstLine="720"/>
        <w:rPr>
          <w:rFonts w:hAnsi="Times New Roman" w:ascii="Times New Roman"/>
          <w:bCs/>
          <w:sz w:val="24"/>
          <w:u w:val="single"/>
        </w:rPr>
      </w:pPr>
    </w:p>
    <w:tbl>
      <w:tblPr>
        <w:tblW w:type="dxa" w:w="8363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82"/>
        <w:gridCol w:w="1782"/>
        <w:gridCol w:w="4340"/>
        <w:gridCol w:w="1559"/>
      </w:tblGrid>
      <w:tr w:rsidTr="00EA7C62" w:rsidR="00D84B35" w:rsidRPr="007E0BD4">
        <w:tc>
          <w:tcPr>
            <w:tcW w:type="dxa" w:w="682"/>
            <w:vAlign w:val="center"/>
          </w:tcPr>
          <w:p w:rsidRDefault="00D84B35" w:rsidP="00D84B35" w:rsidR="00D84B35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B73946" w:rsidP="00D84B35" w:rsidR="00D84B35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D84B35" w:rsidP="00D84B35" w:rsidR="00D84B35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D84B35" w:rsidP="00D84B35" w:rsidR="00D84B35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Površina</w:t>
            </w:r>
          </w:p>
        </w:tc>
      </w:tr>
      <w:tr w:rsidTr="00EA7C62" w:rsidR="00D84B35" w:rsidRPr="007E0BD4">
        <w:tc>
          <w:tcPr>
            <w:tcW w:type="dxa" w:w="682"/>
            <w:vAlign w:val="center"/>
          </w:tcPr>
          <w:p w:rsidRDefault="00D84B35" w:rsidP="00D84B35" w:rsidR="00D84B35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D84B35" w:rsidP="00D84B35" w:rsidR="00D84B35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1265/5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D84B35" w:rsidP="00D84B35" w:rsidR="00D84B35" w:rsidRPr="007E0BD4">
            <w:pPr>
              <w:jc w:val="left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D84B35" w:rsidP="00D84B35" w:rsidR="00D84B35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288 čhv</w:t>
            </w:r>
          </w:p>
        </w:tc>
      </w:tr>
      <w:tr w:rsidTr="00EA7C62" w:rsidR="00D84B35" w:rsidRPr="007E0BD4">
        <w:tc>
          <w:tcPr>
            <w:tcW w:type="dxa" w:w="682"/>
            <w:vAlign w:val="center"/>
          </w:tcPr>
          <w:p w:rsidRDefault="00D84B35" w:rsidP="00D84B35" w:rsidR="00D84B35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D84B35" w:rsidP="00D84B35" w:rsidR="00D84B35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1267/126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D84B35" w:rsidP="00D84B35" w:rsidR="00D84B35" w:rsidRPr="007E0BD4">
            <w:pPr>
              <w:jc w:val="left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D84B35" w:rsidP="00D84B35" w:rsidR="00D84B35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420 čhv</w:t>
            </w:r>
          </w:p>
        </w:tc>
      </w:tr>
      <w:tr w:rsidTr="00EA7C62" w:rsidR="00D84B35" w:rsidRPr="007E0BD4">
        <w:tc>
          <w:tcPr>
            <w:tcW w:type="dxa" w:w="682"/>
            <w:vAlign w:val="center"/>
          </w:tcPr>
          <w:p w:rsidRDefault="00D84B35" w:rsidP="00D84B35" w:rsidR="00D84B35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D84B35" w:rsidP="00D84B35" w:rsidR="00D84B35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1267/128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D84B35" w:rsidP="00D84B35" w:rsidR="00D84B35" w:rsidRPr="007E0BD4">
            <w:pPr>
              <w:jc w:val="left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D84B35" w:rsidP="00D84B35" w:rsidR="00D84B35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375 čhv</w:t>
            </w:r>
          </w:p>
        </w:tc>
      </w:tr>
      <w:tr w:rsidTr="00EA7C62" w:rsidR="00D84B35" w:rsidRPr="007E0BD4">
        <w:tc>
          <w:tcPr>
            <w:tcW w:type="dxa" w:w="682"/>
            <w:vAlign w:val="center"/>
          </w:tcPr>
          <w:p w:rsidRDefault="00D84B35" w:rsidP="00D84B35" w:rsidR="00D84B35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4.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D84B35" w:rsidP="00D84B35" w:rsidR="00D84B35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1267/129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D84B35" w:rsidP="00D84B35" w:rsidR="00D84B35" w:rsidRPr="007E0BD4">
            <w:pPr>
              <w:jc w:val="left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GOSPODARSKO DVORIŠTE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D84B35" w:rsidP="00D84B35" w:rsidR="00D84B35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288 čhv</w:t>
            </w:r>
          </w:p>
        </w:tc>
      </w:tr>
      <w:tr w:rsidTr="00EA7C62" w:rsidR="00D84B35" w:rsidRPr="007E0BD4">
        <w:tc>
          <w:tcPr>
            <w:tcW w:type="dxa" w:w="682"/>
            <w:vAlign w:val="center"/>
          </w:tcPr>
          <w:p w:rsidRDefault="00D84B35" w:rsidP="00D84B35" w:rsidR="00D84B35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5.</w:t>
            </w:r>
          </w:p>
        </w:tc>
        <w:tc>
          <w:tcPr>
            <w:tcW w:type="dxa" w:w="1782"/>
            <w:shd w:fill="auto" w:color="auto" w:val="clear"/>
            <w:vAlign w:val="center"/>
          </w:tcPr>
          <w:p w:rsidRDefault="00D84B35" w:rsidP="00D84B35" w:rsidR="00D84B35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1267/130</w:t>
            </w:r>
          </w:p>
        </w:tc>
        <w:tc>
          <w:tcPr>
            <w:tcW w:type="dxa" w:w="4340"/>
            <w:shd w:fill="auto" w:color="auto" w:val="clear"/>
            <w:vAlign w:val="center"/>
          </w:tcPr>
          <w:p w:rsidRDefault="00D84B35" w:rsidP="00D84B35" w:rsidR="00D84B35" w:rsidRPr="007E0BD4">
            <w:pPr>
              <w:jc w:val="left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ORANICA POTOCI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D84B35" w:rsidP="00D84B35" w:rsidR="00D84B35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1080 čhv</w:t>
            </w:r>
          </w:p>
        </w:tc>
      </w:tr>
    </w:tbl>
    <w:p w:rsidRDefault="007E0BD4" w:rsidP="007E0BD4" w:rsidR="007E0BD4" w:rsidRPr="007E0BD4">
      <w:pPr>
        <w:rPr>
          <w:rFonts w:hAnsi="Times New Roman" w:ascii="Times New Roman"/>
          <w:bCs/>
          <w:sz w:val="24"/>
        </w:rPr>
      </w:pPr>
    </w:p>
    <w:p w:rsidRDefault="004E191C" w:rsidP="004E191C" w:rsidR="007E0BD4" w:rsidRPr="007E0BD4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2.) </w:t>
      </w:r>
      <w:r w:rsidR="007E0BD4" w:rsidRPr="007E0BD4">
        <w:rPr>
          <w:rFonts w:hAnsi="Times New Roman" w:ascii="Times New Roman"/>
          <w:bCs/>
          <w:sz w:val="24"/>
        </w:rPr>
        <w:t>Općinskog suda u Zlataru, Zemljišnoknjižni odjel Zabok,  k.o. 334553 ZABOK</w:t>
      </w:r>
    </w:p>
    <w:p w:rsidRDefault="007E0BD4" w:rsidP="007E0BD4" w:rsidR="004E191C">
      <w:pPr>
        <w:rPr>
          <w:rFonts w:hAnsi="Times New Roman" w:ascii="Times New Roman"/>
          <w:bCs/>
          <w:sz w:val="24"/>
        </w:rPr>
      </w:pPr>
      <w:r w:rsidRPr="007E0BD4">
        <w:rPr>
          <w:rFonts w:hAnsi="Times New Roman" w:ascii="Times New Roman"/>
          <w:bCs/>
          <w:sz w:val="24"/>
        </w:rPr>
        <w:tab/>
        <w:t xml:space="preserve"> </w:t>
      </w:r>
    </w:p>
    <w:p w:rsidRDefault="007E0BD4" w:rsidP="004E191C" w:rsidR="007E0BD4" w:rsidRPr="004E191C">
      <w:pPr>
        <w:ind w:firstLine="720"/>
        <w:rPr>
          <w:rFonts w:hAnsi="Times New Roman" w:ascii="Times New Roman"/>
          <w:bCs/>
          <w:sz w:val="24"/>
          <w:u w:val="single"/>
        </w:rPr>
      </w:pPr>
      <w:r w:rsidRPr="004E191C">
        <w:rPr>
          <w:rFonts w:hAnsi="Times New Roman" w:ascii="Times New Roman"/>
          <w:bCs/>
          <w:sz w:val="24"/>
          <w:u w:val="single"/>
        </w:rPr>
        <w:t xml:space="preserve">zk. ul. br. 5667      </w:t>
      </w:r>
    </w:p>
    <w:p w:rsidRDefault="007E0BD4" w:rsidP="007E0BD4" w:rsidR="007E0BD4" w:rsidRPr="007E0BD4">
      <w:pPr>
        <w:rPr>
          <w:rFonts w:hAnsi="Times New Roman" w:ascii="Times New Roman"/>
          <w:bCs/>
          <w:sz w:val="24"/>
        </w:rPr>
      </w:pPr>
      <w:r w:rsidRPr="007E0BD4">
        <w:rPr>
          <w:rFonts w:hAnsi="Times New Roman" w:ascii="Times New Roman"/>
          <w:bCs/>
          <w:sz w:val="24"/>
        </w:rPr>
        <w:t xml:space="preserve">              </w:t>
      </w:r>
    </w:p>
    <w:tbl>
      <w:tblPr>
        <w:tblW w:type="dxa" w:w="8363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6"/>
        <w:gridCol w:w="1068"/>
        <w:gridCol w:w="5160"/>
        <w:gridCol w:w="1559"/>
      </w:tblGrid>
      <w:tr w:rsidTr="00EA7C62" w:rsidR="004E191C" w:rsidRPr="007E0BD4">
        <w:tc>
          <w:tcPr>
            <w:tcW w:type="dxa" w:w="576"/>
            <w:vAlign w:val="center"/>
          </w:tcPr>
          <w:p w:rsidRDefault="004E191C" w:rsidP="004E191C" w:rsidR="004E191C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068"/>
            <w:shd w:fill="auto" w:color="auto" w:val="clear"/>
            <w:vAlign w:val="center"/>
          </w:tcPr>
          <w:p w:rsidRDefault="00B73946" w:rsidP="004E191C" w:rsidR="004E191C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5160"/>
            <w:shd w:fill="auto" w:color="auto" w:val="clear"/>
            <w:vAlign w:val="center"/>
          </w:tcPr>
          <w:p w:rsidRDefault="004E191C" w:rsidP="004E191C" w:rsidR="004E191C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4E191C" w:rsidP="00657172" w:rsidR="004E191C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 xml:space="preserve">Površina </w:t>
            </w:r>
          </w:p>
        </w:tc>
      </w:tr>
      <w:tr w:rsidTr="00EA7C62" w:rsidR="004E191C" w:rsidRPr="007E0BD4">
        <w:tc>
          <w:tcPr>
            <w:tcW w:type="dxa" w:w="576"/>
            <w:vMerge w:val="restart"/>
            <w:vAlign w:val="center"/>
          </w:tcPr>
          <w:p w:rsidRDefault="004E191C" w:rsidP="001C55B5" w:rsidR="004E191C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068"/>
            <w:vMerge w:val="restart"/>
            <w:shd w:fill="auto" w:color="auto" w:val="clear"/>
            <w:vAlign w:val="center"/>
          </w:tcPr>
          <w:p w:rsidRDefault="004E191C" w:rsidP="001C55B5" w:rsidR="004E191C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3066/4</w:t>
            </w:r>
          </w:p>
        </w:tc>
        <w:tc>
          <w:tcPr>
            <w:tcW w:type="dxa" w:w="5160"/>
            <w:tcBorders>
              <w:bottom w:val="nil"/>
            </w:tcBorders>
            <w:shd w:fill="auto" w:color="auto" w:val="clear"/>
            <w:vAlign w:val="center"/>
          </w:tcPr>
          <w:p w:rsidRDefault="004E191C" w:rsidP="001C55B5" w:rsidR="004E191C" w:rsidRPr="007E0BD4">
            <w:pPr>
              <w:jc w:val="left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STAMBENO-POSLOVNI GRAĐEVINA I NEOLODNO PARKIRALIŠTE</w:t>
            </w:r>
          </w:p>
        </w:tc>
        <w:tc>
          <w:tcPr>
            <w:tcW w:type="dxa" w:w="1559"/>
            <w:tcBorders>
              <w:bottom w:val="nil"/>
            </w:tcBorders>
            <w:shd w:fill="auto" w:color="auto" w:val="clear"/>
            <w:vAlign w:val="center"/>
          </w:tcPr>
          <w:p w:rsidRDefault="004E191C" w:rsidP="001C55B5" w:rsidR="004E191C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899 m²</w:t>
            </w:r>
          </w:p>
        </w:tc>
      </w:tr>
      <w:tr w:rsidTr="00EA7C62" w:rsidR="004E191C" w:rsidRPr="007E0BD4">
        <w:tc>
          <w:tcPr>
            <w:tcW w:type="dxa" w:w="576"/>
            <w:vMerge/>
            <w:vAlign w:val="center"/>
          </w:tcPr>
          <w:p w:rsidRDefault="004E191C" w:rsidP="001C55B5" w:rsidR="004E191C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068"/>
            <w:vMerge/>
            <w:tcBorders>
              <w:bottom w:val="nil"/>
            </w:tcBorders>
            <w:shd w:fill="auto" w:color="auto" w:val="clear"/>
            <w:vAlign w:val="center"/>
          </w:tcPr>
          <w:p w:rsidRDefault="004E191C" w:rsidP="001C55B5" w:rsidR="004E191C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160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4E191C" w:rsidP="001C55B5" w:rsidR="004E191C" w:rsidRPr="007E0BD4">
            <w:pPr>
              <w:jc w:val="left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STAMBENO-POSLOVNA GRAĐEVINA</w:t>
            </w:r>
          </w:p>
        </w:tc>
        <w:tc>
          <w:tcPr>
            <w:tcW w:type="dxa" w:w="1559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4E191C" w:rsidP="001C55B5" w:rsidR="004E191C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194 m²</w:t>
            </w:r>
          </w:p>
        </w:tc>
      </w:tr>
      <w:tr w:rsidTr="00EA7C62" w:rsidR="004E191C" w:rsidRPr="007E0BD4">
        <w:tc>
          <w:tcPr>
            <w:tcW w:type="dxa" w:w="576"/>
            <w:vMerge/>
            <w:vAlign w:val="center"/>
          </w:tcPr>
          <w:p w:rsidRDefault="004E191C" w:rsidP="001C55B5" w:rsidR="004E191C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068"/>
            <w:tcBorders>
              <w:top w:val="nil"/>
            </w:tcBorders>
            <w:shd w:fill="auto" w:color="auto" w:val="clear"/>
            <w:vAlign w:val="center"/>
          </w:tcPr>
          <w:p w:rsidRDefault="004E191C" w:rsidP="001C55B5" w:rsidR="004E191C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160"/>
            <w:tcBorders>
              <w:top w:val="nil"/>
            </w:tcBorders>
            <w:shd w:fill="auto" w:color="auto" w:val="clear"/>
            <w:vAlign w:val="center"/>
          </w:tcPr>
          <w:p w:rsidRDefault="004E191C" w:rsidP="001C55B5" w:rsidR="004E191C" w:rsidRPr="007E0BD4">
            <w:pPr>
              <w:jc w:val="left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NEPOLODNO-PARKIRALIŠTE</w:t>
            </w:r>
          </w:p>
        </w:tc>
        <w:tc>
          <w:tcPr>
            <w:tcW w:type="dxa" w:w="1559"/>
            <w:tcBorders>
              <w:top w:val="nil"/>
            </w:tcBorders>
            <w:shd w:fill="auto" w:color="auto" w:val="clear"/>
            <w:vAlign w:val="center"/>
          </w:tcPr>
          <w:p w:rsidRDefault="004E191C" w:rsidP="001C55B5" w:rsidR="004E191C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705 m²</w:t>
            </w:r>
          </w:p>
        </w:tc>
      </w:tr>
      <w:tr w:rsidTr="00EA7C62" w:rsidR="004E191C" w:rsidRPr="007E0BD4">
        <w:tc>
          <w:tcPr>
            <w:tcW w:type="dxa" w:w="576"/>
            <w:vMerge w:val="restart"/>
            <w:vAlign w:val="center"/>
          </w:tcPr>
          <w:p w:rsidRDefault="004E191C" w:rsidP="001C55B5" w:rsidR="004E191C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068"/>
            <w:vMerge w:val="restart"/>
            <w:shd w:fill="auto" w:color="auto" w:val="clear"/>
            <w:vAlign w:val="center"/>
          </w:tcPr>
          <w:p w:rsidRDefault="004E191C" w:rsidP="001C55B5" w:rsidR="004E191C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3067/1</w:t>
            </w:r>
          </w:p>
        </w:tc>
        <w:tc>
          <w:tcPr>
            <w:tcW w:type="dxa" w:w="5160"/>
            <w:tcBorders>
              <w:bottom w:val="nil"/>
            </w:tcBorders>
            <w:shd w:fill="auto" w:color="auto" w:val="clear"/>
            <w:vAlign w:val="center"/>
          </w:tcPr>
          <w:p w:rsidRDefault="004E191C" w:rsidP="001C55B5" w:rsidR="004E191C" w:rsidRPr="007E0BD4">
            <w:pPr>
              <w:jc w:val="left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STAMBENO-POSLOVNI GRAĐEVINA I NEOLODNO PARKIRALIŠTE</w:t>
            </w:r>
          </w:p>
        </w:tc>
        <w:tc>
          <w:tcPr>
            <w:tcW w:type="dxa" w:w="1559"/>
            <w:tcBorders>
              <w:bottom w:val="nil"/>
            </w:tcBorders>
            <w:shd w:fill="auto" w:color="auto" w:val="clear"/>
            <w:vAlign w:val="center"/>
          </w:tcPr>
          <w:p w:rsidRDefault="004E191C" w:rsidP="001C55B5" w:rsidR="004E191C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1575 m²</w:t>
            </w:r>
          </w:p>
        </w:tc>
      </w:tr>
      <w:tr w:rsidTr="00EA7C62" w:rsidR="004E191C" w:rsidRPr="007E0BD4">
        <w:tc>
          <w:tcPr>
            <w:tcW w:type="dxa" w:w="576"/>
            <w:vMerge/>
          </w:tcPr>
          <w:p w:rsidRDefault="004E191C" w:rsidP="001C55B5" w:rsidR="004E191C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068"/>
            <w:vMerge/>
            <w:tcBorders>
              <w:bottom w:val="nil"/>
            </w:tcBorders>
            <w:shd w:fill="auto" w:color="auto" w:val="clear"/>
            <w:vAlign w:val="center"/>
          </w:tcPr>
          <w:p w:rsidRDefault="004E191C" w:rsidP="001C55B5" w:rsidR="004E191C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160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4E191C" w:rsidP="001C55B5" w:rsidR="004E191C" w:rsidRPr="007E0BD4">
            <w:pPr>
              <w:jc w:val="left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STAMBENO-POSLOVNA GRAĐEVINA</w:t>
            </w:r>
          </w:p>
        </w:tc>
        <w:tc>
          <w:tcPr>
            <w:tcW w:type="dxa" w:w="1559"/>
            <w:tcBorders>
              <w:top w:val="nil"/>
              <w:bottom w:val="nil"/>
            </w:tcBorders>
            <w:shd w:fill="auto" w:color="auto" w:val="clear"/>
            <w:vAlign w:val="center"/>
          </w:tcPr>
          <w:p w:rsidRDefault="004E191C" w:rsidP="001C55B5" w:rsidR="004E191C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248 m²</w:t>
            </w:r>
          </w:p>
        </w:tc>
      </w:tr>
      <w:tr w:rsidTr="00EA7C62" w:rsidR="004E191C" w:rsidRPr="007E0BD4">
        <w:tc>
          <w:tcPr>
            <w:tcW w:type="dxa" w:w="576"/>
            <w:vMerge/>
          </w:tcPr>
          <w:p w:rsidRDefault="004E191C" w:rsidP="001C55B5" w:rsidR="004E191C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068"/>
            <w:tcBorders>
              <w:top w:val="nil"/>
            </w:tcBorders>
            <w:shd w:fill="auto" w:color="auto" w:val="clear"/>
            <w:vAlign w:val="center"/>
          </w:tcPr>
          <w:p w:rsidRDefault="004E191C" w:rsidP="001C55B5" w:rsidR="004E191C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160"/>
            <w:tcBorders>
              <w:top w:val="nil"/>
            </w:tcBorders>
            <w:shd w:fill="auto" w:color="auto" w:val="clear"/>
            <w:vAlign w:val="center"/>
          </w:tcPr>
          <w:p w:rsidRDefault="004E191C" w:rsidP="001C55B5" w:rsidR="004E191C" w:rsidRPr="007E0BD4">
            <w:pPr>
              <w:jc w:val="left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NEPOLODNO  I PARKIRALIŠTE</w:t>
            </w:r>
          </w:p>
        </w:tc>
        <w:tc>
          <w:tcPr>
            <w:tcW w:type="dxa" w:w="1559"/>
            <w:tcBorders>
              <w:top w:val="nil"/>
            </w:tcBorders>
            <w:shd w:fill="auto" w:color="auto" w:val="clear"/>
            <w:vAlign w:val="center"/>
          </w:tcPr>
          <w:p w:rsidRDefault="004E191C" w:rsidP="001C55B5" w:rsidR="004E191C" w:rsidRPr="007E0BD4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E0BD4">
              <w:rPr>
                <w:rFonts w:hAnsi="Times New Roman" w:ascii="Times New Roman"/>
                <w:bCs/>
                <w:sz w:val="24"/>
              </w:rPr>
              <w:t>1327 m²</w:t>
            </w:r>
          </w:p>
        </w:tc>
      </w:tr>
    </w:tbl>
    <w:p w:rsidRDefault="007E0BD4" w:rsidP="007E0BD4" w:rsidR="007E0BD4" w:rsidRPr="007E0BD4">
      <w:pPr>
        <w:rPr>
          <w:rFonts w:hAnsi="Times New Roman" w:ascii="Times New Roman"/>
          <w:bCs/>
          <w:sz w:val="24"/>
        </w:rPr>
      </w:pPr>
    </w:p>
    <w:p w:rsidRDefault="00B925E1" w:rsidP="00B925E1" w:rsidR="00B925E1" w:rsidRPr="00B925E1">
      <w:pPr>
        <w:ind w:firstLine="720"/>
        <w:rPr>
          <w:rFonts w:hAnsi="Times New Roman" w:ascii="Times New Roman"/>
          <w:bCs/>
          <w:sz w:val="24"/>
        </w:rPr>
      </w:pPr>
      <w:r w:rsidRPr="00B925E1">
        <w:rPr>
          <w:rFonts w:hAnsi="Times New Roman" w:ascii="Times New Roman"/>
          <w:bCs/>
          <w:sz w:val="24"/>
        </w:rPr>
        <w:t xml:space="preserve">3.) </w:t>
      </w:r>
      <w:r w:rsidR="00EE4BB1" w:rsidRPr="00B925E1">
        <w:rPr>
          <w:rFonts w:hAnsi="Times New Roman" w:ascii="Times New Roman"/>
          <w:bCs/>
          <w:sz w:val="24"/>
        </w:rPr>
        <w:t xml:space="preserve">Općinskog suda u Velikoj Gorici, Zemljišnoknjižni odjel Ivanić Grad, k.o. </w:t>
      </w:r>
    </w:p>
    <w:p w:rsidRDefault="00B925E1" w:rsidP="00B925E1" w:rsidR="00EE4BB1" w:rsidRPr="00B925E1">
      <w:pPr>
        <w:ind w:firstLine="720"/>
        <w:rPr>
          <w:rFonts w:hAnsi="Times New Roman" w:ascii="Times New Roman"/>
          <w:bCs/>
          <w:sz w:val="24"/>
        </w:rPr>
      </w:pPr>
      <w:r w:rsidRPr="00B925E1">
        <w:rPr>
          <w:rFonts w:hAnsi="Times New Roman" w:ascii="Times New Roman"/>
          <w:bCs/>
          <w:sz w:val="24"/>
        </w:rPr>
        <w:t xml:space="preserve">      </w:t>
      </w:r>
      <w:r w:rsidR="00EE4BB1" w:rsidRPr="00B925E1">
        <w:rPr>
          <w:rFonts w:hAnsi="Times New Roman" w:ascii="Times New Roman"/>
          <w:bCs/>
          <w:sz w:val="24"/>
        </w:rPr>
        <w:t>312380 DUBROVČAK</w:t>
      </w:r>
    </w:p>
    <w:p w:rsidRDefault="00EE4BB1" w:rsidP="00EE4BB1" w:rsidR="00EE4BB1" w:rsidRPr="00B925E1">
      <w:pPr>
        <w:rPr>
          <w:rFonts w:hAnsi="Times New Roman" w:ascii="Times New Roman"/>
          <w:bCs/>
          <w:sz w:val="24"/>
        </w:rPr>
      </w:pPr>
    </w:p>
    <w:p w:rsidRDefault="00EE4BB1" w:rsidP="00EE4BB1" w:rsidR="00EE4BB1" w:rsidRPr="0014146D">
      <w:pPr>
        <w:rPr>
          <w:rFonts w:hAnsi="Times New Roman" w:ascii="Times New Roman"/>
          <w:bCs/>
          <w:sz w:val="24"/>
          <w:u w:val="single"/>
        </w:rPr>
      </w:pPr>
      <w:r w:rsidRPr="00B925E1">
        <w:rPr>
          <w:rFonts w:hAnsi="Times New Roman" w:ascii="Times New Roman"/>
          <w:bCs/>
          <w:sz w:val="24"/>
        </w:rPr>
        <w:tab/>
        <w:t xml:space="preserve"> </w:t>
      </w:r>
      <w:r w:rsidRPr="0014146D">
        <w:rPr>
          <w:rFonts w:hAnsi="Times New Roman" w:ascii="Times New Roman"/>
          <w:bCs/>
          <w:sz w:val="24"/>
          <w:u w:val="single"/>
        </w:rPr>
        <w:t>zk. ul. br. 150</w:t>
      </w:r>
    </w:p>
    <w:p w:rsidRDefault="00EE4BB1" w:rsidP="00EE4BB1" w:rsidR="00EE4BB1" w:rsidRPr="00B925E1">
      <w:pPr>
        <w:rPr>
          <w:rFonts w:hAnsi="Times New Roman" w:ascii="Times New Roman"/>
          <w:bCs/>
          <w:sz w:val="24"/>
        </w:rPr>
      </w:pPr>
    </w:p>
    <w:tbl>
      <w:tblPr>
        <w:tblW w:type="dxa" w:w="8363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6"/>
        <w:gridCol w:w="1112"/>
        <w:gridCol w:w="5151"/>
        <w:gridCol w:w="1524"/>
      </w:tblGrid>
      <w:tr w:rsidTr="006832F7" w:rsidR="00EE4BB1" w:rsidRPr="00B925E1">
        <w:tc>
          <w:tcPr>
            <w:tcW w:type="dxa" w:w="279"/>
            <w:vAlign w:val="center"/>
          </w:tcPr>
          <w:p w:rsidRDefault="00EE4BB1" w:rsidP="00B21ADD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138"/>
            <w:shd w:fill="auto" w:color="auto" w:val="clear"/>
            <w:vAlign w:val="center"/>
          </w:tcPr>
          <w:p w:rsidRDefault="00B73946" w:rsidP="00657172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5387"/>
            <w:shd w:fill="auto" w:color="auto" w:val="clear"/>
            <w:vAlign w:val="center"/>
          </w:tcPr>
          <w:p w:rsidRDefault="00EE4BB1" w:rsidP="00B21ADD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EE4BB1" w:rsidP="00657172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Površina </w:t>
            </w:r>
          </w:p>
        </w:tc>
      </w:tr>
      <w:tr w:rsidTr="006513DC" w:rsidR="00EE4BB1" w:rsidRPr="00B925E1">
        <w:tc>
          <w:tcPr>
            <w:tcW w:type="dxa" w:w="279"/>
            <w:vAlign w:val="center"/>
          </w:tcPr>
          <w:p w:rsidRDefault="00EE4BB1" w:rsidP="00B21ADD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138"/>
            <w:shd w:fill="auto" w:color="auto" w:val="clear"/>
            <w:vAlign w:val="center"/>
          </w:tcPr>
          <w:p w:rsidRDefault="00EE4BB1" w:rsidP="00B21ADD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353/1</w:t>
            </w:r>
          </w:p>
        </w:tc>
        <w:tc>
          <w:tcPr>
            <w:tcW w:type="dxa" w:w="5387"/>
            <w:shd w:fill="auto" w:color="auto" w:val="clear"/>
            <w:vAlign w:val="center"/>
          </w:tcPr>
          <w:p w:rsidRDefault="00EE4BB1" w:rsidP="00EE4BB1" w:rsidR="00EE4BB1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ORANICA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EE4BB1" w:rsidP="006513DC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1519 m²</w:t>
            </w:r>
          </w:p>
        </w:tc>
      </w:tr>
      <w:tr w:rsidTr="006513DC" w:rsidR="00EE4BB1" w:rsidRPr="00B925E1">
        <w:tc>
          <w:tcPr>
            <w:tcW w:type="dxa" w:w="279"/>
            <w:vAlign w:val="center"/>
          </w:tcPr>
          <w:p w:rsidRDefault="00EE4BB1" w:rsidP="00B21ADD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138"/>
            <w:shd w:fill="auto" w:color="auto" w:val="clear"/>
            <w:vAlign w:val="center"/>
          </w:tcPr>
          <w:p w:rsidRDefault="00EE4BB1" w:rsidP="00B21ADD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353/2</w:t>
            </w:r>
          </w:p>
        </w:tc>
        <w:tc>
          <w:tcPr>
            <w:tcW w:type="dxa" w:w="5387"/>
            <w:shd w:fill="auto" w:color="auto" w:val="clear"/>
            <w:vAlign w:val="center"/>
          </w:tcPr>
          <w:p w:rsidRDefault="00EE4BB1" w:rsidP="00EE4BB1" w:rsidR="00EE4BB1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POSLOVNI OBJEKT, GOSPODARSKA ZGRADA, LINIJA ZA PRIJEM, SUŠENJE I SKLADIŠTENJE ŽITARICA, POMOĆNA GRAĐEVINA, MOSNA VAGA, STANICA ZA OPSKRBU MOTORNIH VOZILA I EKONOMSKO DVORIŠTE              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EE4BB1" w:rsidP="006513DC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6341 m²</w:t>
            </w:r>
          </w:p>
        </w:tc>
      </w:tr>
    </w:tbl>
    <w:p w:rsidRDefault="00EE4BB1" w:rsidP="00EE4BB1" w:rsidR="00EE4BB1" w:rsidRPr="00B925E1">
      <w:pPr>
        <w:rPr>
          <w:rFonts w:hAnsi="Times New Roman" w:ascii="Times New Roman"/>
          <w:bCs/>
          <w:sz w:val="24"/>
        </w:rPr>
      </w:pPr>
    </w:p>
    <w:p w:rsidRDefault="00EE4BB1" w:rsidP="00F03D39" w:rsidR="00EE4BB1" w:rsidRPr="00F03D39">
      <w:pPr>
        <w:ind w:firstLine="720"/>
        <w:rPr>
          <w:rFonts w:hAnsi="Times New Roman" w:ascii="Times New Roman"/>
          <w:bCs/>
          <w:sz w:val="24"/>
          <w:u w:val="single"/>
        </w:rPr>
      </w:pPr>
      <w:r w:rsidRPr="00F03D39">
        <w:rPr>
          <w:rFonts w:hAnsi="Times New Roman" w:ascii="Times New Roman"/>
          <w:bCs/>
          <w:sz w:val="24"/>
          <w:u w:val="single"/>
        </w:rPr>
        <w:t>zk. ul. br. 427A</w:t>
      </w:r>
    </w:p>
    <w:p w:rsidRDefault="00EE4BB1" w:rsidP="00EE4BB1" w:rsidR="00EE4BB1" w:rsidRPr="00B925E1">
      <w:pPr>
        <w:rPr>
          <w:rFonts w:hAnsi="Times New Roman" w:ascii="Times New Roman"/>
          <w:bCs/>
          <w:sz w:val="24"/>
        </w:rPr>
      </w:pPr>
    </w:p>
    <w:tbl>
      <w:tblPr>
        <w:tblW w:type="dxa" w:w="8224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6"/>
        <w:gridCol w:w="1109"/>
        <w:gridCol w:w="5100"/>
        <w:gridCol w:w="1439"/>
      </w:tblGrid>
      <w:tr w:rsidTr="006513DC" w:rsidR="00EE4BB1" w:rsidRPr="00B925E1">
        <w:tc>
          <w:tcPr>
            <w:tcW w:type="dxa" w:w="576"/>
            <w:vAlign w:val="center"/>
          </w:tcPr>
          <w:p w:rsidRDefault="00EE4BB1" w:rsidP="00EE4BB1" w:rsidR="00EE4BB1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109"/>
            <w:shd w:fill="auto" w:color="auto" w:val="clear"/>
            <w:vAlign w:val="center"/>
          </w:tcPr>
          <w:p w:rsidRDefault="00B73946" w:rsidP="00EE4BB1" w:rsidR="00EE4BB1" w:rsidRPr="00B925E1">
            <w:pPr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5100"/>
            <w:shd w:fill="auto" w:color="auto" w:val="clear"/>
            <w:vAlign w:val="center"/>
          </w:tcPr>
          <w:p w:rsidRDefault="00EE4BB1" w:rsidP="00EE4BB1" w:rsidR="00EE4BB1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439"/>
            <w:shd w:fill="auto" w:color="auto" w:val="clear"/>
            <w:vAlign w:val="center"/>
          </w:tcPr>
          <w:p w:rsidRDefault="00EE4BB1" w:rsidP="00657172" w:rsidR="00EE4BB1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Površina </w:t>
            </w:r>
          </w:p>
        </w:tc>
      </w:tr>
      <w:tr w:rsidTr="006513DC" w:rsidR="00EE4BB1" w:rsidRPr="00B925E1">
        <w:tc>
          <w:tcPr>
            <w:tcW w:type="dxa" w:w="576"/>
            <w:vAlign w:val="center"/>
          </w:tcPr>
          <w:p w:rsidRDefault="00EE4BB1" w:rsidP="00564DA9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109"/>
            <w:shd w:fill="auto" w:color="auto" w:val="clear"/>
            <w:vAlign w:val="center"/>
          </w:tcPr>
          <w:p w:rsidRDefault="00EE4BB1" w:rsidP="00EE4BB1" w:rsidR="00EE4BB1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353/4</w:t>
            </w:r>
          </w:p>
        </w:tc>
        <w:tc>
          <w:tcPr>
            <w:tcW w:type="dxa" w:w="5100"/>
            <w:shd w:fill="auto" w:color="auto" w:val="clear"/>
            <w:vAlign w:val="center"/>
          </w:tcPr>
          <w:p w:rsidRDefault="00EE4BB1" w:rsidP="00EE4BB1" w:rsidR="00EE4BB1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SKLADIŠTE I EKONOMSKO DVORIŠTE</w:t>
            </w:r>
          </w:p>
        </w:tc>
        <w:tc>
          <w:tcPr>
            <w:tcW w:type="dxa" w:w="1439"/>
            <w:shd w:fill="auto" w:color="auto" w:val="clear"/>
            <w:vAlign w:val="center"/>
          </w:tcPr>
          <w:p w:rsidRDefault="00EE4BB1" w:rsidP="00EE4BB1" w:rsidR="00EE4BB1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1151 m²</w:t>
            </w:r>
          </w:p>
        </w:tc>
      </w:tr>
    </w:tbl>
    <w:p w:rsidRDefault="00EE4BB1" w:rsidP="00EE4BB1" w:rsidR="00EE4BB1" w:rsidRPr="00B925E1">
      <w:pPr>
        <w:rPr>
          <w:rFonts w:hAnsi="Times New Roman" w:ascii="Times New Roman"/>
          <w:bCs/>
          <w:sz w:val="24"/>
        </w:rPr>
      </w:pPr>
    </w:p>
    <w:p w:rsidRDefault="00CB344C" w:rsidP="00CB344C" w:rsidR="00CB344C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4.) </w:t>
      </w:r>
      <w:r w:rsidR="00EE4BB1" w:rsidRPr="00B925E1">
        <w:rPr>
          <w:rFonts w:hAnsi="Times New Roman" w:ascii="Times New Roman"/>
          <w:bCs/>
          <w:sz w:val="24"/>
        </w:rPr>
        <w:t xml:space="preserve">Općinskog suda u Vukovaru, Zemljišnoknjižni odjel Vinkovci,  k.o. 332046 </w:t>
      </w:r>
    </w:p>
    <w:p w:rsidRDefault="00CB344C" w:rsidP="00CB344C" w:rsidR="00EE4BB1" w:rsidRPr="00B925E1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      </w:t>
      </w:r>
      <w:r w:rsidR="00EE4BB1" w:rsidRPr="00B925E1">
        <w:rPr>
          <w:rFonts w:hAnsi="Times New Roman" w:ascii="Times New Roman"/>
          <w:bCs/>
          <w:sz w:val="24"/>
        </w:rPr>
        <w:t>IVANKOVO</w:t>
      </w:r>
    </w:p>
    <w:p w:rsidRDefault="00EE4BB1" w:rsidP="00EE4BB1" w:rsidR="00EE4BB1" w:rsidRPr="00B925E1">
      <w:pPr>
        <w:rPr>
          <w:rFonts w:hAnsi="Times New Roman" w:ascii="Times New Roman"/>
          <w:bCs/>
          <w:sz w:val="24"/>
        </w:rPr>
      </w:pPr>
    </w:p>
    <w:p w:rsidRDefault="00EE4BB1" w:rsidP="00CB344C" w:rsidR="00EE4BB1" w:rsidRPr="00CB344C">
      <w:pPr>
        <w:ind w:firstLine="720"/>
        <w:rPr>
          <w:rFonts w:hAnsi="Times New Roman" w:ascii="Times New Roman"/>
          <w:bCs/>
          <w:sz w:val="24"/>
          <w:u w:val="single"/>
        </w:rPr>
      </w:pPr>
      <w:r w:rsidRPr="00CB344C">
        <w:rPr>
          <w:rFonts w:hAnsi="Times New Roman" w:ascii="Times New Roman"/>
          <w:bCs/>
          <w:sz w:val="24"/>
          <w:u w:val="single"/>
        </w:rPr>
        <w:t>zk. ul. br. 3946</w:t>
      </w:r>
    </w:p>
    <w:p w:rsidRDefault="00EE4BB1" w:rsidP="00EE4BB1" w:rsidR="00EE4BB1" w:rsidRPr="00B925E1">
      <w:pPr>
        <w:rPr>
          <w:rFonts w:hAnsi="Times New Roman" w:ascii="Times New Roman"/>
          <w:bCs/>
          <w:sz w:val="24"/>
        </w:rPr>
      </w:pPr>
    </w:p>
    <w:tbl>
      <w:tblPr>
        <w:tblW w:type="dxa" w:w="8711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9"/>
        <w:gridCol w:w="1195"/>
        <w:gridCol w:w="5326"/>
        <w:gridCol w:w="1481"/>
      </w:tblGrid>
      <w:tr w:rsidTr="006832F7" w:rsidR="006832F7" w:rsidRPr="00B925E1">
        <w:tc>
          <w:tcPr>
            <w:tcW w:type="dxa" w:w="709"/>
            <w:vAlign w:val="center"/>
          </w:tcPr>
          <w:p w:rsidRDefault="00EE4BB1" w:rsidP="00CB344C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195"/>
            <w:shd w:fill="auto" w:color="auto" w:val="clear"/>
            <w:vAlign w:val="center"/>
          </w:tcPr>
          <w:p w:rsidRDefault="00B73946" w:rsidP="00CB344C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5326"/>
            <w:shd w:fill="auto" w:color="auto" w:val="clear"/>
            <w:vAlign w:val="center"/>
          </w:tcPr>
          <w:p w:rsidRDefault="00EE4BB1" w:rsidP="00CB344C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481"/>
            <w:shd w:fill="auto" w:color="auto" w:val="clear"/>
            <w:vAlign w:val="center"/>
          </w:tcPr>
          <w:p w:rsidRDefault="00EE4BB1" w:rsidP="00657172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Površina m</w:t>
            </w:r>
            <w:r w:rsidRPr="00B925E1">
              <w:rPr>
                <w:rFonts w:hAnsi="Times New Roman" w:ascii="Times New Roman"/>
                <w:bCs/>
                <w:sz w:val="24"/>
                <w:vertAlign w:val="superscript"/>
              </w:rPr>
              <w:t>2</w:t>
            </w:r>
          </w:p>
        </w:tc>
      </w:tr>
      <w:tr w:rsidTr="006832F7" w:rsidR="006832F7" w:rsidRPr="00B925E1">
        <w:tc>
          <w:tcPr>
            <w:tcW w:type="dxa" w:w="709"/>
            <w:vAlign w:val="center"/>
          </w:tcPr>
          <w:p w:rsidRDefault="00EE4BB1" w:rsidP="00CB344C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195"/>
            <w:shd w:fill="auto" w:color="auto" w:val="clear"/>
            <w:vAlign w:val="center"/>
          </w:tcPr>
          <w:p w:rsidRDefault="00EE4BB1" w:rsidP="00CB344C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1147/1</w:t>
            </w:r>
          </w:p>
        </w:tc>
        <w:tc>
          <w:tcPr>
            <w:tcW w:type="dxa" w:w="5326"/>
            <w:shd w:fill="auto" w:color="auto" w:val="clear"/>
            <w:vAlign w:val="center"/>
          </w:tcPr>
          <w:p w:rsidRDefault="00EE4BB1" w:rsidP="00EE4BB1" w:rsidR="00EE4BB1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GRADILIŠTE U SELU</w:t>
            </w:r>
          </w:p>
        </w:tc>
        <w:tc>
          <w:tcPr>
            <w:tcW w:type="dxa" w:w="1481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EE4BB1" w:rsidP="00CB344C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561 m²</w:t>
            </w:r>
          </w:p>
        </w:tc>
      </w:tr>
      <w:tr w:rsidTr="006832F7" w:rsidR="006832F7" w:rsidRPr="00B925E1">
        <w:tc>
          <w:tcPr>
            <w:tcW w:type="dxa" w:w="709"/>
            <w:vMerge w:val="restart"/>
            <w:vAlign w:val="center"/>
          </w:tcPr>
          <w:p w:rsidRDefault="00EE4BB1" w:rsidP="00CB344C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2.</w:t>
            </w:r>
          </w:p>
        </w:tc>
        <w:tc>
          <w:tcPr>
            <w:tcW w:type="dxa" w:w="1195"/>
            <w:vMerge w:val="restart"/>
            <w:shd w:fill="auto" w:color="auto" w:val="clear"/>
            <w:vAlign w:val="center"/>
          </w:tcPr>
          <w:p w:rsidRDefault="00EE4BB1" w:rsidP="00CB344C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1164</w:t>
            </w:r>
          </w:p>
        </w:tc>
        <w:tc>
          <w:tcPr>
            <w:tcW w:type="dxa" w:w="5326"/>
            <w:tcBorders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EE4BB1" w:rsidP="00EE4BB1" w:rsidR="00EE4BB1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KUĆA BR. 165, POMOĆNA ZGRADA  DVORIŠTE I ORANICA, ULICA GORJANI</w:t>
            </w:r>
          </w:p>
        </w:tc>
        <w:tc>
          <w:tcPr>
            <w:tcW w:type="dxa" w:w="148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EE4BB1" w:rsidP="00CB344C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1701 m²</w:t>
            </w:r>
          </w:p>
        </w:tc>
      </w:tr>
      <w:tr w:rsidTr="006832F7" w:rsidR="006832F7" w:rsidRPr="00B925E1">
        <w:tc>
          <w:tcPr>
            <w:tcW w:type="dxa" w:w="709"/>
            <w:vMerge/>
          </w:tcPr>
          <w:p w:rsidRDefault="00EE4BB1" w:rsidP="00EE4BB1" w:rsidR="00EE4BB1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195"/>
            <w:vMerge/>
            <w:shd w:fill="auto" w:color="auto" w:val="clear"/>
            <w:vAlign w:val="center"/>
          </w:tcPr>
          <w:p w:rsidRDefault="00EE4BB1" w:rsidP="00EE4BB1" w:rsidR="00EE4BB1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326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EE4BB1" w:rsidP="00EE4BB1" w:rsidR="00EE4BB1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KUĆA BR. 165, ULICA GORJANI</w:t>
            </w:r>
          </w:p>
        </w:tc>
        <w:tc>
          <w:tcPr>
            <w:tcW w:type="dxa" w:w="14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EE4BB1" w:rsidP="00CB344C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96 m²</w:t>
            </w:r>
          </w:p>
        </w:tc>
      </w:tr>
      <w:tr w:rsidTr="006832F7" w:rsidR="006832F7" w:rsidRPr="00B925E1">
        <w:tc>
          <w:tcPr>
            <w:tcW w:type="dxa" w:w="709"/>
            <w:vMerge/>
          </w:tcPr>
          <w:p w:rsidRDefault="00EE4BB1" w:rsidP="00EE4BB1" w:rsidR="00EE4BB1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195"/>
            <w:vMerge/>
            <w:shd w:fill="auto" w:color="auto" w:val="clear"/>
            <w:vAlign w:val="center"/>
          </w:tcPr>
          <w:p w:rsidRDefault="00EE4BB1" w:rsidP="00EE4BB1" w:rsidR="00EE4BB1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326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EE4BB1" w:rsidP="00EE4BB1" w:rsidR="00EE4BB1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POMOĆNA ZGRADA                                          </w:t>
            </w:r>
          </w:p>
        </w:tc>
        <w:tc>
          <w:tcPr>
            <w:tcW w:type="dxa" w:w="14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EE4BB1" w:rsidP="00CB344C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55 m²</w:t>
            </w:r>
          </w:p>
        </w:tc>
      </w:tr>
      <w:tr w:rsidTr="006832F7" w:rsidR="006832F7" w:rsidRPr="00B925E1">
        <w:tc>
          <w:tcPr>
            <w:tcW w:type="dxa" w:w="709"/>
            <w:vMerge/>
          </w:tcPr>
          <w:p w:rsidRDefault="00EE4BB1" w:rsidP="00EE4BB1" w:rsidR="00EE4BB1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195"/>
            <w:vMerge/>
            <w:shd w:fill="auto" w:color="auto" w:val="clear"/>
            <w:vAlign w:val="center"/>
          </w:tcPr>
          <w:p w:rsidRDefault="00EE4BB1" w:rsidP="00EE4BB1" w:rsidR="00EE4BB1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326"/>
            <w:tcBorders>
              <w:top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EE4BB1" w:rsidP="00EE4BB1" w:rsidR="00EE4BB1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DVORIŠTE                                                            </w:t>
            </w:r>
          </w:p>
        </w:tc>
        <w:tc>
          <w:tcPr>
            <w:tcW w:type="dxa" w:w="148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EE4BB1" w:rsidP="00CB344C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510 m²</w:t>
            </w:r>
          </w:p>
        </w:tc>
      </w:tr>
      <w:tr w:rsidTr="006832F7" w:rsidR="006832F7" w:rsidRPr="00B925E1">
        <w:tc>
          <w:tcPr>
            <w:tcW w:type="dxa" w:w="709"/>
            <w:vMerge/>
          </w:tcPr>
          <w:p w:rsidRDefault="00EE4BB1" w:rsidP="00EE4BB1" w:rsidR="00EE4BB1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195"/>
            <w:vMerge/>
            <w:shd w:fill="auto" w:color="auto" w:val="clear"/>
            <w:vAlign w:val="center"/>
          </w:tcPr>
          <w:p w:rsidRDefault="00EE4BB1" w:rsidP="00EE4BB1" w:rsidR="00EE4BB1" w:rsidRPr="00B925E1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5326"/>
            <w:tcBorders>
              <w:top w:val="nil"/>
              <w:right w:space="0" w:sz="4" w:color="auto" w:val="single"/>
            </w:tcBorders>
            <w:shd w:fill="auto" w:color="auto" w:val="clear"/>
            <w:vAlign w:val="center"/>
          </w:tcPr>
          <w:p w:rsidRDefault="00EE4BB1" w:rsidP="00EE4BB1" w:rsidR="00EE4BB1" w:rsidRPr="00B925E1">
            <w:pPr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 xml:space="preserve">ORANICA                                                              </w:t>
            </w:r>
          </w:p>
        </w:tc>
        <w:tc>
          <w:tcPr>
            <w:tcW w:type="dxa" w:w="148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E4BB1" w:rsidP="00CB344C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1040 m²</w:t>
            </w:r>
          </w:p>
        </w:tc>
      </w:tr>
    </w:tbl>
    <w:p w:rsidRDefault="00EE4BB1" w:rsidP="00EE4BB1" w:rsidR="00EE4BB1" w:rsidRPr="00B925E1">
      <w:pPr>
        <w:rPr>
          <w:rFonts w:hAnsi="Times New Roman" w:ascii="Times New Roman"/>
          <w:bCs/>
          <w:sz w:val="24"/>
        </w:rPr>
      </w:pPr>
    </w:p>
    <w:p w:rsidRDefault="00EE4BB1" w:rsidP="00EE4BB1" w:rsidR="00EE4BB1" w:rsidRPr="0003700A">
      <w:pPr>
        <w:rPr>
          <w:rFonts w:hAnsi="Times New Roman" w:ascii="Times New Roman"/>
          <w:bCs/>
          <w:sz w:val="24"/>
          <w:u w:val="single"/>
        </w:rPr>
      </w:pPr>
      <w:r w:rsidRPr="00B925E1">
        <w:rPr>
          <w:rFonts w:hAnsi="Times New Roman" w:ascii="Times New Roman"/>
          <w:bCs/>
          <w:sz w:val="24"/>
        </w:rPr>
        <w:t xml:space="preserve"> </w:t>
      </w:r>
      <w:r w:rsidR="0003700A">
        <w:rPr>
          <w:rFonts w:hAnsi="Times New Roman" w:ascii="Times New Roman"/>
          <w:bCs/>
          <w:sz w:val="24"/>
        </w:rPr>
        <w:tab/>
      </w:r>
      <w:r w:rsidRPr="0003700A">
        <w:rPr>
          <w:rFonts w:hAnsi="Times New Roman" w:ascii="Times New Roman"/>
          <w:bCs/>
          <w:sz w:val="24"/>
          <w:u w:val="single"/>
        </w:rPr>
        <w:t>zk. ul. br. 260</w:t>
      </w:r>
    </w:p>
    <w:p w:rsidRDefault="00EE4BB1" w:rsidP="00EE4BB1" w:rsidR="00EE4BB1" w:rsidRPr="00B925E1">
      <w:pPr>
        <w:rPr>
          <w:rFonts w:hAnsi="Times New Roman" w:ascii="Times New Roman"/>
          <w:bCs/>
          <w:sz w:val="24"/>
        </w:rPr>
      </w:pP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6"/>
        <w:gridCol w:w="1833"/>
        <w:gridCol w:w="4395"/>
        <w:gridCol w:w="1559"/>
      </w:tblGrid>
      <w:tr w:rsidTr="006513DC" w:rsidR="00EE4BB1" w:rsidRPr="00B925E1">
        <w:tc>
          <w:tcPr>
            <w:tcW w:type="dxa" w:w="576"/>
          </w:tcPr>
          <w:p w:rsidRDefault="00EE4BB1" w:rsidP="00C67F1B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833"/>
            <w:shd w:fill="auto" w:color="auto" w:val="clear"/>
          </w:tcPr>
          <w:p w:rsidRDefault="00B73946" w:rsidP="00C67F1B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4395"/>
            <w:shd w:fill="auto" w:color="auto" w:val="clear"/>
          </w:tcPr>
          <w:p w:rsidRDefault="00EE4BB1" w:rsidP="00C67F1B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</w:tcPr>
          <w:p w:rsidRDefault="00EE4BB1" w:rsidP="00C67F1B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Površina</w:t>
            </w:r>
          </w:p>
        </w:tc>
      </w:tr>
      <w:tr w:rsidTr="006513DC" w:rsidR="00EE4BB1" w:rsidRPr="00B925E1">
        <w:tc>
          <w:tcPr>
            <w:tcW w:type="dxa" w:w="576"/>
            <w:vAlign w:val="center"/>
          </w:tcPr>
          <w:p w:rsidRDefault="00EE4BB1" w:rsidP="00C67F1B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833"/>
            <w:shd w:fill="auto" w:color="auto" w:val="clear"/>
            <w:vAlign w:val="center"/>
          </w:tcPr>
          <w:p w:rsidRDefault="00EE4BB1" w:rsidP="00C67F1B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zk.č.br. 1146/1</w:t>
            </w:r>
          </w:p>
        </w:tc>
        <w:tc>
          <w:tcPr>
            <w:tcW w:type="dxa" w:w="4395"/>
            <w:shd w:fill="auto" w:color="auto" w:val="clear"/>
            <w:vAlign w:val="center"/>
          </w:tcPr>
          <w:p w:rsidRDefault="00EE4BB1" w:rsidP="00C67F1B" w:rsidR="00EE4BB1" w:rsidRPr="00B925E1">
            <w:pPr>
              <w:jc w:val="left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ORANICA U SELU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EE4BB1" w:rsidP="00C67F1B" w:rsidR="00EE4BB1" w:rsidRPr="00B925E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925E1">
              <w:rPr>
                <w:rFonts w:hAnsi="Times New Roman" w:ascii="Times New Roman"/>
                <w:bCs/>
                <w:sz w:val="24"/>
              </w:rPr>
              <w:t>559 m²</w:t>
            </w:r>
          </w:p>
        </w:tc>
      </w:tr>
    </w:tbl>
    <w:p w:rsidRDefault="00EE4BB1" w:rsidP="00EE4BB1" w:rsidR="00EE4BB1" w:rsidRPr="00B925E1">
      <w:pPr>
        <w:rPr>
          <w:rFonts w:hAnsi="Times New Roman" w:ascii="Times New Roman"/>
          <w:bCs/>
          <w:sz w:val="24"/>
        </w:rPr>
      </w:pPr>
    </w:p>
    <w:p w:rsidRDefault="000C3FD9" w:rsidP="00E5637C" w:rsidR="000C3FD9">
      <w:pPr>
        <w:ind w:firstLine="720"/>
        <w:rPr>
          <w:rFonts w:hAnsi="Times New Roman" w:ascii="Times New Roman"/>
          <w:bCs/>
          <w:sz w:val="24"/>
        </w:rPr>
      </w:pPr>
    </w:p>
    <w:p w:rsidRDefault="000C3FD9" w:rsidP="00E5637C" w:rsidR="000C3FD9">
      <w:pPr>
        <w:ind w:firstLine="720"/>
        <w:rPr>
          <w:rFonts w:hAnsi="Times New Roman" w:ascii="Times New Roman"/>
          <w:bCs/>
          <w:sz w:val="24"/>
        </w:rPr>
      </w:pPr>
    </w:p>
    <w:p w:rsidRDefault="000C3FD9" w:rsidP="00E5637C" w:rsidR="000C3FD9">
      <w:pPr>
        <w:ind w:firstLine="720"/>
        <w:rPr>
          <w:rFonts w:hAnsi="Times New Roman" w:ascii="Times New Roman"/>
          <w:bCs/>
          <w:sz w:val="24"/>
        </w:rPr>
      </w:pPr>
    </w:p>
    <w:p w:rsidRDefault="000C3FD9" w:rsidP="00E5637C" w:rsidR="000C3FD9">
      <w:pPr>
        <w:ind w:firstLine="720"/>
        <w:rPr>
          <w:rFonts w:hAnsi="Times New Roman" w:ascii="Times New Roman"/>
          <w:bCs/>
          <w:sz w:val="24"/>
        </w:rPr>
      </w:pPr>
    </w:p>
    <w:p w:rsidRDefault="00E5637C" w:rsidP="00E5637C" w:rsidR="00E5637C" w:rsidRPr="00E5637C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lastRenderedPageBreak/>
        <w:t xml:space="preserve">5.) </w:t>
      </w:r>
      <w:r w:rsidRPr="00E5637C">
        <w:rPr>
          <w:rFonts w:hAnsi="Times New Roman" w:ascii="Times New Roman"/>
          <w:bCs/>
          <w:sz w:val="24"/>
        </w:rPr>
        <w:t>Općinskog suda u Rijeci, Zemljišnoknjižni odjel Rab,  k.o. 324388 BANJOL</w:t>
      </w:r>
    </w:p>
    <w:p w:rsidRDefault="00E5637C" w:rsidP="00E5637C" w:rsidR="00E5637C" w:rsidRPr="00E5637C">
      <w:pPr>
        <w:rPr>
          <w:rFonts w:hAnsi="Times New Roman" w:ascii="Times New Roman"/>
          <w:bCs/>
          <w:sz w:val="24"/>
        </w:rPr>
      </w:pPr>
    </w:p>
    <w:p w:rsidRDefault="00E5637C" w:rsidP="00E5637C" w:rsidR="00E5637C" w:rsidRPr="00E5637C">
      <w:pPr>
        <w:rPr>
          <w:rFonts w:hAnsi="Times New Roman" w:ascii="Times New Roman"/>
          <w:bCs/>
          <w:sz w:val="24"/>
          <w:u w:val="single"/>
        </w:rPr>
      </w:pPr>
      <w:r w:rsidRPr="00E5637C">
        <w:rPr>
          <w:rFonts w:hAnsi="Times New Roman" w:ascii="Times New Roman"/>
          <w:bCs/>
          <w:sz w:val="24"/>
        </w:rPr>
        <w:tab/>
        <w:t xml:space="preserve"> </w:t>
      </w:r>
      <w:r w:rsidRPr="00E5637C">
        <w:rPr>
          <w:rFonts w:hAnsi="Times New Roman" w:ascii="Times New Roman"/>
          <w:bCs/>
          <w:sz w:val="24"/>
          <w:u w:val="single"/>
        </w:rPr>
        <w:t>zk. ul. br. 2467, suvlasnički udio redni broj: 1</w:t>
      </w:r>
    </w:p>
    <w:p w:rsidRDefault="00E5637C" w:rsidP="00E5637C" w:rsidR="00E5637C" w:rsidRPr="00E5637C">
      <w:pPr>
        <w:rPr>
          <w:rFonts w:hAnsi="Times New Roman" w:ascii="Times New Roman"/>
          <w:bCs/>
          <w:sz w:val="24"/>
        </w:rPr>
      </w:pPr>
    </w:p>
    <w:tbl>
      <w:tblPr>
        <w:tblW w:type="auto" w:w="0"/>
        <w:tblInd w:type="dxa" w:w="5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"/>
        <w:gridCol w:w="1652"/>
        <w:gridCol w:w="4447"/>
        <w:gridCol w:w="1559"/>
      </w:tblGrid>
      <w:tr w:rsidTr="006513DC" w:rsidR="00E5637C" w:rsidRPr="00E5637C">
        <w:tc>
          <w:tcPr>
            <w:tcW w:type="dxa" w:w="705"/>
          </w:tcPr>
          <w:p w:rsidRDefault="00E5637C" w:rsidP="00E5637C" w:rsidR="00E5637C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Rbr</w:t>
            </w:r>
          </w:p>
        </w:tc>
        <w:tc>
          <w:tcPr>
            <w:tcW w:type="dxa" w:w="1652"/>
            <w:shd w:fill="auto" w:color="auto" w:val="clear"/>
            <w:vAlign w:val="center"/>
          </w:tcPr>
          <w:p w:rsidRDefault="00B73946" w:rsidP="00E5637C" w:rsidR="00E5637C" w:rsidRPr="00E5637C">
            <w:pPr>
              <w:rPr>
                <w:rFonts w:hAnsi="Times New Roman" w:ascii="Times New Roman"/>
                <w:bCs/>
                <w:sz w:val="24"/>
              </w:rPr>
            </w:pPr>
            <w:r>
              <w:rPr>
                <w:rFonts w:hAnsi="Times New Roman" w:ascii="Times New Roman"/>
                <w:bCs/>
                <w:sz w:val="24"/>
              </w:rPr>
              <w:t>Čkbr.</w:t>
            </w:r>
          </w:p>
        </w:tc>
        <w:tc>
          <w:tcPr>
            <w:tcW w:type="dxa" w:w="4447"/>
            <w:shd w:fill="auto" w:color="auto" w:val="clear"/>
            <w:vAlign w:val="center"/>
          </w:tcPr>
          <w:p w:rsidRDefault="00E5637C" w:rsidP="00E5637C" w:rsidR="00E5637C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Oznaka zemljišta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E5637C" w:rsidP="00E5637C" w:rsidR="00E5637C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Površina m</w:t>
            </w:r>
            <w:r w:rsidRPr="00E5637C">
              <w:rPr>
                <w:rFonts w:hAnsi="Times New Roman" w:ascii="Times New Roman"/>
                <w:bCs/>
                <w:sz w:val="24"/>
                <w:vertAlign w:val="superscript"/>
              </w:rPr>
              <w:t>2</w:t>
            </w:r>
          </w:p>
        </w:tc>
      </w:tr>
      <w:tr w:rsidTr="00F559FB" w:rsidR="00E5637C" w:rsidRPr="00E5637C">
        <w:tc>
          <w:tcPr>
            <w:tcW w:type="dxa" w:w="705"/>
            <w:vMerge w:val="restart"/>
            <w:vAlign w:val="center"/>
          </w:tcPr>
          <w:p w:rsidRDefault="00E5637C" w:rsidP="00F559FB" w:rsidR="00E5637C" w:rsidRPr="00E5637C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1.</w:t>
            </w:r>
          </w:p>
        </w:tc>
        <w:tc>
          <w:tcPr>
            <w:tcW w:type="dxa" w:w="1652"/>
            <w:vMerge w:val="restart"/>
            <w:shd w:fill="auto" w:color="auto" w:val="clear"/>
            <w:vAlign w:val="center"/>
          </w:tcPr>
          <w:p w:rsidRDefault="00E5637C" w:rsidP="00F559FB" w:rsidR="00E5637C" w:rsidRPr="00E5637C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585/15</w:t>
            </w:r>
          </w:p>
        </w:tc>
        <w:tc>
          <w:tcPr>
            <w:tcW w:type="dxa" w:w="4447"/>
            <w:tcBorders>
              <w:bottom w:val="nil"/>
            </w:tcBorders>
            <w:shd w:fill="auto" w:color="auto" w:val="clear"/>
            <w:vAlign w:val="center"/>
          </w:tcPr>
          <w:p w:rsidRDefault="00E5637C" w:rsidP="00E5637C" w:rsidR="00E5637C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KUĆA BR. 591 C</w:t>
            </w:r>
          </w:p>
        </w:tc>
        <w:tc>
          <w:tcPr>
            <w:tcW w:type="dxa" w:w="1559"/>
            <w:tcBorders>
              <w:bottom w:val="nil"/>
            </w:tcBorders>
            <w:shd w:fill="auto" w:color="auto" w:val="clear"/>
            <w:vAlign w:val="center"/>
          </w:tcPr>
          <w:p w:rsidRDefault="00E5637C" w:rsidP="006513DC" w:rsidR="00E5637C" w:rsidRPr="00E5637C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89 m²</w:t>
            </w:r>
          </w:p>
        </w:tc>
      </w:tr>
      <w:tr w:rsidTr="006513DC" w:rsidR="00E5637C" w:rsidRPr="00E5637C">
        <w:trPr>
          <w:trHeight w:val="66"/>
        </w:trPr>
        <w:tc>
          <w:tcPr>
            <w:tcW w:type="dxa" w:w="705"/>
            <w:vMerge/>
          </w:tcPr>
          <w:p w:rsidRDefault="00E5637C" w:rsidP="00E5637C" w:rsidR="00E5637C" w:rsidRPr="00E5637C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1652"/>
            <w:vMerge/>
            <w:shd w:fill="auto" w:color="auto" w:val="clear"/>
            <w:vAlign w:val="center"/>
          </w:tcPr>
          <w:p w:rsidRDefault="00E5637C" w:rsidP="00E5637C" w:rsidR="00E5637C" w:rsidRPr="00E5637C">
            <w:pPr>
              <w:rPr>
                <w:rFonts w:hAnsi="Times New Roman" w:ascii="Times New Roman"/>
                <w:bCs/>
                <w:sz w:val="24"/>
              </w:rPr>
            </w:pPr>
          </w:p>
        </w:tc>
        <w:tc>
          <w:tcPr>
            <w:tcW w:type="dxa" w:w="4447"/>
            <w:tcBorders>
              <w:top w:val="nil"/>
            </w:tcBorders>
            <w:shd w:fill="auto" w:color="auto" w:val="clear"/>
            <w:vAlign w:val="center"/>
          </w:tcPr>
          <w:p w:rsidRDefault="00E5637C" w:rsidP="00E5637C" w:rsidR="00E5637C" w:rsidRPr="00E5637C">
            <w:pPr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DVORIŠTE</w:t>
            </w:r>
          </w:p>
        </w:tc>
        <w:tc>
          <w:tcPr>
            <w:tcW w:type="dxa" w:w="1559"/>
            <w:tcBorders>
              <w:top w:val="nil"/>
            </w:tcBorders>
            <w:shd w:fill="auto" w:color="auto" w:val="clear"/>
            <w:vAlign w:val="center"/>
          </w:tcPr>
          <w:p w:rsidRDefault="00E5637C" w:rsidP="006513DC" w:rsidR="00E5637C" w:rsidRPr="00E5637C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E5637C">
              <w:rPr>
                <w:rFonts w:hAnsi="Times New Roman" w:ascii="Times New Roman"/>
                <w:bCs/>
                <w:sz w:val="24"/>
              </w:rPr>
              <w:t>211 m²</w:t>
            </w:r>
          </w:p>
        </w:tc>
      </w:tr>
    </w:tbl>
    <w:p w:rsidRDefault="00E5637C" w:rsidP="00E5637C" w:rsidR="00E5637C" w:rsidRPr="00E5637C">
      <w:pPr>
        <w:rPr>
          <w:rFonts w:hAnsi="Times New Roman" w:ascii="Times New Roman"/>
          <w:bCs/>
          <w:sz w:val="24"/>
        </w:rPr>
      </w:pPr>
    </w:p>
    <w:p w:rsidRDefault="00E5637C" w:rsidP="00F559FB" w:rsidR="00E5637C" w:rsidRPr="00E5637C">
      <w:pPr>
        <w:ind w:firstLine="720"/>
        <w:rPr>
          <w:rFonts w:hAnsi="Times New Roman" w:ascii="Times New Roman"/>
          <w:bCs/>
          <w:sz w:val="24"/>
        </w:rPr>
      </w:pPr>
      <w:r w:rsidRPr="00E5637C">
        <w:rPr>
          <w:rFonts w:hAnsi="Times New Roman" w:ascii="Times New Roman"/>
          <w:bCs/>
          <w:sz w:val="24"/>
        </w:rPr>
        <w:t>1.</w:t>
      </w:r>
      <w:r w:rsidRPr="00E5637C">
        <w:rPr>
          <w:rFonts w:hAnsi="Times New Roman" w:ascii="Times New Roman"/>
          <w:sz w:val="24"/>
        </w:rPr>
        <w:t xml:space="preserve"> Suvlasnički dio s neodređenim omjerom </w:t>
      </w:r>
      <w:r w:rsidRPr="00E5637C">
        <w:rPr>
          <w:rFonts w:hAnsi="Times New Roman" w:ascii="Times New Roman"/>
          <w:bCs/>
          <w:sz w:val="24"/>
        </w:rPr>
        <w:t>ETAŽNO VLASNIŠTVO (E-1)</w:t>
      </w:r>
    </w:p>
    <w:p w:rsidRDefault="00E5637C" w:rsidP="00E5637C" w:rsidR="00E5637C" w:rsidRPr="00E5637C">
      <w:pPr>
        <w:rPr>
          <w:rFonts w:hAnsi="Times New Roman" w:ascii="Times New Roman"/>
          <w:bCs/>
          <w:sz w:val="24"/>
        </w:rPr>
      </w:pPr>
    </w:p>
    <w:p w:rsidRDefault="00E5637C" w:rsidP="00F559FB" w:rsidR="00E5637C" w:rsidRPr="00E5637C">
      <w:pPr>
        <w:ind w:firstLine="720"/>
        <w:rPr>
          <w:rFonts w:hAnsi="Times New Roman" w:ascii="Times New Roman"/>
          <w:bCs/>
          <w:sz w:val="24"/>
        </w:rPr>
      </w:pPr>
      <w:r w:rsidRPr="00E5637C">
        <w:rPr>
          <w:rFonts w:hAnsi="Times New Roman" w:ascii="Times New Roman"/>
          <w:bCs/>
          <w:sz w:val="24"/>
        </w:rPr>
        <w:t>1. u neo</w:t>
      </w:r>
      <w:r w:rsidR="00F559FB">
        <w:rPr>
          <w:rFonts w:hAnsi="Times New Roman" w:ascii="Times New Roman"/>
          <w:bCs/>
          <w:sz w:val="24"/>
        </w:rPr>
        <w:t>p</w:t>
      </w:r>
      <w:r w:rsidRPr="00E5637C">
        <w:rPr>
          <w:rFonts w:hAnsi="Times New Roman" w:ascii="Times New Roman"/>
          <w:bCs/>
          <w:sz w:val="24"/>
        </w:rPr>
        <w:t>red</w:t>
      </w:r>
      <w:r w:rsidR="00136C94">
        <w:rPr>
          <w:rFonts w:hAnsi="Times New Roman" w:ascii="Times New Roman"/>
          <w:bCs/>
          <w:sz w:val="24"/>
        </w:rPr>
        <w:t>i</w:t>
      </w:r>
      <w:r w:rsidRPr="00E5637C">
        <w:rPr>
          <w:rFonts w:hAnsi="Times New Roman" w:ascii="Times New Roman"/>
          <w:bCs/>
          <w:sz w:val="24"/>
        </w:rPr>
        <w:t>jeljenom suvlasničkom dijelu koji je jednako velik kao i ostali suvlasnički dijelovi, povezano s vlasništvom stana br. 1 u prizemlju zgrade, koji se sastoji od ulaza, kuhinje i blag</w:t>
      </w:r>
      <w:r w:rsidR="00136C94">
        <w:rPr>
          <w:rFonts w:hAnsi="Times New Roman" w:ascii="Times New Roman"/>
          <w:bCs/>
          <w:sz w:val="24"/>
        </w:rPr>
        <w:t>o</w:t>
      </w:r>
      <w:r w:rsidRPr="00E5637C">
        <w:rPr>
          <w:rFonts w:hAnsi="Times New Roman" w:ascii="Times New Roman"/>
          <w:bCs/>
          <w:sz w:val="24"/>
        </w:rPr>
        <w:t>vaone, dnevnog boravka, tri sobe, kupaonice, spremišta i terase, ukupne površine 71,46 m², kojem pripada vrt oznake“ vrt b“, površine 68,00 m² i ½ dijela zajedničkog dvorišta oznake „a“ površine 52,00 m²</w:t>
      </w:r>
    </w:p>
    <w:p w:rsidRDefault="00E5637C" w:rsidP="00E5637C" w:rsidR="00E5637C" w:rsidRPr="00E5637C">
      <w:pPr>
        <w:rPr>
          <w:rFonts w:hAnsi="Times New Roman" w:ascii="Times New Roman"/>
          <w:bCs/>
          <w:sz w:val="24"/>
        </w:rPr>
      </w:pPr>
    </w:p>
    <w:p w:rsidRDefault="00C40B08" w:rsidP="00131956" w:rsidR="00131956">
      <w:pPr>
        <w:ind w:left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6.) </w:t>
      </w:r>
      <w:r w:rsidR="00131956" w:rsidRPr="00131956">
        <w:rPr>
          <w:rFonts w:hAnsi="Times New Roman" w:ascii="Times New Roman"/>
          <w:bCs/>
          <w:sz w:val="24"/>
        </w:rPr>
        <w:t xml:space="preserve">Općinskog suda u Rijeci, Zemljišnoknjižni odjel Rijeka,  Knjiga položenih </w:t>
      </w:r>
      <w:r w:rsidR="00131956">
        <w:rPr>
          <w:rFonts w:hAnsi="Times New Roman" w:ascii="Times New Roman"/>
          <w:bCs/>
          <w:sz w:val="24"/>
        </w:rPr>
        <w:t xml:space="preserve">  </w:t>
      </w:r>
    </w:p>
    <w:p w:rsidRDefault="00131956" w:rsidP="00131956" w:rsidR="00131956" w:rsidRPr="00131956">
      <w:pPr>
        <w:ind w:left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      </w:t>
      </w:r>
      <w:r w:rsidRPr="00131956">
        <w:rPr>
          <w:rFonts w:hAnsi="Times New Roman" w:ascii="Times New Roman"/>
          <w:bCs/>
          <w:sz w:val="24"/>
        </w:rPr>
        <w:t>ugovora: RIJEKA</w:t>
      </w:r>
    </w:p>
    <w:p w:rsidRDefault="00131956" w:rsidP="00131956" w:rsidR="00131956" w:rsidRPr="00131956">
      <w:pPr>
        <w:ind w:firstLine="720"/>
        <w:rPr>
          <w:rFonts w:hAnsi="Times New Roman" w:ascii="Times New Roman"/>
          <w:bCs/>
          <w:sz w:val="24"/>
        </w:rPr>
      </w:pPr>
    </w:p>
    <w:p w:rsidRDefault="00131956" w:rsidP="00131956" w:rsidR="00131956" w:rsidRPr="00131956">
      <w:pPr>
        <w:ind w:firstLine="720" w:left="720"/>
        <w:rPr>
          <w:rFonts w:hAnsi="Times New Roman" w:ascii="Times New Roman"/>
          <w:bCs/>
          <w:sz w:val="24"/>
          <w:u w:val="single"/>
        </w:rPr>
      </w:pPr>
      <w:r w:rsidRPr="00131956">
        <w:rPr>
          <w:rFonts w:hAnsi="Times New Roman" w:ascii="Times New Roman"/>
          <w:bCs/>
          <w:sz w:val="24"/>
          <w:u w:val="single"/>
        </w:rPr>
        <w:t xml:space="preserve">8.1. Broj poduložak 2719/ zk. uložak 1044 </w:t>
      </w:r>
    </w:p>
    <w:p w:rsidRDefault="00131956" w:rsidP="00131956" w:rsidR="00131956">
      <w:pPr>
        <w:ind w:firstLine="720"/>
        <w:rPr>
          <w:rFonts w:hAnsi="Times New Roman" w:ascii="Times New Roman"/>
          <w:bCs/>
          <w:sz w:val="24"/>
        </w:rPr>
      </w:pPr>
    </w:p>
    <w:p w:rsidRDefault="00C40B08" w:rsidP="00136C94" w:rsidR="00C40B08">
      <w:pPr>
        <w:ind w:firstLine="720"/>
        <w:rPr>
          <w:rFonts w:hAnsi="Times New Roman" w:ascii="Times New Roman"/>
          <w:bCs/>
          <w:sz w:val="24"/>
        </w:rPr>
      </w:pPr>
    </w:p>
    <w:p w:rsidRDefault="00C7278F" w:rsidP="00136C94" w:rsidR="00C7278F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II. Ročište radi utvrđenja vrijednost nekretnina navedenih u stavku I. izreke zakazuje se za dan:</w:t>
      </w:r>
    </w:p>
    <w:p w:rsidRDefault="004F55DD" w:rsidP="0058688C" w:rsidR="0058688C" w:rsidRPr="0058688C">
      <w:pPr>
        <w:jc w:val="center"/>
        <w:rPr>
          <w:rFonts w:hAnsi="Times New Roman" w:ascii="Times New Roman"/>
          <w:b/>
          <w:bCs/>
          <w:sz w:val="24"/>
          <w:u w:val="single"/>
        </w:rPr>
      </w:pPr>
      <w:r>
        <w:rPr>
          <w:rFonts w:hAnsi="Times New Roman" w:ascii="Times New Roman"/>
          <w:b/>
          <w:bCs/>
          <w:sz w:val="24"/>
          <w:u w:val="single"/>
        </w:rPr>
        <w:t>14</w:t>
      </w:r>
      <w:r w:rsidR="0058688C">
        <w:rPr>
          <w:rFonts w:hAnsi="Times New Roman" w:ascii="Times New Roman"/>
          <w:b/>
          <w:bCs/>
          <w:sz w:val="24"/>
          <w:u w:val="single"/>
        </w:rPr>
        <w:t xml:space="preserve">. </w:t>
      </w:r>
      <w:r>
        <w:rPr>
          <w:rFonts w:hAnsi="Times New Roman" w:ascii="Times New Roman"/>
          <w:b/>
          <w:bCs/>
          <w:sz w:val="24"/>
          <w:u w:val="single"/>
        </w:rPr>
        <w:t>studenoga</w:t>
      </w:r>
      <w:r w:rsidR="0058688C">
        <w:rPr>
          <w:rFonts w:hAnsi="Times New Roman" w:ascii="Times New Roman"/>
          <w:b/>
          <w:bCs/>
          <w:sz w:val="24"/>
          <w:u w:val="single"/>
        </w:rPr>
        <w:t xml:space="preserve"> 2018. u 11,30 </w:t>
      </w:r>
      <w:r w:rsidR="0058688C" w:rsidRPr="0058688C">
        <w:rPr>
          <w:rFonts w:hAnsi="Times New Roman" w:ascii="Times New Roman"/>
          <w:b/>
          <w:bCs/>
          <w:sz w:val="24"/>
          <w:u w:val="single"/>
        </w:rPr>
        <w:t>sati</w:t>
      </w:r>
    </w:p>
    <w:p w:rsidRDefault="0058688C" w:rsidP="0058688C" w:rsidR="0058688C" w:rsidRPr="0058688C">
      <w:pPr>
        <w:ind w:firstLine="720"/>
        <w:jc w:val="center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>na</w:t>
      </w:r>
      <w:r w:rsidRPr="0058688C">
        <w:rPr>
          <w:rFonts w:hAnsi="Times New Roman" w:ascii="Times New Roman"/>
          <w:bCs/>
          <w:sz w:val="24"/>
        </w:rPr>
        <w:t xml:space="preserve"> Trgovačko</w:t>
      </w:r>
      <w:r>
        <w:rPr>
          <w:rFonts w:hAnsi="Times New Roman" w:ascii="Times New Roman"/>
          <w:bCs/>
          <w:sz w:val="24"/>
        </w:rPr>
        <w:t>m</w:t>
      </w:r>
      <w:r w:rsidRPr="0058688C">
        <w:rPr>
          <w:rFonts w:hAnsi="Times New Roman" w:ascii="Times New Roman"/>
          <w:bCs/>
          <w:sz w:val="24"/>
        </w:rPr>
        <w:t xml:space="preserve"> sud</w:t>
      </w:r>
      <w:r>
        <w:rPr>
          <w:rFonts w:hAnsi="Times New Roman" w:ascii="Times New Roman"/>
          <w:bCs/>
          <w:sz w:val="24"/>
        </w:rPr>
        <w:t>u</w:t>
      </w:r>
      <w:r w:rsidRPr="0058688C">
        <w:rPr>
          <w:rFonts w:hAnsi="Times New Roman" w:ascii="Times New Roman"/>
          <w:bCs/>
          <w:sz w:val="24"/>
        </w:rPr>
        <w:t xml:space="preserve"> u Zagrebu</w:t>
      </w:r>
      <w:r>
        <w:rPr>
          <w:rFonts w:hAnsi="Times New Roman" w:ascii="Times New Roman"/>
          <w:bCs/>
          <w:sz w:val="24"/>
        </w:rPr>
        <w:t>,</w:t>
      </w:r>
      <w:r w:rsidRPr="0058688C">
        <w:rPr>
          <w:rFonts w:hAnsi="Times New Roman" w:ascii="Times New Roman"/>
          <w:bCs/>
          <w:sz w:val="24"/>
        </w:rPr>
        <w:t xml:space="preserve"> Petrinjska 8</w:t>
      </w:r>
    </w:p>
    <w:p w:rsidRDefault="0058688C" w:rsidP="0058688C" w:rsidR="0058688C" w:rsidRPr="0058688C">
      <w:pPr>
        <w:ind w:firstLine="720"/>
        <w:jc w:val="center"/>
        <w:rPr>
          <w:rFonts w:hAnsi="Times New Roman" w:ascii="Times New Roman"/>
          <w:bCs/>
          <w:sz w:val="24"/>
        </w:rPr>
      </w:pPr>
      <w:r w:rsidRPr="0058688C">
        <w:rPr>
          <w:rFonts w:hAnsi="Times New Roman" w:ascii="Times New Roman"/>
          <w:bCs/>
          <w:sz w:val="24"/>
        </w:rPr>
        <w:t xml:space="preserve">sudnica </w:t>
      </w:r>
      <w:r>
        <w:rPr>
          <w:rFonts w:hAnsi="Times New Roman" w:ascii="Times New Roman"/>
          <w:bCs/>
          <w:sz w:val="24"/>
        </w:rPr>
        <w:t>100</w:t>
      </w:r>
      <w:r w:rsidRPr="0058688C">
        <w:rPr>
          <w:rFonts w:hAnsi="Times New Roman" w:ascii="Times New Roman"/>
          <w:bCs/>
          <w:sz w:val="24"/>
        </w:rPr>
        <w:t xml:space="preserve"> (</w:t>
      </w:r>
      <w:r>
        <w:rPr>
          <w:rFonts w:hAnsi="Times New Roman" w:ascii="Times New Roman"/>
          <w:bCs/>
          <w:sz w:val="24"/>
        </w:rPr>
        <w:t>Velika dvorana</w:t>
      </w:r>
      <w:r w:rsidRPr="0058688C">
        <w:rPr>
          <w:rFonts w:hAnsi="Times New Roman" w:ascii="Times New Roman"/>
          <w:bCs/>
          <w:sz w:val="24"/>
        </w:rPr>
        <w:t>)</w:t>
      </w:r>
    </w:p>
    <w:p w:rsidRDefault="00B571A2" w:rsidP="00136C94" w:rsidR="00B571A2">
      <w:pPr>
        <w:ind w:firstLine="720"/>
        <w:rPr>
          <w:rFonts w:hAnsi="Times New Roman" w:ascii="Times New Roman"/>
          <w:bCs/>
          <w:sz w:val="24"/>
        </w:rPr>
      </w:pPr>
    </w:p>
    <w:p w:rsidRDefault="001304F8" w:rsidP="00136C94" w:rsidR="00C7278F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III. </w:t>
      </w:r>
      <w:r w:rsidR="00B571A2" w:rsidRPr="00B571A2">
        <w:rPr>
          <w:rFonts w:hAnsi="Times New Roman" w:ascii="Times New Roman"/>
          <w:bCs/>
          <w:sz w:val="24"/>
        </w:rPr>
        <w:t>Vrijednost nekretnine sud utvrđuje zaključkom po slobod</w:t>
      </w:r>
      <w:r w:rsidR="00B571A2" w:rsidRPr="00B571A2">
        <w:rPr>
          <w:rFonts w:hAnsi="Times New Roman" w:ascii="Times New Roman"/>
          <w:bCs/>
          <w:sz w:val="24"/>
        </w:rPr>
        <w:softHyphen/>
        <w:t>noj ocjeni nakon održanog ročišta na kojemu će razlučnim i stečajnim vjerovnicima kao i stečajnom upravitelju biti omogućeno da se o tome izjasne te prilože odgovarajuće pisane dokaze.</w:t>
      </w:r>
    </w:p>
    <w:p w:rsidRDefault="00C7278F" w:rsidP="00136C94" w:rsidR="00C7278F" w:rsidRPr="00E5637C">
      <w:pPr>
        <w:ind w:firstLine="720"/>
        <w:rPr>
          <w:rFonts w:hAnsi="Times New Roman" w:ascii="Times New Roman"/>
          <w:bCs/>
          <w:sz w:val="24"/>
        </w:rPr>
      </w:pPr>
    </w:p>
    <w:p w:rsidRDefault="000C3FD9" w:rsidP="004219BC" w:rsidR="000C3FD9">
      <w:pPr>
        <w:jc w:val="center"/>
        <w:rPr>
          <w:rFonts w:hAnsi="Times New Roman" w:ascii="Times New Roman"/>
          <w:sz w:val="24"/>
        </w:rPr>
      </w:pPr>
    </w:p>
    <w:p w:rsidRDefault="004F3302" w:rsidP="004219BC" w:rsidR="004F3302">
      <w:pPr>
        <w:jc w:val="center"/>
        <w:rPr>
          <w:rFonts w:hAnsi="Times New Roman" w:ascii="Times New Roman"/>
          <w:sz w:val="24"/>
        </w:rPr>
      </w:pPr>
      <w:r w:rsidRPr="007E0BD4">
        <w:rPr>
          <w:rFonts w:hAnsi="Times New Roman" w:ascii="Times New Roman"/>
          <w:sz w:val="24"/>
        </w:rPr>
        <w:t xml:space="preserve">U </w:t>
      </w:r>
      <w:r w:rsidR="00C572C1" w:rsidRPr="007E0BD4">
        <w:rPr>
          <w:rFonts w:hAnsi="Times New Roman" w:ascii="Times New Roman"/>
          <w:sz w:val="24"/>
        </w:rPr>
        <w:t>Zagrebu</w:t>
      </w:r>
      <w:r w:rsidRPr="007E0BD4">
        <w:rPr>
          <w:rFonts w:hAnsi="Times New Roman" w:ascii="Times New Roman"/>
          <w:sz w:val="24"/>
        </w:rPr>
        <w:t>,</w:t>
      </w:r>
      <w:r w:rsidR="00BB117E" w:rsidRPr="007E0BD4">
        <w:rPr>
          <w:rFonts w:hAnsi="Times New Roman" w:ascii="Times New Roman"/>
          <w:sz w:val="24"/>
        </w:rPr>
        <w:t xml:space="preserve"> </w:t>
      </w:r>
      <w:r w:rsidR="00B571A2">
        <w:rPr>
          <w:rFonts w:hAnsi="Times New Roman" w:ascii="Times New Roman"/>
          <w:sz w:val="24"/>
        </w:rPr>
        <w:t>1</w:t>
      </w:r>
      <w:r w:rsidR="008F7B6A">
        <w:rPr>
          <w:rFonts w:hAnsi="Times New Roman" w:ascii="Times New Roman"/>
          <w:sz w:val="24"/>
        </w:rPr>
        <w:t>7. rujna</w:t>
      </w:r>
      <w:r w:rsidR="00B571A2">
        <w:rPr>
          <w:rFonts w:hAnsi="Times New Roman" w:ascii="Times New Roman"/>
          <w:sz w:val="24"/>
        </w:rPr>
        <w:t xml:space="preserve"> 2018.</w:t>
      </w:r>
    </w:p>
    <w:p w:rsidRDefault="000C3FD9" w:rsidP="004219BC" w:rsidR="000C3FD9" w:rsidRPr="007E0BD4">
      <w:pPr>
        <w:jc w:val="center"/>
        <w:rPr>
          <w:rFonts w:hAnsi="Times New Roman" w:ascii="Times New Roman"/>
          <w:sz w:val="24"/>
        </w:rPr>
      </w:pPr>
    </w:p>
    <w:p w:rsidRDefault="00D424F0" w:rsidP="004F3302" w:rsidR="00D424F0" w:rsidRPr="007E0BD4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7E0BD4">
      <w:pPr>
        <w:rPr>
          <w:rFonts w:hAnsi="Times New Roman" w:ascii="Times New Roman"/>
          <w:sz w:val="24"/>
        </w:rPr>
      </w:pPr>
      <w:r w:rsidRPr="007E0BD4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7E0BD4">
        <w:rPr>
          <w:rFonts w:hAnsi="Times New Roman" w:ascii="Times New Roman"/>
          <w:sz w:val="24"/>
        </w:rPr>
        <w:t xml:space="preserve">      </w:t>
      </w:r>
      <w:r w:rsidRPr="007E0BD4">
        <w:rPr>
          <w:rFonts w:hAnsi="Times New Roman" w:ascii="Times New Roman"/>
          <w:sz w:val="24"/>
        </w:rPr>
        <w:t>S</w:t>
      </w:r>
      <w:r w:rsidR="00C572C1" w:rsidRPr="007E0BD4">
        <w:rPr>
          <w:rFonts w:hAnsi="Times New Roman" w:ascii="Times New Roman"/>
          <w:sz w:val="24"/>
        </w:rPr>
        <w:t xml:space="preserve"> </w:t>
      </w:r>
      <w:r w:rsidRPr="007E0BD4">
        <w:rPr>
          <w:rFonts w:hAnsi="Times New Roman" w:ascii="Times New Roman"/>
          <w:sz w:val="24"/>
        </w:rPr>
        <w:t>U</w:t>
      </w:r>
      <w:r w:rsidR="00C572C1" w:rsidRPr="007E0BD4">
        <w:rPr>
          <w:rFonts w:hAnsi="Times New Roman" w:ascii="Times New Roman"/>
          <w:sz w:val="24"/>
        </w:rPr>
        <w:t xml:space="preserve"> </w:t>
      </w:r>
      <w:r w:rsidRPr="007E0BD4">
        <w:rPr>
          <w:rFonts w:hAnsi="Times New Roman" w:ascii="Times New Roman"/>
          <w:sz w:val="24"/>
        </w:rPr>
        <w:t>D</w:t>
      </w:r>
      <w:r w:rsidR="00C572C1" w:rsidRPr="007E0BD4">
        <w:rPr>
          <w:rFonts w:hAnsi="Times New Roman" w:ascii="Times New Roman"/>
          <w:sz w:val="24"/>
        </w:rPr>
        <w:t xml:space="preserve"> </w:t>
      </w:r>
      <w:r w:rsidRPr="007E0BD4">
        <w:rPr>
          <w:rFonts w:hAnsi="Times New Roman" w:ascii="Times New Roman"/>
          <w:sz w:val="24"/>
        </w:rPr>
        <w:t>AC:</w:t>
      </w:r>
    </w:p>
    <w:p w:rsidRDefault="004F3302" w:rsidP="004F3302" w:rsidR="004F3302" w:rsidRPr="007E0BD4">
      <w:pPr>
        <w:rPr>
          <w:rFonts w:hAnsi="Times New Roman" w:ascii="Times New Roman"/>
          <w:sz w:val="24"/>
        </w:rPr>
      </w:pPr>
      <w:r w:rsidRPr="007E0BD4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7E0BD4">
        <w:rPr>
          <w:rFonts w:hAnsi="Times New Roman" w:ascii="Times New Roman"/>
          <w:sz w:val="24"/>
        </w:rPr>
        <w:t xml:space="preserve">    </w:t>
      </w:r>
      <w:r w:rsidRPr="007E0BD4">
        <w:rPr>
          <w:rFonts w:hAnsi="Times New Roman" w:ascii="Times New Roman"/>
          <w:sz w:val="24"/>
        </w:rPr>
        <w:t>MIHAEL KOVAČIĆ</w:t>
      </w:r>
      <w:r w:rsidR="000C3FD9">
        <w:rPr>
          <w:rFonts w:hAnsi="Times New Roman" w:ascii="Times New Roman"/>
          <w:sz w:val="24"/>
        </w:rPr>
        <w:t>, v.r.</w:t>
      </w:r>
    </w:p>
    <w:p w:rsidRDefault="004A6FAD" w:rsidP="004F3302" w:rsidR="004A6FAD" w:rsidRPr="007E0BD4">
      <w:pPr>
        <w:rPr>
          <w:rFonts w:hAnsi="Times New Roman" w:ascii="Times New Roman"/>
          <w:sz w:val="24"/>
        </w:rPr>
      </w:pPr>
    </w:p>
    <w:p w:rsidRDefault="000A1AC0" w:rsidP="008957A8" w:rsidR="000A1AC0" w:rsidRPr="007E0BD4">
      <w:pPr>
        <w:rPr>
          <w:rFonts w:hAnsi="Times New Roman" w:ascii="Times New Roman"/>
          <w:sz w:val="24"/>
        </w:rPr>
      </w:pPr>
    </w:p>
    <w:p w:rsidRDefault="004A6FAD" w:rsidP="008957A8" w:rsidR="004A6FAD" w:rsidRPr="007E0BD4">
      <w:pPr>
        <w:rPr>
          <w:rFonts w:hAnsi="Times New Roman" w:ascii="Times New Roman"/>
          <w:sz w:val="24"/>
        </w:rPr>
      </w:pPr>
      <w:r w:rsidRPr="007E0BD4">
        <w:rPr>
          <w:rFonts w:hAnsi="Times New Roman" w:ascii="Times New Roman"/>
          <w:sz w:val="24"/>
        </w:rPr>
        <w:t>Pravna pouka:</w:t>
      </w:r>
    </w:p>
    <w:p w:rsidRDefault="008F7B6A" w:rsidP="008957A8" w:rsidR="008957A8" w:rsidRPr="007E0BD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  <w:r w:rsidR="004A6FAD" w:rsidRPr="007E0BD4">
        <w:rPr>
          <w:rFonts w:hAnsi="Times New Roman" w:ascii="Times New Roman"/>
          <w:sz w:val="24"/>
        </w:rPr>
        <w:t xml:space="preserve"> </w:t>
      </w:r>
      <w:r w:rsidR="001855EA" w:rsidRPr="007E0BD4">
        <w:rPr>
          <w:rFonts w:hAnsi="Times New Roman" w:ascii="Times New Roman"/>
          <w:sz w:val="24"/>
        </w:rPr>
        <w:t xml:space="preserve"> </w:t>
      </w:r>
    </w:p>
    <w:p w:rsidRDefault="008957A8" w:rsidP="008957A8" w:rsidR="008957A8" w:rsidRPr="007E0BD4">
      <w:pPr>
        <w:rPr>
          <w:rFonts w:hAnsi="Times New Roman" w:ascii="Times New Roman"/>
          <w:sz w:val="24"/>
        </w:rPr>
      </w:pPr>
    </w:p>
    <w:p w:rsidRDefault="008957A8" w:rsidP="008957A8" w:rsidR="008957A8" w:rsidRPr="007E0BD4">
      <w:pPr>
        <w:rPr>
          <w:rFonts w:hAnsi="Times New Roman" w:ascii="Times New Roman"/>
          <w:sz w:val="24"/>
        </w:rPr>
      </w:pPr>
    </w:p>
    <w:p w:rsidRDefault="000C3FD9" w:rsidP="008957A8" w:rsidR="000C3FD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0C3FD9" w:rsidP="008957A8" w:rsidR="000C3FD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0C3FD9" w:rsidP="008957A8" w:rsidR="000C3FD9">
      <w:pPr>
        <w:rPr>
          <w:rFonts w:hAnsi="Times New Roman" w:ascii="Times New Roman"/>
          <w:sz w:val="24"/>
        </w:rPr>
      </w:pPr>
    </w:p>
    <w:p w:rsidRDefault="000C3FD9" w:rsidP="008957A8" w:rsidR="000C3FD9">
      <w:pPr>
        <w:rPr>
          <w:rFonts w:hAnsi="Times New Roman" w:ascii="Times New Roman"/>
          <w:sz w:val="24"/>
        </w:rPr>
      </w:pPr>
    </w:p>
    <w:p w:rsidRDefault="000C3FD9" w:rsidP="008957A8" w:rsidR="000C3FD9">
      <w:pPr>
        <w:rPr>
          <w:rFonts w:hAnsi="Times New Roman" w:ascii="Times New Roman"/>
          <w:sz w:val="24"/>
        </w:rPr>
      </w:pPr>
    </w:p>
    <w:p w:rsidRDefault="000C3FD9" w:rsidP="008957A8" w:rsidR="000C3FD9">
      <w:pPr>
        <w:rPr>
          <w:rFonts w:hAnsi="Times New Roman" w:ascii="Times New Roman"/>
          <w:sz w:val="24"/>
        </w:rPr>
      </w:pPr>
    </w:p>
    <w:p w:rsidRDefault="000C3FD9" w:rsidP="008957A8" w:rsidR="000C3FD9">
      <w:pPr>
        <w:rPr>
          <w:rFonts w:hAnsi="Times New Roman" w:ascii="Times New Roman"/>
          <w:sz w:val="24"/>
        </w:rPr>
      </w:pPr>
    </w:p>
    <w:p w:rsidRDefault="00073515" w:rsidP="008957A8" w:rsidR="008957A8" w:rsidRPr="0072098A">
      <w:pPr>
        <w:rPr>
          <w:rFonts w:hAnsi="Times New Roman" w:ascii="Times New Roman"/>
          <w:color w:themeColor="background1" w:val="FFFFFF"/>
          <w:sz w:val="24"/>
        </w:rPr>
      </w:pPr>
      <w:r w:rsidRPr="0072098A">
        <w:rPr>
          <w:rFonts w:hAnsi="Times New Roman" w:ascii="Times New Roman"/>
          <w:color w:themeColor="background1" w:val="FFFFFF"/>
          <w:sz w:val="24"/>
        </w:rPr>
        <w:t>DNA:</w:t>
      </w:r>
    </w:p>
    <w:p w:rsidRDefault="00073515" w:rsidP="008957A8" w:rsidR="008957A8" w:rsidRPr="0072098A">
      <w:pPr>
        <w:rPr>
          <w:rFonts w:hAnsi="Times New Roman" w:ascii="Times New Roman"/>
          <w:color w:themeColor="background1" w:val="FFFFFF"/>
          <w:sz w:val="24"/>
        </w:rPr>
      </w:pPr>
      <w:r w:rsidRPr="0072098A">
        <w:rPr>
          <w:rFonts w:hAnsi="Times New Roman" w:ascii="Times New Roman"/>
          <w:color w:themeColor="background1" w:val="FFFFFF"/>
          <w:sz w:val="24"/>
        </w:rPr>
        <w:t>1. e-Oglasna ploča</w:t>
      </w:r>
    </w:p>
    <w:p w:rsidRDefault="00073515" w:rsidP="008957A8" w:rsidR="00073515" w:rsidRPr="0072098A">
      <w:pPr>
        <w:rPr>
          <w:rFonts w:hAnsi="Times New Roman" w:ascii="Times New Roman"/>
          <w:color w:themeColor="background1" w:val="FFFFFF"/>
          <w:sz w:val="24"/>
        </w:rPr>
      </w:pPr>
      <w:r w:rsidRPr="0072098A">
        <w:rPr>
          <w:rFonts w:hAnsi="Times New Roman" w:ascii="Times New Roman"/>
          <w:color w:themeColor="background1" w:val="FFFFFF"/>
          <w:sz w:val="24"/>
        </w:rPr>
        <w:t>2. Stečajnoj upraviteljici, osobno</w:t>
      </w:r>
    </w:p>
    <w:p w:rsidRDefault="00073515" w:rsidP="00073515" w:rsidR="00073515" w:rsidRPr="0072098A">
      <w:pPr>
        <w:rPr>
          <w:rFonts w:hAnsi="Times New Roman" w:ascii="Times New Roman"/>
          <w:i/>
          <w:color w:themeColor="background1" w:val="FFFFFF"/>
          <w:sz w:val="24"/>
        </w:rPr>
      </w:pPr>
      <w:r w:rsidRPr="0072098A">
        <w:rPr>
          <w:rFonts w:hAnsi="Times New Roman" w:ascii="Times New Roman"/>
          <w:color w:themeColor="background1" w:val="FFFFFF"/>
          <w:sz w:val="24"/>
        </w:rPr>
        <w:t xml:space="preserve">    </w:t>
      </w:r>
      <w:r w:rsidRPr="0072098A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653E7A" w:rsidP="00C572C1" w:rsidR="005D3BA1" w:rsidRPr="0072098A">
      <w:pPr>
        <w:rPr>
          <w:rFonts w:hAnsi="Times New Roman" w:ascii="Times New Roman"/>
          <w:color w:themeColor="background1" w:val="FFFFFF"/>
          <w:sz w:val="24"/>
        </w:rPr>
      </w:pPr>
      <w:r w:rsidRPr="0072098A">
        <w:rPr>
          <w:rFonts w:hAnsi="Times New Roman" w:ascii="Times New Roman"/>
          <w:color w:themeColor="background1" w:val="FFFFFF"/>
          <w:sz w:val="24"/>
        </w:rPr>
        <w:t xml:space="preserve">3. Istarska kreditna banka Umag d.d. Umag, </w:t>
      </w:r>
      <w:r w:rsidR="005D3BA1" w:rsidRPr="0072098A">
        <w:rPr>
          <w:rFonts w:hAnsi="Times New Roman" w:ascii="Times New Roman"/>
          <w:color w:themeColor="background1" w:val="FFFFFF"/>
          <w:sz w:val="24"/>
        </w:rPr>
        <w:t>E. Miloša 1</w:t>
      </w:r>
    </w:p>
    <w:p w:rsidRDefault="005D3BA1" w:rsidP="00C572C1" w:rsidR="002E378F" w:rsidRPr="0072098A">
      <w:pPr>
        <w:rPr>
          <w:rFonts w:hAnsi="Times New Roman" w:ascii="Times New Roman"/>
          <w:color w:themeColor="background1" w:val="FFFFFF"/>
          <w:sz w:val="24"/>
        </w:rPr>
      </w:pPr>
      <w:r w:rsidRPr="0072098A">
        <w:rPr>
          <w:rFonts w:hAnsi="Times New Roman" w:ascii="Times New Roman"/>
          <w:color w:themeColor="background1" w:val="FFFFFF"/>
          <w:sz w:val="24"/>
        </w:rPr>
        <w:t xml:space="preserve">4. </w:t>
      </w:r>
      <w:r w:rsidR="002E378F" w:rsidRPr="0072098A">
        <w:rPr>
          <w:rFonts w:hAnsi="Times New Roman" w:ascii="Times New Roman"/>
          <w:color w:themeColor="background1" w:val="FFFFFF"/>
          <w:sz w:val="24"/>
        </w:rPr>
        <w:t>Kreditna banka Zagreb d.d. Zagreb, po pun. Marini Ljubanović, odvjetnici u Zagrebu</w:t>
      </w:r>
    </w:p>
    <w:p w:rsidRDefault="005B7327" w:rsidP="005B7327" w:rsidR="005B7327" w:rsidRPr="0072098A">
      <w:pPr>
        <w:rPr>
          <w:rFonts w:hAnsi="Times New Roman" w:ascii="Times New Roman"/>
          <w:color w:themeColor="background1" w:val="FFFFFF"/>
          <w:sz w:val="24"/>
        </w:rPr>
      </w:pPr>
      <w:r w:rsidRPr="0072098A">
        <w:rPr>
          <w:rFonts w:hAnsi="Times New Roman" w:ascii="Times New Roman"/>
          <w:color w:themeColor="background1" w:val="FFFFFF"/>
          <w:sz w:val="24"/>
        </w:rPr>
        <w:t>5. APS</w:t>
      </w:r>
      <w:r w:rsidR="00653E7A" w:rsidRPr="0072098A">
        <w:rPr>
          <w:rFonts w:hAnsi="Times New Roman" w:ascii="Times New Roman"/>
          <w:color w:themeColor="background1" w:val="FFFFFF"/>
          <w:sz w:val="24"/>
        </w:rPr>
        <w:t xml:space="preserve"> </w:t>
      </w:r>
      <w:r w:rsidR="008F3EFB" w:rsidRPr="0072098A">
        <w:rPr>
          <w:rFonts w:hAnsi="Times New Roman" w:ascii="Times New Roman"/>
          <w:color w:themeColor="background1" w:val="FFFFFF"/>
          <w:sz w:val="24"/>
        </w:rPr>
        <w:t xml:space="preserve"> </w:t>
      </w:r>
      <w:r w:rsidRPr="0072098A">
        <w:rPr>
          <w:rFonts w:hAnsi="Times New Roman" w:ascii="Times New Roman"/>
          <w:color w:themeColor="background1" w:val="FFFFFF"/>
          <w:sz w:val="24"/>
        </w:rPr>
        <w:t xml:space="preserve">APS DELTA S.A., po pun. </w:t>
      </w:r>
      <w:r w:rsidR="008F4F34" w:rsidRPr="0072098A">
        <w:rPr>
          <w:rFonts w:hAnsi="Times New Roman" w:ascii="Times New Roman"/>
          <w:color w:themeColor="background1" w:val="FFFFFF"/>
          <w:sz w:val="24"/>
        </w:rPr>
        <w:t>Nenadu Grof, odvjetniku u Zagrebu, Nikole Pavića 7</w:t>
      </w:r>
    </w:p>
    <w:p w:rsidRDefault="008F4F34" w:rsidP="005B7327" w:rsidR="008F4F34" w:rsidRPr="0072098A">
      <w:pPr>
        <w:rPr>
          <w:rFonts w:hAnsi="Times New Roman" w:ascii="Times New Roman"/>
          <w:color w:themeColor="background1" w:val="FFFFFF"/>
          <w:sz w:val="24"/>
        </w:rPr>
      </w:pPr>
      <w:r w:rsidRPr="0072098A">
        <w:rPr>
          <w:rFonts w:hAnsi="Times New Roman" w:ascii="Times New Roman"/>
          <w:color w:themeColor="background1" w:val="FFFFFF"/>
          <w:sz w:val="24"/>
        </w:rPr>
        <w:t>6. Zagrebačka banka d.d. Zagreb, Trg bana Jelačića 10</w:t>
      </w:r>
      <w:r w:rsidR="00ED4042" w:rsidRPr="0072098A">
        <w:rPr>
          <w:rFonts w:hAnsi="Times New Roman" w:ascii="Times New Roman"/>
          <w:color w:themeColor="background1" w:val="FFFFFF"/>
          <w:sz w:val="24"/>
        </w:rPr>
        <w:t xml:space="preserve"> (kao pravni slijednik</w:t>
      </w:r>
      <w:r w:rsidR="000A2309" w:rsidRPr="0072098A">
        <w:rPr>
          <w:rFonts w:hAnsi="Times New Roman" w:ascii="Times New Roman"/>
          <w:color w:themeColor="background1" w:val="FFFFFF"/>
          <w:sz w:val="24"/>
        </w:rPr>
        <w:t xml:space="preserve"> HPB d.d.)</w:t>
      </w:r>
    </w:p>
    <w:p w:rsidRDefault="00ED4042" w:rsidP="005B7327" w:rsidR="008F4F34" w:rsidRPr="0072098A">
      <w:pPr>
        <w:rPr>
          <w:rFonts w:hAnsi="Times New Roman" w:ascii="Times New Roman"/>
          <w:color w:themeColor="background1" w:val="FFFFFF"/>
          <w:sz w:val="24"/>
        </w:rPr>
      </w:pPr>
      <w:r w:rsidRPr="0072098A">
        <w:rPr>
          <w:rFonts w:hAnsi="Times New Roman" w:ascii="Times New Roman"/>
          <w:color w:themeColor="background1" w:val="FFFFFF"/>
          <w:sz w:val="24"/>
        </w:rPr>
        <w:t>7. J&amp;T banka d.d. Varaždin, Aleja kralja Zvonimira 1 (kao pravni slijednik VABA d.d.)</w:t>
      </w:r>
    </w:p>
    <w:p w:rsidRDefault="000A2309" w:rsidP="00C572C1" w:rsidR="008F3EFB" w:rsidRPr="0072098A">
      <w:pPr>
        <w:rPr>
          <w:rFonts w:hAnsi="Times New Roman" w:ascii="Times New Roman"/>
          <w:color w:themeColor="background1" w:val="FFFFFF"/>
          <w:sz w:val="24"/>
        </w:rPr>
      </w:pPr>
      <w:r w:rsidRPr="0072098A">
        <w:rPr>
          <w:rFonts w:hAnsi="Times New Roman" w:ascii="Times New Roman"/>
          <w:color w:themeColor="background1" w:val="FFFFFF"/>
          <w:sz w:val="24"/>
        </w:rPr>
        <w:t>8. Mediteran rent d.o.o. Klanjec, Tomaševec 2</w:t>
      </w:r>
    </w:p>
    <w:p w:rsidRDefault="007A6496" w:rsidP="00C572C1" w:rsidR="007A6496" w:rsidRPr="0072098A">
      <w:pPr>
        <w:rPr>
          <w:rFonts w:hAnsi="Times New Roman" w:ascii="Times New Roman"/>
          <w:color w:themeColor="background1" w:val="FFFFFF"/>
          <w:sz w:val="24"/>
        </w:rPr>
      </w:pPr>
      <w:r w:rsidRPr="0072098A">
        <w:rPr>
          <w:rFonts w:hAnsi="Times New Roman" w:ascii="Times New Roman"/>
          <w:color w:themeColor="background1" w:val="FFFFFF"/>
          <w:sz w:val="24"/>
        </w:rPr>
        <w:t>9. Damir Gorup, Klanjec, Tomaševec 2</w:t>
      </w:r>
    </w:p>
    <w:p w:rsidRDefault="007A6496" w:rsidP="00C572C1" w:rsidR="007A6496" w:rsidRPr="0072098A">
      <w:pPr>
        <w:rPr>
          <w:rFonts w:hAnsi="Times New Roman" w:ascii="Times New Roman"/>
          <w:bCs/>
          <w:color w:themeColor="background1" w:val="FFFFFF"/>
          <w:sz w:val="24"/>
        </w:rPr>
      </w:pPr>
      <w:r w:rsidRPr="0072098A">
        <w:rPr>
          <w:rFonts w:hAnsi="Times New Roman" w:ascii="Times New Roman"/>
          <w:color w:themeColor="background1" w:val="FFFFFF"/>
          <w:sz w:val="24"/>
        </w:rPr>
        <w:t xml:space="preserve">10. </w:t>
      </w:r>
      <w:r w:rsidR="001A31AC" w:rsidRPr="0072098A">
        <w:rPr>
          <w:rFonts w:hAnsi="Times New Roman" w:ascii="Times New Roman"/>
          <w:bCs/>
          <w:color w:themeColor="background1" w:val="FFFFFF"/>
          <w:sz w:val="24"/>
        </w:rPr>
        <w:t>Raiffeisenbank Austria d.d. Zagreb, Magazinska cesta 69</w:t>
      </w:r>
    </w:p>
    <w:p w:rsidRDefault="001A31AC" w:rsidP="00C572C1" w:rsidR="001A31AC" w:rsidRPr="0072098A">
      <w:pPr>
        <w:rPr>
          <w:rFonts w:hAnsi="Times New Roman" w:ascii="Times New Roman"/>
          <w:bCs/>
          <w:color w:themeColor="background1" w:val="FFFFFF"/>
          <w:sz w:val="24"/>
        </w:rPr>
      </w:pPr>
      <w:r w:rsidRPr="0072098A">
        <w:rPr>
          <w:rFonts w:hAnsi="Times New Roman" w:ascii="Times New Roman"/>
          <w:bCs/>
          <w:color w:themeColor="background1" w:val="FFFFFF"/>
          <w:sz w:val="24"/>
        </w:rPr>
        <w:t>11. Cezareja d.o.o. Nijemci, Kolodvorska 2</w:t>
      </w:r>
    </w:p>
    <w:p w:rsidRDefault="0077095A" w:rsidP="00C572C1" w:rsidR="0077095A" w:rsidRPr="0072098A">
      <w:pPr>
        <w:rPr>
          <w:rFonts w:hAnsi="Times New Roman" w:ascii="Times New Roman"/>
          <w:color w:themeColor="background1" w:val="FFFFFF"/>
          <w:sz w:val="24"/>
        </w:rPr>
      </w:pPr>
      <w:r w:rsidRPr="0072098A">
        <w:rPr>
          <w:rFonts w:hAnsi="Times New Roman" w:ascii="Times New Roman"/>
          <w:bCs/>
          <w:color w:themeColor="background1" w:val="FFFFFF"/>
          <w:sz w:val="24"/>
        </w:rPr>
        <w:t>12. RH Ministarstvo financija, Porezna uprava u Zagrebu</w:t>
      </w:r>
    </w:p>
    <w:sectPr w:rsidSect="00EA52A1" w:rsidR="0077095A" w:rsidRPr="0072098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478D" w:rsidR="00DC478D">
      <w:r>
        <w:separator/>
      </w:r>
    </w:p>
  </w:endnote>
  <w:endnote w:id="0" w:type="continuationSeparator">
    <w:p w:rsidRDefault="00DC478D" w:rsidR="00DC4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478D" w:rsidR="00DC478D">
      <w:r>
        <w:separator/>
      </w:r>
    </w:p>
  </w:footnote>
  <w:footnote w:id="0" w:type="continuationSeparator">
    <w:p w:rsidRDefault="00DC478D" w:rsidR="00DC47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EE1792">
      <w:rPr>
        <w:rStyle w:val="Brojstranice"/>
        <w:rFonts w:hAnsi="Times New Roman" w:ascii="Times New Roman"/>
        <w:noProof/>
      </w:rPr>
      <w:t>4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D55799" w:rsidP="001855EA" w:rsidR="00D55799">
    <w:pPr>
      <w:jc w:val="right"/>
    </w:pPr>
    <w:r w:rsidRPr="001855EA">
      <w:rPr>
        <w:rFonts w:hAnsi="Times New Roman" w:ascii="Times New Roman"/>
        <w:szCs w:val="22"/>
      </w:rPr>
      <w:t>3 St-</w:t>
    </w:r>
    <w:r w:rsidR="00D84B35">
      <w:rPr>
        <w:rFonts w:hAnsi="Times New Roman" w:ascii="Times New Roman"/>
        <w:szCs w:val="22"/>
      </w:rPr>
      <w:t>691</w:t>
    </w:r>
    <w:r w:rsidR="004A6FAD">
      <w:rPr>
        <w:rFonts w:hAnsi="Times New Roman" w:ascii="Times New Roman"/>
        <w:szCs w:val="22"/>
      </w:rPr>
      <w:t>/16</w:t>
    </w:r>
    <w:r w:rsidR="002A053A">
      <w:rPr>
        <w:rFonts w:hAnsi="Times New Roman" w:ascii="Times New Roman"/>
        <w:szCs w:val="22"/>
      </w:rPr>
      <w:t>-53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6405"/>
    <w:rsid w:val="00010834"/>
    <w:rsid w:val="000257FB"/>
    <w:rsid w:val="00035FBB"/>
    <w:rsid w:val="0003700A"/>
    <w:rsid w:val="00056E41"/>
    <w:rsid w:val="00073515"/>
    <w:rsid w:val="000A046A"/>
    <w:rsid w:val="000A1AC0"/>
    <w:rsid w:val="000A2309"/>
    <w:rsid w:val="000A6C23"/>
    <w:rsid w:val="000C1E43"/>
    <w:rsid w:val="000C3FD9"/>
    <w:rsid w:val="000D010B"/>
    <w:rsid w:val="001241C1"/>
    <w:rsid w:val="001304F8"/>
    <w:rsid w:val="00131956"/>
    <w:rsid w:val="00136C94"/>
    <w:rsid w:val="00137AA6"/>
    <w:rsid w:val="0014146D"/>
    <w:rsid w:val="00171747"/>
    <w:rsid w:val="00177A30"/>
    <w:rsid w:val="001855EA"/>
    <w:rsid w:val="001A31AC"/>
    <w:rsid w:val="001C55B5"/>
    <w:rsid w:val="0021717B"/>
    <w:rsid w:val="0023601D"/>
    <w:rsid w:val="00261848"/>
    <w:rsid w:val="002A053A"/>
    <w:rsid w:val="002C1105"/>
    <w:rsid w:val="002E378F"/>
    <w:rsid w:val="0032285F"/>
    <w:rsid w:val="00336482"/>
    <w:rsid w:val="00360318"/>
    <w:rsid w:val="003644D7"/>
    <w:rsid w:val="00381D24"/>
    <w:rsid w:val="003B3623"/>
    <w:rsid w:val="003B4319"/>
    <w:rsid w:val="003B6806"/>
    <w:rsid w:val="003C3ECA"/>
    <w:rsid w:val="003D21F3"/>
    <w:rsid w:val="00406A9E"/>
    <w:rsid w:val="00412336"/>
    <w:rsid w:val="004219BC"/>
    <w:rsid w:val="00436CBD"/>
    <w:rsid w:val="00443A1C"/>
    <w:rsid w:val="004703D9"/>
    <w:rsid w:val="00474ADB"/>
    <w:rsid w:val="00476A4E"/>
    <w:rsid w:val="00481069"/>
    <w:rsid w:val="00492560"/>
    <w:rsid w:val="004A6FAD"/>
    <w:rsid w:val="004C4BDF"/>
    <w:rsid w:val="004D6385"/>
    <w:rsid w:val="004E191C"/>
    <w:rsid w:val="004E3161"/>
    <w:rsid w:val="004E53EC"/>
    <w:rsid w:val="004F3302"/>
    <w:rsid w:val="004F55DD"/>
    <w:rsid w:val="005052EF"/>
    <w:rsid w:val="005408DF"/>
    <w:rsid w:val="0054304C"/>
    <w:rsid w:val="0054331F"/>
    <w:rsid w:val="0055126F"/>
    <w:rsid w:val="00564DA9"/>
    <w:rsid w:val="0057341F"/>
    <w:rsid w:val="00577677"/>
    <w:rsid w:val="0058688C"/>
    <w:rsid w:val="00593FFA"/>
    <w:rsid w:val="005A25AA"/>
    <w:rsid w:val="005B7327"/>
    <w:rsid w:val="005B77C7"/>
    <w:rsid w:val="005D3BA1"/>
    <w:rsid w:val="006008F9"/>
    <w:rsid w:val="00601548"/>
    <w:rsid w:val="0061741E"/>
    <w:rsid w:val="00634C42"/>
    <w:rsid w:val="00636240"/>
    <w:rsid w:val="00642359"/>
    <w:rsid w:val="006513DC"/>
    <w:rsid w:val="00653E7A"/>
    <w:rsid w:val="00657172"/>
    <w:rsid w:val="00676D17"/>
    <w:rsid w:val="006832F7"/>
    <w:rsid w:val="006833B3"/>
    <w:rsid w:val="006B6405"/>
    <w:rsid w:val="006E0B5F"/>
    <w:rsid w:val="006E1347"/>
    <w:rsid w:val="006E39E7"/>
    <w:rsid w:val="0070227B"/>
    <w:rsid w:val="0072098A"/>
    <w:rsid w:val="0077095A"/>
    <w:rsid w:val="0079396E"/>
    <w:rsid w:val="007973F4"/>
    <w:rsid w:val="007A6496"/>
    <w:rsid w:val="007E0A65"/>
    <w:rsid w:val="007E0BD4"/>
    <w:rsid w:val="007E3B92"/>
    <w:rsid w:val="008028DE"/>
    <w:rsid w:val="00805884"/>
    <w:rsid w:val="00811941"/>
    <w:rsid w:val="008217D5"/>
    <w:rsid w:val="008737F0"/>
    <w:rsid w:val="008870D9"/>
    <w:rsid w:val="008957A8"/>
    <w:rsid w:val="008B25D0"/>
    <w:rsid w:val="008B6BCE"/>
    <w:rsid w:val="008F3EFB"/>
    <w:rsid w:val="008F4F34"/>
    <w:rsid w:val="008F7361"/>
    <w:rsid w:val="008F7B6A"/>
    <w:rsid w:val="00947E55"/>
    <w:rsid w:val="00971D49"/>
    <w:rsid w:val="00973546"/>
    <w:rsid w:val="009E41F3"/>
    <w:rsid w:val="00A05928"/>
    <w:rsid w:val="00A77F42"/>
    <w:rsid w:val="00A95C85"/>
    <w:rsid w:val="00AA570C"/>
    <w:rsid w:val="00AB68F4"/>
    <w:rsid w:val="00AC30C2"/>
    <w:rsid w:val="00AE6C2F"/>
    <w:rsid w:val="00B074E2"/>
    <w:rsid w:val="00B21ADD"/>
    <w:rsid w:val="00B25745"/>
    <w:rsid w:val="00B36118"/>
    <w:rsid w:val="00B36525"/>
    <w:rsid w:val="00B4228E"/>
    <w:rsid w:val="00B52117"/>
    <w:rsid w:val="00B571A2"/>
    <w:rsid w:val="00B6333A"/>
    <w:rsid w:val="00B73946"/>
    <w:rsid w:val="00B925E1"/>
    <w:rsid w:val="00BB117E"/>
    <w:rsid w:val="00C14211"/>
    <w:rsid w:val="00C32C1D"/>
    <w:rsid w:val="00C368B6"/>
    <w:rsid w:val="00C40B08"/>
    <w:rsid w:val="00C572C1"/>
    <w:rsid w:val="00C61643"/>
    <w:rsid w:val="00C67E09"/>
    <w:rsid w:val="00C67F1B"/>
    <w:rsid w:val="00C7278F"/>
    <w:rsid w:val="00C74832"/>
    <w:rsid w:val="00CB116E"/>
    <w:rsid w:val="00CB344C"/>
    <w:rsid w:val="00CB7005"/>
    <w:rsid w:val="00CD0580"/>
    <w:rsid w:val="00CD3088"/>
    <w:rsid w:val="00CE5EA2"/>
    <w:rsid w:val="00CE6A31"/>
    <w:rsid w:val="00CF69ED"/>
    <w:rsid w:val="00D05812"/>
    <w:rsid w:val="00D424F0"/>
    <w:rsid w:val="00D470A9"/>
    <w:rsid w:val="00D55799"/>
    <w:rsid w:val="00D84B35"/>
    <w:rsid w:val="00DB5644"/>
    <w:rsid w:val="00DC478D"/>
    <w:rsid w:val="00DF7C68"/>
    <w:rsid w:val="00E066CE"/>
    <w:rsid w:val="00E24AF4"/>
    <w:rsid w:val="00E50768"/>
    <w:rsid w:val="00E5637C"/>
    <w:rsid w:val="00E91F10"/>
    <w:rsid w:val="00EA0EAF"/>
    <w:rsid w:val="00EA52A1"/>
    <w:rsid w:val="00EA7C62"/>
    <w:rsid w:val="00ED4042"/>
    <w:rsid w:val="00EE1792"/>
    <w:rsid w:val="00EE3785"/>
    <w:rsid w:val="00EE4BB1"/>
    <w:rsid w:val="00EF42CF"/>
    <w:rsid w:val="00F02DD0"/>
    <w:rsid w:val="00F03D39"/>
    <w:rsid w:val="00F0405B"/>
    <w:rsid w:val="00F251E2"/>
    <w:rsid w:val="00F2580D"/>
    <w:rsid w:val="00F35635"/>
    <w:rsid w:val="00F367DE"/>
    <w:rsid w:val="00F559FB"/>
    <w:rsid w:val="00F57FF5"/>
    <w:rsid w:val="00F85531"/>
    <w:rsid w:val="00F900C6"/>
    <w:rsid w:val="00FB35A8"/>
    <w:rsid w:val="00FB42AD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EE1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7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79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7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7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EE1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7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79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7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7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Dio spisa - rješenje od  10.5.18., žalba od 21,5.18. na VTS-u od 25.5.18.
Original u ref.</izvorni_sadrzaj>
    <derivirana_varijabla naziv="DomainObject.Predmet.Opis_1">Dio spisa - rješenje od  10.5.18., žalba od 21,5.18. na VTS-u od 25.5.18.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St-691/2016</izvorni_sadrzaj>
    <derivirana_varijabla naziv="DomainObject.Predmet.OznakaBroj_1">St-691/2016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GORUP d.o.o.</izvorni_sadrzaj>
    <derivirana_varijabla naziv="DomainObject.Predmet.ProtustrankaFormated_1">  GORUP d.o.o.</derivirana_varijabla>
  </DomainObject.Predmet.ProtustrankaFormated>
  <DomainObject.Predmet.ProtustrankaFormatedOIB>
    <izvorni_sadrzaj>  GORUP d.o.o., OIB 59013770221</izvorni_sadrzaj>
    <derivirana_varijabla naziv="DomainObject.Predmet.ProtustrankaFormatedOIB_1">  GORUP d.o.o., OIB 59013770221</derivirana_varijabla>
  </DomainObject.Predmet.ProtustrankaFormatedOIB>
  <DomainObject.Predmet.ProtustrankaFormatedWithAdress>
    <izvorni_sadrzaj> GORUP d.o.o., Tomaševec 2, 49290 Klanjec</izvorni_sadrzaj>
    <derivirana_varijabla naziv="DomainObject.Predmet.ProtustrankaFormatedWithAdress_1"> GORUP d.o.o., Tomaševec 2, 49290 Klanjec</derivirana_varijabla>
  </DomainObject.Predmet.ProtustrankaFormatedWithAdress>
  <DomainObject.Predmet.ProtustrankaFormatedWithAdressOIB>
    <izvorni_sadrzaj> GORUP d.o.o., OIB 59013770221, Tomaševec 2, 49290 Klanjec</izvorni_sadrzaj>
    <derivirana_varijabla naziv="DomainObject.Predmet.ProtustrankaFormatedWithAdressOIB_1"> GORUP d.o.o., OIB 59013770221, Tomaševec 2, 49290 Klanjec</derivirana_varijabla>
  </DomainObject.Predmet.ProtustrankaFormatedWithAdressOIB>
  <DomainObject.Predmet.ProtustrankaWithAdress>
    <izvorni_sadrzaj>GORUP d.o.o. Tomaševec 2, 49290 Klanjec</izvorni_sadrzaj>
    <derivirana_varijabla naziv="DomainObject.Predmet.ProtustrankaWithAdress_1">GORUP d.o.o. Tomaševec 2, 49290 Klanjec</derivirana_varijabla>
  </DomainObject.Predmet.ProtustrankaWithAdress>
  <DomainObject.Predmet.ProtustrankaWithAdressOIB>
    <izvorni_sadrzaj>GORUP d.o.o., OIB 59013770221, Tomaševec 2, 49290 Klanjec</izvorni_sadrzaj>
    <derivirana_varijabla naziv="DomainObject.Predmet.ProtustrankaWithAdressOIB_1">GORUP d.o.o., OIB 59013770221, Tomaševec 2, 49290 Klanjec</derivirana_varijabla>
  </DomainObject.Predmet.ProtustrankaWithAdressOIB>
  <DomainObject.Predmet.ProtustrankaNazivFormated>
    <izvorni_sadrzaj>GORUP d.o.o.</izvorni_sadrzaj>
    <derivirana_varijabla naziv="DomainObject.Predmet.ProtustrankaNazivFormated_1">GORUP d.o.o.</derivirana_varijabla>
  </DomainObject.Predmet.ProtustrankaNazivFormated>
  <DomainObject.Predmet.ProtustrankaNazivFormatedOIB>
    <izvorni_sadrzaj>GORUP d.o.o., OIB 59013770221</izvorni_sadrzaj>
    <derivirana_varijabla naziv="DomainObject.Predmet.ProtustrankaNazivFormatedOIB_1">GORUP d.o.o., OIB 59013770221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GORUP d.o.o.</item>
    </izvorni_sadrzaj>
    <derivirana_varijabla naziv="DomainObject.Predmet.ProtuStrankaListFormated_1">
      <item>GORUP d.o.o.</item>
    </derivirana_varijabla>
  </DomainObject.Predmet.ProtuStrankaListFormated>
  <DomainObject.Predmet.ProtuStrankaListFormatedOIB>
    <izvorni_sadrzaj>
      <item>GORUP d.o.o., OIB 59013770221</item>
    </izvorni_sadrzaj>
    <derivirana_varijabla naziv="DomainObject.Predmet.ProtuStrankaListFormatedOIB_1">
      <item>GORUP d.o.o., OIB 59013770221</item>
    </derivirana_varijabla>
  </DomainObject.Predmet.ProtuStrankaListFormatedOIB>
  <DomainObject.Predmet.ProtuStrankaListFormatedWithAdress>
    <izvorni_sadrzaj>
      <item>GORUP d.o.o., Tomaševec 2, 49290 Klanjec</item>
    </izvorni_sadrzaj>
    <derivirana_varijabla naziv="DomainObject.Predmet.ProtuStrankaListFormatedWithAdress_1">
      <item>GORUP d.o.o., Tomaševec 2, 49290 Klanjec</item>
    </derivirana_varijabla>
  </DomainObject.Predmet.ProtuStrankaListFormatedWithAdress>
  <DomainObject.Predmet.ProtuStrankaListFormatedWithAdressOIB>
    <izvorni_sadrzaj>
      <item>GORUP d.o.o., OIB 59013770221, Tomaševec 2, 49290 Klanjec</item>
    </izvorni_sadrzaj>
    <derivirana_varijabla naziv="DomainObject.Predmet.ProtuStrankaListFormatedWithAdressOIB_1">
      <item>GORUP d.o.o., OIB 59013770221, Tomaševec 2, 49290 Klanjec</item>
    </derivirana_varijabla>
  </DomainObject.Predmet.ProtuStrankaListFormatedWithAdressOIB>
  <DomainObject.Predmet.ProtuStrankaListNazivFormated>
    <izvorni_sadrzaj>
      <item>GORUP d.o.o.</item>
    </izvorni_sadrzaj>
    <derivirana_varijabla naziv="DomainObject.Predmet.ProtuStrankaListNazivFormated_1">
      <item>GORUP d.o.o.</item>
    </derivirana_varijabla>
  </DomainObject.Predmet.ProtuStrankaListNazivFormated>
  <DomainObject.Predmet.ProtuStrankaListNazivFormatedOIB>
    <izvorni_sadrzaj>
      <item>GORUP d.o.o., OIB 59013770221</item>
    </izvorni_sadrzaj>
    <derivirana_varijabla naziv="DomainObject.Predmet.ProtuStrankaListNazivFormatedOIB_1">
      <item>GORUP d.o.o., OIB 59013770221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GORUP d.o.o.</izvorni_sadrzaj>
    <derivirana_varijabla naziv="DomainObject.Predmet.ProtustrankaIDrugi_1">GORUP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GORUP d.o.o., OIB 59013770221, Tomaševec 2, 49290 Klanjec</izvorni_sadrzaj>
    <derivirana_varijabla naziv="DomainObject.Predmet.ProtustrankaIDrugiAdressOIB_1">GORUP d.o.o., OIB 59013770221, Tomaševec 2,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GORUP d.o.o.</item>
    </izvorni_sadrzaj>
    <derivirana_varijabla naziv="DomainObject.Predmet.SudioniciListNaziv_1">
      <item>FINA Regionalni centar Zagreb</item>
      <item>GORUP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GORUP d.o.o., OIB 59013770221, Tomaševec 2,49290 Klanjec</item>
    </izvorni_sadrzaj>
    <derivirana_varijabla naziv="DomainObject.Predmet.SudioniciListAdressOIB_1">
      <item>FINA Regionalni centar Zagreb, OIB 85821130368, Trg svibanjskih žrtava 1995. br. 1,10000 Zagreb</item>
      <item>GORUP d.o.o., OIB 59013770221, Tomaševec 2,49290 Klanjec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59013770221</item>
    </izvorni_sadrzaj>
    <derivirana_varijabla naziv="DomainObject.Predmet.SudioniciListNazivOIB_1">
      <item>, OIB 85821130368</item>
      <item>, OIB 59013770221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697</properties:Words>
  <properties:Characters>3689</properties:Characters>
  <properties:Lines>259</properties:Lines>
  <properties:Paragraphs>170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2018-09-17T10:39:00Z</dcterms:created>
  <dc:creator>MK</dc:creator>
  <cp:lastModifiedBy>Sonja Pilić</cp:lastModifiedBy>
  <cp:lastPrinted>2018-09-17T10:42:00Z</cp:lastPrinted>
  <dcterms:modified xmlns:xsi="http://www.w3.org/2001/XMLSchema-instance" xsi:type="dcterms:W3CDTF">2018-09-17T10:43:00Z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(Zaklj. za roč. radi utvr.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