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9f6e" w14:paraId="37d9f6e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C5F13">
        <w:t>81</w:t>
      </w:r>
      <w:r>
        <w:t>/</w:t>
      </w:r>
      <w:r w:rsidR="00F55AA7">
        <w:t>1</w:t>
      </w:r>
      <w:r w:rsidR="001C5F13">
        <w:t>4</w:t>
      </w:r>
      <w:r>
        <w:t>-</w:t>
      </w:r>
      <w:r w:rsidR="001C5F13">
        <w:t>41</w:t>
      </w:r>
    </w:p>
    <w:p w:rsidRDefault="00CF77B4" w:rsidP="00CF77B4" w:rsidR="00CF77B4">
      <w:r>
        <w:rPr>
          <w:rStyle w:val="Naglaeno"/>
        </w:rPr>
        <w:t xml:space="preserve">             </w:t>
      </w:r>
      <w:r w:rsidR="00C32E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3A405E" w:rsidP="0093705E" w:rsidR="003A4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1C5F13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: </w:t>
      </w:r>
      <w:r w:rsidR="001C5F13">
        <w:rPr>
          <w:bCs/>
        </w:rPr>
        <w:t>AVI FORTUNA društvo s ograničenom odgovornošću za usluge, proizvodnju, trgovinu i izdavačku djelatnost u stečaju, Osijek, Bjelolasička 23</w:t>
      </w:r>
      <w:r w:rsidR="00E62969" w:rsidRPr="00E62969">
        <w:rPr>
          <w:bCs/>
        </w:rPr>
        <w:t>, MBS 030</w:t>
      </w:r>
      <w:r w:rsidR="00521702">
        <w:rPr>
          <w:bCs/>
        </w:rPr>
        <w:t>178996</w:t>
      </w:r>
      <w:r w:rsidR="00E62969" w:rsidRPr="00E62969">
        <w:rPr>
          <w:bCs/>
        </w:rPr>
        <w:t xml:space="preserve">, OIB </w:t>
      </w:r>
      <w:r w:rsidR="00521702">
        <w:rPr>
          <w:bCs/>
        </w:rPr>
        <w:t>87277853491</w:t>
      </w:r>
      <w:r w:rsidR="00655E92">
        <w:t xml:space="preserve">, </w:t>
      </w:r>
      <w:r>
        <w:t xml:space="preserve">dana </w:t>
      </w:r>
      <w:r w:rsidR="00521702">
        <w:t>8</w:t>
      </w:r>
      <w:r>
        <w:t xml:space="preserve">. </w:t>
      </w:r>
      <w:r w:rsidR="00521702">
        <w:t>svib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521702">
        <w:t>7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3A405E" w:rsidP="002F49EA" w:rsidR="003A4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D91253">
        <w:rPr>
          <w:bCs/>
        </w:rPr>
        <w:t xml:space="preserve">iza </w:t>
      </w:r>
      <w:r w:rsidR="003B5A6E">
        <w:rPr>
          <w:bCs/>
        </w:rPr>
        <w:t>stečajnog</w:t>
      </w:r>
      <w:r w:rsidR="00DC3007">
        <w:rPr>
          <w:bCs/>
        </w:rPr>
        <w:t xml:space="preserve"> dužnikom</w:t>
      </w:r>
      <w:r w:rsidR="00DC3007" w:rsidRPr="00DC3007">
        <w:rPr>
          <w:b/>
          <w:bCs/>
        </w:rPr>
        <w:t xml:space="preserve"> </w:t>
      </w:r>
      <w:r w:rsidR="00D91253" w:rsidRPr="00D91253">
        <w:rPr>
          <w:bCs/>
        </w:rPr>
        <w:t>AVI FORTUNA društvo s ograničenom odgovornošću za usluge, proizvodnju, trgovinu i izdavačku djelatnost u stečaju, Osijek, Bjelolasička 23, MBS 030178996, OIB 87277853491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3A405E" w:rsidP="00DC3007" w:rsidR="003A4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3A405E" w:rsidP="0093705E" w:rsidR="003A4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D71F8C" w:rsidRPr="0024480B">
        <w:t>AVI FORTUNA društvo s ograničenom odgovornošću za usluge, proizvodnju, trgovinu i izdavačku djelatnost, Vinkovci, H. V. Hrvatinića 102, MBS 080256422, OIB 44559320405</w:t>
      </w:r>
      <w:r w:rsidR="00020E0D" w:rsidRPr="00D430D5">
        <w:rPr>
          <w:bCs/>
        </w:rPr>
        <w:t>,</w:t>
      </w:r>
      <w:r w:rsidR="00020E0D">
        <w:t xml:space="preserve"> </w:t>
      </w:r>
      <w:r w:rsidR="002F3E8D">
        <w:t xml:space="preserve">otvoren je i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F3E8D">
        <w:rPr>
          <w:bCs/>
        </w:rPr>
        <w:t>81</w:t>
      </w:r>
      <w:r>
        <w:rPr>
          <w:bCs/>
        </w:rPr>
        <w:t>/</w:t>
      </w:r>
      <w:r w:rsidR="005D501F">
        <w:rPr>
          <w:bCs/>
        </w:rPr>
        <w:t>1</w:t>
      </w:r>
      <w:r w:rsidR="002F3E8D">
        <w:rPr>
          <w:bCs/>
        </w:rPr>
        <w:t>4</w:t>
      </w:r>
      <w:r>
        <w:rPr>
          <w:bCs/>
        </w:rPr>
        <w:t>-</w:t>
      </w:r>
      <w:r w:rsidR="002F3E8D">
        <w:rPr>
          <w:bCs/>
        </w:rPr>
        <w:t>20</w:t>
      </w:r>
      <w:r>
        <w:rPr>
          <w:bCs/>
        </w:rPr>
        <w:t xml:space="preserve"> od </w:t>
      </w:r>
      <w:r w:rsidR="002F3E8D">
        <w:rPr>
          <w:bCs/>
        </w:rPr>
        <w:t>8</w:t>
      </w:r>
      <w:r>
        <w:rPr>
          <w:bCs/>
        </w:rPr>
        <w:t>.</w:t>
      </w:r>
      <w:r w:rsidR="005D501F">
        <w:rPr>
          <w:bCs/>
        </w:rPr>
        <w:t>0</w:t>
      </w:r>
      <w:r w:rsidR="002F3E8D">
        <w:rPr>
          <w:bCs/>
        </w:rPr>
        <w:t>9</w:t>
      </w:r>
      <w:r>
        <w:rPr>
          <w:bCs/>
        </w:rPr>
        <w:t>.20</w:t>
      </w:r>
      <w:r w:rsidR="005D501F">
        <w:rPr>
          <w:bCs/>
        </w:rPr>
        <w:t>1</w:t>
      </w:r>
      <w:r w:rsidR="002F3E8D">
        <w:rPr>
          <w:bCs/>
        </w:rPr>
        <w:t>4.</w:t>
      </w:r>
    </w:p>
    <w:p w:rsidRDefault="0093705E" w:rsidP="00DC3007" w:rsidR="0093705E">
      <w:pPr>
        <w:jc w:val="both"/>
        <w:rPr>
          <w:bCs/>
        </w:rPr>
      </w:pPr>
    </w:p>
    <w:p w:rsidRDefault="00DC3007" w:rsidP="00763278" w:rsidR="00763278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2F3E8D">
        <w:rPr>
          <w:bCs/>
        </w:rPr>
        <w:t>81</w:t>
      </w:r>
      <w:r w:rsidR="005D501F" w:rsidRPr="005D501F">
        <w:rPr>
          <w:bCs/>
        </w:rPr>
        <w:t>/1</w:t>
      </w:r>
      <w:r w:rsidR="002F3E8D">
        <w:rPr>
          <w:bCs/>
        </w:rPr>
        <w:t>4</w:t>
      </w:r>
      <w:r w:rsidR="005D501F" w:rsidRPr="005D501F">
        <w:rPr>
          <w:bCs/>
        </w:rPr>
        <w:t>-34 od 1</w:t>
      </w:r>
      <w:r w:rsidR="00763278">
        <w:rPr>
          <w:bCs/>
        </w:rPr>
        <w:t>1</w:t>
      </w:r>
      <w:r w:rsidR="005D501F" w:rsidRPr="005D501F">
        <w:rPr>
          <w:bCs/>
        </w:rPr>
        <w:t>.</w:t>
      </w:r>
      <w:r w:rsidR="00763278">
        <w:rPr>
          <w:bCs/>
        </w:rPr>
        <w:t>1</w:t>
      </w:r>
      <w:r w:rsidR="005D501F" w:rsidRPr="005D501F">
        <w:rPr>
          <w:bCs/>
        </w:rPr>
        <w:t>0</w:t>
      </w:r>
      <w:r w:rsidR="0093705E">
        <w:rPr>
          <w:bCs/>
        </w:rPr>
        <w:t>.201</w:t>
      </w:r>
      <w:r w:rsidR="00763278">
        <w:rPr>
          <w:bCs/>
        </w:rPr>
        <w:t>6</w:t>
      </w:r>
      <w:r w:rsidR="0093705E">
        <w:rPr>
          <w:bCs/>
        </w:rPr>
        <w:t>. određen je nastavak postupka radi naknadn</w:t>
      </w:r>
      <w:r w:rsidR="00763278">
        <w:rPr>
          <w:bCs/>
        </w:rPr>
        <w:t>o</w:t>
      </w:r>
      <w:r w:rsidR="0093705E">
        <w:rPr>
          <w:bCs/>
        </w:rPr>
        <w:t xml:space="preserve"> </w:t>
      </w:r>
      <w:r w:rsidR="00763278">
        <w:rPr>
          <w:bCs/>
        </w:rPr>
        <w:t xml:space="preserve">pronađene imovine, budući </w:t>
      </w:r>
      <w:r w:rsidR="00763278" w:rsidRPr="00763278">
        <w:rPr>
          <w:bCs/>
        </w:rPr>
        <w:t xml:space="preserve">je rješenjem Financijske agencije, Regionalni centar Zagreb Klasa: UP-I/110/07/14-01/6350, Ur.br.: 04-06-14-6350-49 od 3.04.2014. otvoren postupak predstečajne nagodbe nad trgovačkim društvom HOTELI 2000 d.o.o. Zagreb, a 13.05.2014. doneseno je rješenje kojim se utvrđuju tražbine vjerovnika kojim je utvrđena i tražbina po osnovi jamstva pravnog prednika stečajnog dužnika, odnosno stečajne mase stečajnog dužnika u iznosu od 31.205.600,42 kn. </w:t>
      </w:r>
    </w:p>
    <w:p w:rsidRDefault="001E435C" w:rsidP="00763278" w:rsidR="001E435C" w:rsidRPr="00763278">
      <w:pPr>
        <w:jc w:val="both"/>
        <w:rPr>
          <w:bCs/>
        </w:rPr>
      </w:pPr>
    </w:p>
    <w:p w:rsidRDefault="001E435C" w:rsidP="00763278" w:rsidR="00763278">
      <w:pPr>
        <w:jc w:val="both"/>
        <w:rPr>
          <w:bCs/>
        </w:rPr>
      </w:pPr>
      <w:r>
        <w:rPr>
          <w:bCs/>
        </w:rPr>
        <w:tab/>
      </w:r>
      <w:r w:rsidR="00763278" w:rsidRPr="00763278">
        <w:rPr>
          <w:bCs/>
        </w:rPr>
        <w:t xml:space="preserve">Na ročištu održanom dana 27.03.2017. na Trgovačkom sudu u Zagrebu sud je donio rješenje kojim se odobrava sklapanje predmetne predstečajne nagodbe, te su time ispunjene pretpostavke za naplatu priznate tražbine stečajne mase iza stečajnog dužnika </w:t>
      </w:r>
      <w:r w:rsidR="000237B7" w:rsidRPr="000237B7">
        <w:rPr>
          <w:bCs/>
        </w:rPr>
        <w:t xml:space="preserve">AVI FORTUNA </w:t>
      </w:r>
      <w:r w:rsidR="00763278" w:rsidRPr="00763278">
        <w:rPr>
          <w:bCs/>
        </w:rPr>
        <w:t xml:space="preserve">d.o.o. </w:t>
      </w:r>
      <w:r w:rsidRPr="001E435C">
        <w:rPr>
          <w:bCs/>
        </w:rPr>
        <w:t>u stečaju, Osijek, Bjelolasička 23</w:t>
      </w:r>
      <w:r w:rsidR="00763278" w:rsidRPr="00763278">
        <w:rPr>
          <w:bCs/>
        </w:rPr>
        <w:t xml:space="preserve">, ali kako se radi o uvjetnoj tražbini po osnovi jamstva, to je vremenski rok naplate neizvjestan, te je stečajni upravitelj svojim podneskom od 2.05.2017. predložio da sud donese rješenje o zaključenju nastavka ovoga </w:t>
      </w:r>
      <w:r w:rsidR="00763278" w:rsidRPr="00763278">
        <w:rPr>
          <w:bCs/>
        </w:rPr>
        <w:lastRenderedPageBreak/>
        <w:t>postupka, a ukoliko se ostvare uvjeti regresne naplate stečajni upravitelj će ponovo predložiti nastavak postupka radi naknadne diobe.</w:t>
      </w:r>
    </w:p>
    <w:p w:rsidRDefault="001E435C" w:rsidP="00763278" w:rsidR="001E435C" w:rsidRPr="00763278">
      <w:pPr>
        <w:jc w:val="both"/>
        <w:rPr>
          <w:bCs/>
        </w:rPr>
      </w:pPr>
    </w:p>
    <w:p w:rsidRDefault="001E435C" w:rsidP="00763278" w:rsidR="00DC3007">
      <w:pPr>
        <w:jc w:val="both"/>
        <w:rPr>
          <w:bCs/>
        </w:rPr>
      </w:pPr>
      <w:r>
        <w:rPr>
          <w:bCs/>
        </w:rPr>
        <w:tab/>
      </w:r>
      <w:r w:rsidR="00763278" w:rsidRPr="00763278">
        <w:rPr>
          <w:bCs/>
        </w:rPr>
        <w:t>Slijedom navedenoga sud je odlučio kao u izreci temeljem čl. 199. st. 4</w:t>
      </w:r>
      <w:r>
        <w:rPr>
          <w:bCs/>
        </w:rPr>
        <w:t>.</w:t>
      </w:r>
      <w:r w:rsidR="00763278" w:rsidRPr="00763278">
        <w:rPr>
          <w:bCs/>
        </w:rPr>
        <w:t xml:space="preserve"> Stečajnog zakona (NN </w:t>
      </w:r>
      <w:r w:rsidR="000237B7" w:rsidRPr="000237B7">
        <w:rPr>
          <w:bCs/>
        </w:rPr>
        <w:t>44/96, 29/99, 129/00, 123/03, 82/06, 116/10, 25/12 i 133/12</w:t>
      </w:r>
      <w:r w:rsidR="00763278" w:rsidRPr="00763278">
        <w:rPr>
          <w:bCs/>
        </w:rPr>
        <w:t>), a u vezi s čl. 441. Stečajnog zakona  (NN 71/15).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3A405E">
        <w:rPr>
          <w:bCs/>
        </w:rPr>
        <w:t>8</w:t>
      </w:r>
      <w:r w:rsidRPr="00BF1EDE">
        <w:rPr>
          <w:bCs/>
        </w:rPr>
        <w:t xml:space="preserve">. </w:t>
      </w:r>
      <w:r w:rsidR="003A405E">
        <w:rPr>
          <w:bCs/>
        </w:rPr>
        <w:t>svib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3A405E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  <w:r w:rsidR="003A405E">
        <w:rPr>
          <w:bCs/>
        </w:rPr>
        <w:t xml:space="preserve"> Perici Mitroviću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F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3A405E" w:rsidRPr="003A405E">
      <w:t>14 St-81/14-41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237B7"/>
    <w:rsid w:val="00054F22"/>
    <w:rsid w:val="000660E6"/>
    <w:rsid w:val="00070493"/>
    <w:rsid w:val="00092642"/>
    <w:rsid w:val="00094C57"/>
    <w:rsid w:val="001A1060"/>
    <w:rsid w:val="001B07A1"/>
    <w:rsid w:val="001B54E4"/>
    <w:rsid w:val="001C5F13"/>
    <w:rsid w:val="001D708C"/>
    <w:rsid w:val="001E435C"/>
    <w:rsid w:val="002148E6"/>
    <w:rsid w:val="00226EAF"/>
    <w:rsid w:val="00274A41"/>
    <w:rsid w:val="002B7F9E"/>
    <w:rsid w:val="002F3E8D"/>
    <w:rsid w:val="002F49EA"/>
    <w:rsid w:val="00335117"/>
    <w:rsid w:val="003A405E"/>
    <w:rsid w:val="003B5A6E"/>
    <w:rsid w:val="003C0FC5"/>
    <w:rsid w:val="0044667F"/>
    <w:rsid w:val="00521702"/>
    <w:rsid w:val="005855D7"/>
    <w:rsid w:val="005D501F"/>
    <w:rsid w:val="00600854"/>
    <w:rsid w:val="006103AA"/>
    <w:rsid w:val="00620029"/>
    <w:rsid w:val="006432FC"/>
    <w:rsid w:val="00655E92"/>
    <w:rsid w:val="006644AA"/>
    <w:rsid w:val="007207E2"/>
    <w:rsid w:val="007446FE"/>
    <w:rsid w:val="0075644E"/>
    <w:rsid w:val="00763278"/>
    <w:rsid w:val="007933AF"/>
    <w:rsid w:val="007A316B"/>
    <w:rsid w:val="007B68C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32E4C"/>
    <w:rsid w:val="00C454A8"/>
    <w:rsid w:val="00C7002A"/>
    <w:rsid w:val="00C85B66"/>
    <w:rsid w:val="00CA0DC0"/>
    <w:rsid w:val="00CD3FD3"/>
    <w:rsid w:val="00CF77B4"/>
    <w:rsid w:val="00D430D5"/>
    <w:rsid w:val="00D71F8C"/>
    <w:rsid w:val="00D91253"/>
    <w:rsid w:val="00DC3007"/>
    <w:rsid w:val="00E51A14"/>
    <w:rsid w:val="00E55EE5"/>
    <w:rsid w:val="00E62969"/>
    <w:rsid w:val="00E90D7A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veljače 2015.</izvorni_sadrzaj>
    <derivirana_varijabla naziv="DomainObject.Predmet.DatumArhiviranja_1">25. veljače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2014.</izvorni_sadrzaj>
    <derivirana_varijabla naziv="DomainObject.Predmet.DatumRjesavanja_1">8. rujna 2014.</derivirana_varijabla>
  </DomainObject.Predmet.DatumRjesavanja>
  <DomainObject.Predmet.DatumRokaCuvanja>
    <izvorni_sadrzaj>25. veljače 2025.</izvorni_sadrzaj>
    <derivirana_varijabla naziv="DomainObject.Predmet.DatumRokaCuvanja_1">25. veljače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veljače 2015.</izvorni_sadrzaj>
    <derivirana_varijabla naziv="DomainObject.Predmet.DatumZatvaranja_1">25. veljače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hr.ibm.icms.common.model.sluzbeneosobe.Referada@5cf55cf5[id=5784, dbStatus=null, naziv=14. Referada, oznaka=null, sudac=null] &lt;-hr.ibm.icms.common.model.sluzbeneosobe.Referada@5cf55cf5[status dodjele: =false]</izvorni_sadrzaj>
    <derivirana_varijabla naziv="DomainObject.Predmet.MjestoCuvanja_1">hr.ibm.icms.common.model.sluzbeneosobe.Referada@5cf55cf5[id=5784, dbStatus=null, naziv=14. Referada, oznaka=null, sudac=null] &lt;-hr.ibm.icms.common.model.sluzbeneosobe.Referada@5cf55cf5[status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Tt-14/4802-2</izvorni_sadrzaj>
    <derivirana_varijabla naziv="DomainObject.Predmet.PrimjedbaSuca_1">subjekt brisan rješenjem Tt-14/4802-2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AVI FORTUNA društvo s ograničenom odgovornošću za usluge, proizvodnju, trgovinu i izdavačku djelatnost</izvorni_sadrzaj>
    <derivirana_varijabla naziv="DomainObject.Predmet.StrankaFormated_1">  AVI FORTUNA društvo s ograničenom odgovornošću za usluge, proizvodnju, trgovinu i izdavačku djelatnost</derivirana_varijabla>
  </DomainObject.Predmet.StrankaFormated>
  <DomainObject.Predmet.StrankaFormatedOIB>
    <izvorni_sadrzaj>  AVI FORTUNA društvo s ograničenom odgovornošću za usluge, proizvodnju, trgovinu i izdavačku djelatnost, OIB 44559320405</izvorni_sadrzaj>
    <derivirana_varijabla naziv="DomainObject.Predmet.StrankaFormatedOIB_1">  AVI FORTUNA društvo s ograničenom odgovornošću za usluge, proizvodnju, trgovinu i izdavačku djelatnost, OIB 44559320405</derivirana_varijabla>
  </DomainObject.Predmet.StrankaFormatedOIB>
  <DomainObject.Predmet.StrankaFormatedWithAdress>
    <izvorni_sadrzaj> AVI FORTUNA društvo s ograničenom odgovornošću za usluge, proizvodnju, trgovinu i izdavačku djelatnost, Hrvoja Vukčića Hrvatinića 102, Vinkovci</izvorni_sadrzaj>
    <derivirana_varijabla naziv="DomainObject.Predmet.StrankaFormatedWithAdress_1"> AVI FORTUNA društvo s ograničenom odgovornošću za usluge, proizvodnju, trgovinu i izdavačku djelatnost, Hrvoja Vukčića Hrvatinića 102, Vinkovci</derivirana_varijabla>
  </DomainObject.Predmet.StrankaFormatedWithAdress>
  <DomainObject.Predmet.StrankaFormatedWithAdressOIB>
    <izvorni_sadrzaj> AVI FORTUNA društvo s ograničenom odgovornošću za usluge, proizvodnju, trgovinu i izdavačku djelatnost, OIB 44559320405, Hrvoja Vukčića Hrvatinića 102, Vinkovci</izvorni_sadrzaj>
    <derivirana_varijabla naziv="DomainObject.Predmet.StrankaFormatedWithAdressOIB_1"> AVI FORTUNA društvo s ograničenom odgovornošću za usluge, proizvodnju, trgovinu i izdavačku djelatnost, OIB 44559320405, Hrvoja Vukčića Hrvatinića 102, Vinkovci</derivirana_varijabla>
  </DomainObject.Predmet.StrankaFormatedWithAdressOIB>
  <DomainObject.Predmet.StrankaWithAdress>
    <izvorni_sadrzaj>AVI FORTUNA društvo s ograničenom odgovornošću za usluge, proizvodnju, trgovinu i izdavačku djelatnost Hrvoja Vukčića Hrvatinića 102,Vinkovci</izvorni_sadrzaj>
    <derivirana_varijabla naziv="DomainObject.Predmet.StrankaWithAdress_1">AVI FORTUNA društvo s ograničenom odgovornošću za usluge, proizvodnju, trgovinu i izdavačku djelatnost Hrvoja Vukčića Hrvatinića 102,Vinkovci</derivirana_varijabla>
  </DomainObject.Predmet.StrankaWithAdress>
  <DomainObject.Predmet.StrankaWithAdressOIB>
    <izvorni_sadrzaj>AVI FORTUNA društvo s ograničenom odgovornošću za usluge, proizvodnju, trgovinu i izdavačku djelatnost, OIB 44559320405, Hrvoja Vukčića Hrvatinića 102,Vinkovci</izvorni_sadrzaj>
    <derivirana_varijabla naziv="DomainObject.Predmet.StrankaWithAdressOIB_1">AVI FORTUNA društvo s ograničenom odgovornošću za usluge, proizvodnju, trgovinu i izdavačku djelatnost, OIB 44559320405, Hrvoja Vukčića Hrvatinića 102,Vinkovci</derivirana_varijabla>
  </DomainObject.Predmet.StrankaWithAdressOIB>
  <DomainObject.Predmet.StrankaNazivFormated>
    <izvorni_sadrzaj>AVI FORTUNA društvo s ograničenom odgovornošću za usluge, proizvodnju, trgovinu i izdavačku djelatnost</izvorni_sadrzaj>
    <derivirana_varijabla naziv="DomainObject.Predmet.StrankaNazivFormated_1">AVI FORTUNA društvo s ograničenom odgovornošću za usluge, proizvodnju, trgovinu i izdavačku djelatnost</derivirana_varijabla>
  </DomainObject.Predmet.StrankaNazivFormated>
  <DomainObject.Predmet.StrankaNazivFormatedOIB>
    <izvorni_sadrzaj>AVI FORTUNA društvo s ograničenom odgovornošću za usluge, proizvodnju, trgovinu i izdavačku djelatnost, OIB 44559320405</izvorni_sadrzaj>
    <derivirana_varijabla naziv="DomainObject.Predmet.StrankaNazivFormatedOIB_1">AVI FORTUNA društvo s ograničenom odgovornošću za usluge, proizvodnju, trgovinu i izdavačku djelatnost, OIB 44559320405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AVI FORTUNA društvo s ograničenom odgovornošću za usluge, proizvodnju, trgovinu i izdavačku djelatnost</item>
    </izvorni_sadrzaj>
    <derivirana_varijabla naziv="DomainObject.Predmet.StrankaListFormated_1">
      <item>AVI FORTUNA društvo s ograničenom odgovornošću za usluge, proizvodnju, trgovinu i izdavačku djelatnost</item>
    </derivirana_varijabla>
  </DomainObject.Predmet.StrankaListFormated>
  <DomainObject.Predmet.StrankaListFormatedOIB>
    <izvorni_sadrzaj>
      <item>AVI FORTUNA društvo s ograničenom odgovornošću za usluge, proizvodnju, trgovinu i izdavačku djelatnost, OIB 44559320405</item>
    </izvorni_sadrzaj>
    <derivirana_varijabla naziv="DomainObject.Predmet.StrankaListFormatedOIB_1">
      <item>AVI FORTUNA društvo s ograničenom odgovornošću za usluge, proizvodnju, trgovinu i izdavačku djelatnost, OIB 44559320405</item>
    </derivirana_varijabla>
  </DomainObject.Predmet.StrankaListFormatedOIB>
  <DomainObject.Predmet.StrankaListFormatedWithAdress>
    <izvorni_sadrzaj>
      <item>AVI FORTUNA društvo s ograničenom odgovornošću za usluge, proizvodnju, trgovinu i izdavačku djelatnost, Hrvoja Vukčića Hrvatinića 102, Vinkovci</item>
    </izvorni_sadrzaj>
    <derivirana_varijabla naziv="DomainObject.Predmet.StrankaListFormatedWithAdress_1">
      <item>AVI FORTUNA društvo s ograničenom odgovornošću za usluge, proizvodnju, trgovinu i izdavačku djelatnost, Hrvoja Vukčića Hrvatinića 102, Vinkovci</item>
    </derivirana_varijabla>
  </DomainObject.Predmet.StrankaListFormatedWithAdress>
  <DomainObject.Predmet.StrankaListFormatedWithAdressOIB>
    <izvorni_sadrzaj>
      <item>AVI FORTUNA društvo s ograničenom odgovornošću za usluge, proizvodnju, trgovinu i izdavačku djelatnost, OIB 44559320405, Hrvoja Vukčića Hrvatinića 102, Vinkovci</item>
    </izvorni_sadrzaj>
    <derivirana_varijabla naziv="DomainObject.Predmet.StrankaListFormatedWithAdressOIB_1">
      <item>AVI FORTUNA društvo s ograničenom odgovornošću za usluge, proizvodnju, trgovinu i izdavačku djelatnost, OIB 44559320405, Hrvoja Vukčića Hrvatinića 102, Vinkovci</item>
    </derivirana_varijabla>
  </DomainObject.Predmet.StrankaListFormatedWithAdressOIB>
  <DomainObject.Predmet.StrankaListNazivFormated>
    <izvorni_sadrzaj>
      <item>AVI FORTUNA društvo s ograničenom odgovornošću za usluge, proizvodnju, trgovinu i izdavačku djelatnost</item>
    </izvorni_sadrzaj>
    <derivirana_varijabla naziv="DomainObject.Predmet.StrankaListNazivFormated_1">
      <item>AVI FORTUNA društvo s ograničenom odgovornošću za usluge, proizvodnju, trgovinu i izdavačku djelatnost</item>
    </derivirana_varijabla>
  </DomainObject.Predmet.StrankaListNazivFormated>
  <DomainObject.Predmet.StrankaListNazivFormatedOIB>
    <izvorni_sadrzaj>
      <item>AVI FORTUNA društvo s ograničenom odgovornošću za usluge, proizvodnju, trgovinu i izdavačku djelatnost, OIB 44559320405</item>
    </izvorni_sadrzaj>
    <derivirana_varijabla naziv="DomainObject.Predmet.StrankaListNazivFormatedOIB_1">
      <item>AVI FORTUNA društvo s ograničenom odgovornošću za usluge, proizvodnju, trgovinu i izdavačku djelatnost, OIB 44559320405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MITROVIĆ</item>
      <item>ŽDO GUO Vukovar</item>
      <item>Ankica Tošić</item>
    </izvorni_sadrzaj>
    <derivirana_varijabla naziv="DomainObject.Predmet.OstaliListFormated_1">
      <item>PERICA MITROVIĆ</item>
      <item>ŽDO GUO Vukovar</item>
      <item>Ankica Tošić</item>
    </derivirana_varijabla>
  </DomainObject.Predmet.OstaliListFormated>
  <DomainObject.Predmet.OstaliListFormatedOIB>
    <izvorni_sadrzaj>
      <item>PERICA MITROVIĆ, OIB 29538074286</item>
      <item>ŽDO GUO Vukovar</item>
      <item>Ankica Tošić, OIB 49436717040</item>
    </izvorni_sadrzaj>
    <derivirana_varijabla naziv="DomainObject.Predmet.OstaliListFormatedOIB_1">
      <item>PERICA MITROVIĆ, OIB 29538074286</item>
      <item>ŽDO GUO Vukovar</item>
      <item>Ankica Tošić, OIB 49436717040</item>
    </derivirana_varijabla>
  </DomainObject.Predmet.OstaliListFormatedOIB>
  <DomainObject.Predmet.OstaliListFormatedWithAdress>
    <izvorni_sadrzaj>
      <item>PERICA MITROVIĆ</item>
      <item>ŽDO GUO Vukovar</item>
      <item>Ankica Tošić, 10000 Zagreb</item>
    </izvorni_sadrzaj>
    <derivirana_varijabla naziv="DomainObject.Predmet.OstaliListFormatedWithAdress_1">
      <item>PERICA MITROVIĆ</item>
      <item>ŽDO GUO Vukovar</item>
      <item>Ankica Tošić, 10000 Zagreb</item>
    </derivirana_varijabla>
  </DomainObject.Predmet.OstaliListFormatedWithAdress>
  <DomainObject.Predmet.OstaliListFormatedWithAdressOIB>
    <izvorni_sadrzaj>
      <item>PERICA MITROVIĆ, OIB 29538074286</item>
      <item>ŽDO GUO Vukovar</item>
      <item>Ankica Tošić, OIB 49436717040, 10000 Zagreb</item>
    </izvorni_sadrzaj>
    <derivirana_varijabla naziv="DomainObject.Predmet.OstaliListFormatedWithAdressOIB_1">
      <item>PERICA MITROVIĆ, OIB 29538074286</item>
      <item>ŽDO GUO Vukovar</item>
      <item>Ankica Tošić, OIB 49436717040, 10000 Zagreb</item>
    </derivirana_varijabla>
  </DomainObject.Predmet.OstaliListFormatedWithAdressOIB>
  <DomainObject.Predmet.OstaliListNazivFormated>
    <izvorni_sadrzaj>
      <item>PERICA MITROVIĆ</item>
      <item>ŽDO GUO Vukovar</item>
      <item>Ankica Tošić</item>
    </izvorni_sadrzaj>
    <derivirana_varijabla naziv="DomainObject.Predmet.OstaliListNazivFormated_1">
      <item>PERICA MITROVIĆ</item>
      <item>ŽDO GUO Vukovar</item>
      <item>Ankica Tošić</item>
    </derivirana_varijabla>
  </DomainObject.Predmet.OstaliListNazivFormated>
  <DomainObject.Predmet.OstaliListNazivFormatedOIB>
    <izvorni_sadrzaj>
      <item>PERICA MITROVIĆ, OIB 29538074286</item>
      <item>ŽDO GUO Vukovar</item>
      <item>Ankica Tošić, OIB 49436717040</item>
    </izvorni_sadrzaj>
    <derivirana_varijabla naziv="DomainObject.Predmet.OstaliListNazivFormatedOIB_1">
      <item>PERICA MITROVIĆ, OIB 29538074286</item>
      <item>ŽDO GUO Vukovar</item>
      <item>Ankica Tošić, OIB 49436717040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AVI FORTUNA društvo s ograničenom odgovornošću za usluge, proizvodnju, trgovinu i izdavačku djelatnost</izvorni_sadrzaj>
    <derivirana_varijabla naziv="DomainObject.Predmet.StrankaIDrugi_1">AVI FORTUNA društvo s ograničenom odgovornošću za usluge, proizvodnju, trgovinu i izdavačku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AVI FORTUNA društvo s ograničenom odgovornošću za usluge, proizvodnju, trgovinu i izdavačku djelatnost, OIB 44559320405, Hrvoja Vukčića Hrvatinića 102, Vinkovci</izvorni_sadrzaj>
    <derivirana_varijabla naziv="DomainObject.Predmet.StrankaIDrugiAdressOIB_1">AVI FORTUNA društvo s ograničenom odgovornošću za usluge, proizvodnju, trgovinu i izdavačku djelatnost, OIB 44559320405, Hrvoja Vukčića Hrvatinića 102,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2014.</izvorni_sadrzaj>
    <derivirana_varijabla naziv="DomainObject.Predmet.OdlukaRjesenje.DatumDonosenjaOdluke_1">8. rujna 2014.</derivirana_varijabla>
  </DomainObject.Predmet.OdlukaRjesenje.DatumDonosenjaOdluke>
  <DomainObject.Predmet.OdlukaRjesenje.DatumPravomocnosti>
    <izvorni_sadrzaj>4. listopada 2014.</izvorni_sadrzaj>
    <derivirana_varijabla naziv="DomainObject.Predmet.OdlukaRjesenje.DatumPravomocnosti_1">4. listopada 2014.</derivirana_varijabla>
  </DomainObject.Predmet.OdlukaRjesenje.DatumPravomocnosti>
  <DomainObject.Predmet.OdlukaRjesenje.Oznaka>
    <izvorni_sadrzaj>St-81/2014-20</izvorni_sadrzaj>
    <derivirana_varijabla naziv="DomainObject.Predmet.OdlukaRjesenje.Oznaka_1">St-81/2014-20</derivirana_varijabla>
  </DomainObject.Predmet.OdlukaRjesenje.Oznaka>
  <DomainObject.Predmet.SudioniciListNaziv>
    <izvorni_sadrzaj>
      <item>AVI FORTUNA društvo s ograničenom odgovornošću za usluge, proizvodnju, trgovinu i izdavačku djelatnost</item>
      <item>PERICA MITROVIĆ</item>
      <item>ŽDO GUO Vukovar</item>
      <item>Ankica Tošić</item>
    </izvorni_sadrzaj>
    <derivirana_varijabla naziv="DomainObject.Predmet.SudioniciListNaziv_1">
      <item>AVI FORTUNA društvo s ograničenom odgovornošću za usluge, proizvodnju, trgovinu i izdavačku djelatnost</item>
      <item>PERICA MITROVIĆ</item>
      <item>ŽDO GUO Vukovar</item>
      <item>Ankica Tošić</item>
    </derivirana_varijabla>
  </DomainObject.Predmet.SudioniciListNaziv>
  <DomainObject.Predmet.SudioniciListAdressOIB>
    <izvorni_sadrzaj>
      <item>AVI FORTUNA društvo s ograničenom odgovornošću za usluge, proizvodnju, trgovinu i izdavačku djelatnost, OIB 44559320405, Hrvoja Vukčića Hrvatinića 102,Vinkovci</item>
      <item>PERICA MITROVIĆ, OIB 29538074286</item>
      <item>ŽDO GUO Vukovar</item>
      <item>Ankica Tošić, OIB 49436717040, 10000 Zagreb</item>
    </izvorni_sadrzaj>
    <derivirana_varijabla naziv="DomainObject.Predmet.SudioniciListAdressOIB_1">
      <item>AVI FORTUNA društvo s ograničenom odgovornošću za usluge, proizvodnju, trgovinu i izdavačku djelatnost, OIB 44559320405, Hrvoja Vukčića Hrvatinića 102,Vinkovci</item>
      <item>PERICA MITROVIĆ, OIB 29538074286</item>
      <item>ŽDO GUO Vukovar</item>
      <item>Ankica Tošić, OIB 49436717040,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44559320405</item>
      <item>, OIB 29538074286</item>
      <item>, OIB null</item>
      <item>, OIB 49436717040</item>
    </izvorni_sadrzaj>
    <derivirana_varijabla naziv="DomainObject.Predmet.SudioniciListNazivOIB_1">
      <item>, OIB 44559320405</item>
      <item>, OIB 29538074286</item>
      <item>, OIB null</item>
      <item>, OIB 49436717040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411</properties:Words>
  <properties:Characters>2409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2017-05-08T11:28:00Z</dcterms:created>
  <dc:creator>banka</dc:creator>
  <cp:lastModifiedBy>Elizabeta Đeke</cp:lastModifiedBy>
  <cp:lastPrinted>2017-05-08T11:27:00Z</cp:lastPrinted>
  <dcterms:modified xmlns:xsi="http://www.w3.org/2001/XMLSchema-instance" xsi:type="dcterms:W3CDTF">2017-05-08T11:28:00Z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