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f821" w14:paraId="765f821" w:rsidRDefault="00010A00" w:rsidP="0048798E" w:rsidR="0028353E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590A8E" w:rsidP="0048798E" w:rsidR="00590A8E" w:rsidRPr="000B5A49">
      <w:pPr>
        <w:rPr>
          <w:sz w:val="24"/>
          <w:szCs w:val="24"/>
        </w:rPr>
      </w:pPr>
    </w:p>
    <w:p w:rsidRDefault="00950152" w:rsidP="00950152" w:rsidR="00950152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E P U B L I K A   H R V A T S K A</w:t>
      </w:r>
    </w:p>
    <w:p w:rsidRDefault="000D5C36" w:rsidP="00DA622A" w:rsidR="000D5C36" w:rsidRPr="000B5A49">
      <w:pPr>
        <w:jc w:val="center"/>
        <w:rPr>
          <w:sz w:val="24"/>
          <w:szCs w:val="24"/>
        </w:rPr>
      </w:pPr>
    </w:p>
    <w:p w:rsidRDefault="008A7C5A" w:rsidP="00DA622A" w:rsidR="00DA622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J E Š E NJ E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4863E9" w:rsidRPr="004863E9">
        <w:rPr>
          <w:sz w:val="24"/>
          <w:szCs w:val="24"/>
        </w:rPr>
        <w:t>MITEGRA MODUS d.o.o. u stečaju, Zagreb, 1. Savica 22a, OIB: 06129550851</w:t>
      </w:r>
      <w:r w:rsidR="00DA622A" w:rsidRPr="000B5A49">
        <w:rPr>
          <w:sz w:val="24"/>
          <w:szCs w:val="24"/>
        </w:rPr>
        <w:t xml:space="preserve">, nakon </w:t>
      </w:r>
      <w:r w:rsidR="00354A36" w:rsidRPr="000B5A49">
        <w:rPr>
          <w:sz w:val="24"/>
          <w:szCs w:val="24"/>
        </w:rPr>
        <w:t>održanog</w:t>
      </w:r>
      <w:r w:rsidR="009A0D04" w:rsidRPr="000B5A49">
        <w:rPr>
          <w:sz w:val="24"/>
          <w:szCs w:val="24"/>
        </w:rPr>
        <w:t xml:space="preserve"> ispitnog ročišta</w:t>
      </w:r>
      <w:r w:rsidR="00B635E7" w:rsidRPr="000B5A49">
        <w:rPr>
          <w:sz w:val="24"/>
          <w:szCs w:val="24"/>
        </w:rPr>
        <w:t xml:space="preserve">, </w:t>
      </w:r>
      <w:r w:rsidR="004863E9">
        <w:rPr>
          <w:sz w:val="24"/>
          <w:szCs w:val="24"/>
        </w:rPr>
        <w:t>28</w:t>
      </w:r>
      <w:r w:rsidR="00255F38">
        <w:rPr>
          <w:sz w:val="24"/>
          <w:szCs w:val="24"/>
        </w:rPr>
        <w:t>. rujna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590A8E" w:rsidP="008A7C5A" w:rsidR="00590A8E" w:rsidRPr="000B5A4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i j e š i o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B75B61" w:rsidP="00B75B61" w:rsidR="00B75B61" w:rsidRPr="000B5A49">
      <w:pPr>
        <w:ind w:left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Utvrđene tražbine viših isplatnih redova:</w:t>
      </w:r>
    </w:p>
    <w:p w:rsidRDefault="00213FA0" w:rsidP="00590A8E" w:rsidR="00213FA0" w:rsidRPr="000B5A49">
      <w:pPr>
        <w:rPr>
          <w:sz w:val="24"/>
          <w:szCs w:val="24"/>
        </w:rPr>
      </w:pPr>
    </w:p>
    <w:p w:rsidRDefault="00255F38" w:rsidP="000B5A49" w:rsidR="00255F3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Drugi viši isplatni red</w:t>
      </w:r>
    </w:p>
    <w:p w:rsidRDefault="00255F38" w:rsidP="000B5A49" w:rsidR="00255F38">
      <w:pPr>
        <w:jc w:val="both"/>
        <w:rPr>
          <w:sz w:val="24"/>
          <w:szCs w:val="24"/>
        </w:rPr>
      </w:pPr>
    </w:p>
    <w:p w:rsidRDefault="004863E9" w:rsidP="004863E9" w:rsidR="004863E9" w:rsidRPr="004863E9">
      <w:pPr>
        <w:jc w:val="both"/>
        <w:rPr>
          <w:bCs/>
          <w:sz w:val="24"/>
          <w:szCs w:val="24"/>
        </w:rPr>
      </w:pPr>
      <w:r w:rsidRPr="004863E9">
        <w:rPr>
          <w:bCs/>
          <w:sz w:val="24"/>
          <w:szCs w:val="24"/>
        </w:rPr>
        <w:t>1. PTP ZAPREŠIĆ d.o.o., Zaprešić, Ilije Gregorića 20, OIB: 13388634586, u iznosu od 36.227,77 kn,</w:t>
      </w:r>
    </w:p>
    <w:p w:rsidRDefault="004863E9" w:rsidP="004863E9" w:rsidR="004863E9" w:rsidRPr="004863E9">
      <w:pPr>
        <w:jc w:val="both"/>
        <w:rPr>
          <w:bCs/>
          <w:sz w:val="24"/>
          <w:szCs w:val="24"/>
        </w:rPr>
      </w:pPr>
      <w:r w:rsidRPr="004863E9">
        <w:rPr>
          <w:bCs/>
          <w:sz w:val="24"/>
          <w:szCs w:val="24"/>
        </w:rPr>
        <w:t>2. SAMOBORSKA BANKA d.d., Samobor, Trg kralja Tomislava 6, OIB: 13806526186, u iznosu od 856,40 kn,</w:t>
      </w:r>
    </w:p>
    <w:p w:rsidRDefault="004863E9" w:rsidP="004863E9" w:rsidR="004863E9" w:rsidRPr="004863E9">
      <w:pPr>
        <w:jc w:val="both"/>
        <w:rPr>
          <w:bCs/>
          <w:sz w:val="24"/>
          <w:szCs w:val="24"/>
        </w:rPr>
      </w:pPr>
      <w:r w:rsidRPr="004863E9">
        <w:rPr>
          <w:bCs/>
          <w:sz w:val="24"/>
          <w:szCs w:val="24"/>
        </w:rPr>
        <w:t>3. REPUBLIKA HRVATSKA, Ministarstvo financija, Porezna uprava, OIB: 18683136487, u iznosu od 146.491,84 kn,</w:t>
      </w:r>
    </w:p>
    <w:p w:rsidRDefault="004863E9" w:rsidP="004863E9" w:rsidR="004863E9" w:rsidRPr="004863E9">
      <w:pPr>
        <w:jc w:val="both"/>
        <w:rPr>
          <w:bCs/>
          <w:sz w:val="24"/>
          <w:szCs w:val="24"/>
        </w:rPr>
      </w:pPr>
      <w:r w:rsidRPr="004863E9">
        <w:rPr>
          <w:bCs/>
          <w:sz w:val="24"/>
          <w:szCs w:val="24"/>
        </w:rPr>
        <w:t>4. JOSIP MAGAŠ vl. ugostiteljskog obrta PVC-STAKLO MAGAŠ iz Posedarja, Kobatuše 4, OIB: 85077384055, u iznosu od 104.848,16 kn</w:t>
      </w:r>
    </w:p>
    <w:p w:rsidRDefault="00255F38" w:rsidP="000B5A49" w:rsidR="00255F38">
      <w:pPr>
        <w:jc w:val="both"/>
        <w:rPr>
          <w:sz w:val="24"/>
          <w:szCs w:val="24"/>
        </w:rPr>
      </w:pPr>
    </w:p>
    <w:p w:rsidRDefault="004863E9" w:rsidP="000B5A49" w:rsidR="004863E9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8A7C5A" w:rsidP="00B75B61" w:rsidR="00502F8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Na</w:t>
      </w:r>
      <w:r w:rsidR="009A0D04" w:rsidRPr="000B5A49">
        <w:rPr>
          <w:sz w:val="24"/>
          <w:szCs w:val="24"/>
        </w:rPr>
        <w:t xml:space="preserve"> </w:t>
      </w:r>
      <w:r w:rsidRPr="000B5A49">
        <w:rPr>
          <w:sz w:val="24"/>
          <w:szCs w:val="24"/>
        </w:rPr>
        <w:t>ispitnom ročištu odr</w:t>
      </w:r>
      <w:r w:rsidR="00537A4E" w:rsidRPr="000B5A49">
        <w:rPr>
          <w:sz w:val="24"/>
          <w:szCs w:val="24"/>
        </w:rPr>
        <w:t>žanom</w:t>
      </w:r>
      <w:r w:rsidR="009A0D04" w:rsidRPr="000B5A49">
        <w:rPr>
          <w:sz w:val="24"/>
          <w:szCs w:val="24"/>
        </w:rPr>
        <w:t xml:space="preserve"> </w:t>
      </w:r>
      <w:r w:rsidR="004863E9">
        <w:rPr>
          <w:sz w:val="24"/>
          <w:szCs w:val="24"/>
        </w:rPr>
        <w:t>28</w:t>
      </w:r>
      <w:r w:rsidR="00590A8E">
        <w:rPr>
          <w:sz w:val="24"/>
          <w:szCs w:val="24"/>
        </w:rPr>
        <w:t>. rujna</w:t>
      </w:r>
      <w:r w:rsidR="00A00916" w:rsidRPr="000B5A49">
        <w:rPr>
          <w:sz w:val="24"/>
          <w:szCs w:val="24"/>
        </w:rPr>
        <w:t xml:space="preserve"> 2016</w:t>
      </w:r>
      <w:r w:rsidR="000D5C36" w:rsidRPr="000B5A49">
        <w:rPr>
          <w:sz w:val="24"/>
          <w:szCs w:val="24"/>
        </w:rPr>
        <w:t>.</w:t>
      </w:r>
      <w:r w:rsidRPr="000B5A49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0B5A49">
        <w:rPr>
          <w:sz w:val="24"/>
          <w:szCs w:val="24"/>
        </w:rPr>
        <w:t>.</w:t>
      </w:r>
      <w:r w:rsidR="006145FE" w:rsidRPr="000B5A4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0B5A49">
      <w:pPr>
        <w:jc w:val="both"/>
        <w:rPr>
          <w:sz w:val="24"/>
          <w:szCs w:val="24"/>
        </w:rPr>
      </w:pPr>
    </w:p>
    <w:p w:rsidRDefault="00616BBE" w:rsidP="00D004E1" w:rsidR="00D004E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lastRenderedPageBreak/>
        <w:t>Tražbine navedene u točki I. izreke ovog rješenja, kao utvrđene, stečajni upravitelj je priznao, a stečajni vjerovnici koji su bili nazočni ročištu nisu tražbine osporili te</w:t>
      </w:r>
      <w:r w:rsidR="009816AC" w:rsidRPr="000B5A49">
        <w:rPr>
          <w:sz w:val="24"/>
          <w:szCs w:val="24"/>
        </w:rPr>
        <w:t xml:space="preserve"> se na temelju odredbe čl. 263.</w:t>
      </w:r>
      <w:r w:rsidRPr="000B5A49">
        <w:rPr>
          <w:sz w:val="24"/>
          <w:szCs w:val="24"/>
        </w:rPr>
        <w:t xml:space="preserve"> </w:t>
      </w:r>
      <w:r w:rsidR="006145FE" w:rsidRPr="000B5A49">
        <w:rPr>
          <w:sz w:val="24"/>
          <w:szCs w:val="24"/>
        </w:rPr>
        <w:t>SZ-a</w:t>
      </w:r>
      <w:r w:rsidR="009816AC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>tražbine navedene pod točkom I. izreke ovog rješenja smatraju utvrđenim.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4863E9" w:rsidP="008A7C5A" w:rsidR="004863E9">
      <w:pPr>
        <w:jc w:val="center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4863E9">
        <w:rPr>
          <w:sz w:val="24"/>
          <w:szCs w:val="24"/>
        </w:rPr>
        <w:t>28.</w:t>
      </w:r>
      <w:r w:rsidR="00590A8E">
        <w:rPr>
          <w:sz w:val="24"/>
          <w:szCs w:val="24"/>
        </w:rPr>
        <w:t xml:space="preserve"> rujna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4863E9" w:rsidP="00817543" w:rsidR="004863E9">
      <w:pPr>
        <w:ind w:left="7088"/>
        <w:jc w:val="both"/>
        <w:rPr>
          <w:sz w:val="24"/>
          <w:szCs w:val="24"/>
        </w:rPr>
      </w:pP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1E5F71" w:rsidR="008A7C5A" w:rsidRPr="000B5A49">
      <w:pPr>
        <w:ind w:left="648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1E5F71">
        <w:rPr>
          <w:sz w:val="24"/>
          <w:szCs w:val="24"/>
        </w:rPr>
        <w:t>,v.r.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1E5F71" w:rsidP="008A7C5A" w:rsidR="001E5F71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0B5A49">
        <w:rPr>
          <w:sz w:val="24"/>
          <w:szCs w:val="24"/>
        </w:rPr>
        <w:t>265. st 3</w:t>
      </w:r>
      <w:r w:rsidRPr="000B5A49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0B5A49">
        <w:rPr>
          <w:sz w:val="24"/>
          <w:szCs w:val="24"/>
        </w:rPr>
        <w:t xml:space="preserve"> putem ovog suda Visokom trgovačkom sudu Republike Hrvatske</w:t>
      </w:r>
      <w:r w:rsidRPr="000B5A49">
        <w:rPr>
          <w:sz w:val="24"/>
          <w:szCs w:val="24"/>
        </w:rPr>
        <w:t>.</w:t>
      </w:r>
    </w:p>
    <w:p w:rsidRDefault="00817543" w:rsidP="008A7C5A" w:rsidR="00817543" w:rsidRPr="000B5A49">
      <w:pPr>
        <w:jc w:val="both"/>
        <w:rPr>
          <w:sz w:val="24"/>
          <w:szCs w:val="24"/>
        </w:rPr>
      </w:pPr>
    </w:p>
    <w:p w:rsidRDefault="001A0E4B" w:rsidP="008A7C5A" w:rsidR="001A0E4B">
      <w:pPr>
        <w:jc w:val="both"/>
        <w:rPr>
          <w:sz w:val="24"/>
          <w:szCs w:val="24"/>
        </w:rPr>
      </w:pPr>
    </w:p>
    <w:p w:rsidRDefault="001A0E4B" w:rsidP="008A7C5A" w:rsidR="001A0E4B">
      <w:pPr>
        <w:jc w:val="both"/>
        <w:rPr>
          <w:sz w:val="24"/>
          <w:szCs w:val="24"/>
        </w:rPr>
      </w:pPr>
    </w:p>
    <w:p w:rsidRDefault="001E5F71" w:rsidP="004E13E6" w:rsidR="001E5F71" w:rsidRPr="001E5F71">
      <w:pPr>
        <w:jc w:val="right"/>
        <w:rPr>
          <w:sz w:val="24"/>
          <w:szCs w:val="24"/>
        </w:rPr>
      </w:pPr>
      <w:r w:rsidRPr="001E5F71">
        <w:rPr>
          <w:sz w:val="24"/>
          <w:szCs w:val="24"/>
        </w:rPr>
        <w:t>Za točnost otpravka</w:t>
      </w:r>
    </w:p>
    <w:p w:rsidRDefault="001E5F71" w:rsidP="004E13E6" w:rsidR="001E5F71" w:rsidRPr="001E5F71">
      <w:pPr>
        <w:jc w:val="right"/>
        <w:rPr>
          <w:sz w:val="24"/>
          <w:szCs w:val="24"/>
        </w:rPr>
      </w:pPr>
      <w:r w:rsidRPr="001E5F71">
        <w:rPr>
          <w:sz w:val="24"/>
          <w:szCs w:val="24"/>
        </w:rPr>
        <w:t>ovlašteni službenik</w:t>
      </w:r>
    </w:p>
    <w:p w:rsidRDefault="001E5F71" w:rsidP="004E13E6" w:rsidR="001E5F71" w:rsidRPr="001E5F71">
      <w:pPr>
        <w:jc w:val="right"/>
        <w:rPr>
          <w:sz w:val="24"/>
          <w:szCs w:val="24"/>
        </w:rPr>
      </w:pPr>
      <w:r w:rsidRPr="001E5F71">
        <w:rPr>
          <w:sz w:val="24"/>
          <w:szCs w:val="24"/>
        </w:rPr>
        <w:t>Katica Franjić</w:t>
      </w:r>
    </w:p>
    <w:p w:rsidRDefault="008A7C5A" w:rsidP="008A7C5A" w:rsidR="008A7C5A" w:rsidRPr="001E5F71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02B" w:rsidR="00A5002B">
      <w:r>
        <w:separator/>
      </w:r>
    </w:p>
  </w:endnote>
  <w:endnote w:id="0" w:type="continuationSeparator">
    <w:p w:rsidRDefault="00A5002B" w:rsidR="00A50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02B" w:rsidR="00A5002B">
      <w:r>
        <w:separator/>
      </w:r>
    </w:p>
  </w:footnote>
  <w:footnote w:id="0" w:type="continuationSeparator">
    <w:p w:rsidRDefault="00A5002B" w:rsidR="00A50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002B" w:rsidR="00A500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676948" w:rsidR="00A5002B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1E5F71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4863E9" w:rsidP="00535D2A" w:rsidR="00A5002B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67. St-3145</w:t>
    </w:r>
    <w:r w:rsidR="00A5002B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817543" w:rsidR="00A5002B" w:rsidRPr="00535D2A">
    <w:pPr>
      <w:ind w:left="576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4863E9">
      <w:rPr>
        <w:sz w:val="24"/>
        <w:szCs w:val="24"/>
      </w:rPr>
      <w:t>3145</w:t>
    </w:r>
    <w:r>
      <w:rPr>
        <w:sz w:val="24"/>
        <w:szCs w:val="24"/>
      </w:rPr>
      <w:t>/16</w:t>
    </w:r>
    <w:r w:rsidRPr="00535D2A">
      <w:rPr>
        <w:szCs w:val="24"/>
      </w:rPr>
      <w:t xml:space="preserve">                                                             </w:t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>
    <w:pPr>
      <w:rPr>
        <w:noProof/>
      </w:rPr>
    </w:pPr>
  </w:p>
  <w:p w:rsidRDefault="00A5002B" w:rsidP="00A5002B" w:rsidR="00A5002B"/>
  <w:p w:rsidRDefault="00A5002B" w:rsidP="00A5002B" w:rsidR="00A5002B"/>
  <w:p w:rsidRDefault="00A5002B" w:rsidP="00817543" w:rsidR="00A5002B" w:rsidRPr="00817543">
    <w:pPr>
      <w:rPr>
        <w:sz w:val="24"/>
      </w:rPr>
    </w:pPr>
    <w:r w:rsidRPr="00817543">
      <w:rPr>
        <w:sz w:val="24"/>
      </w:rPr>
      <w:t>REPUBLIKA HRVATSKA</w:t>
    </w:r>
  </w:p>
  <w:p w:rsidRDefault="00A5002B" w:rsidP="00817543" w:rsidR="00A5002B" w:rsidRPr="00817543">
    <w:pPr>
      <w:rPr>
        <w:sz w:val="24"/>
      </w:rPr>
    </w:pPr>
    <w:r w:rsidRPr="00817543">
      <w:rPr>
        <w:sz w:val="24"/>
      </w:rPr>
      <w:t>TRGOVAČKI SUD U ZAGREBU</w:t>
    </w:r>
  </w:p>
  <w:p w:rsidRDefault="00A5002B" w:rsidP="00817543" w:rsidR="00A5002B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0E4B"/>
    <w:rsid w:val="001A4FAE"/>
    <w:rsid w:val="001C39FC"/>
    <w:rsid w:val="001E5F71"/>
    <w:rsid w:val="001E6962"/>
    <w:rsid w:val="002104AD"/>
    <w:rsid w:val="00213FA0"/>
    <w:rsid w:val="002502D1"/>
    <w:rsid w:val="00255F38"/>
    <w:rsid w:val="00271D93"/>
    <w:rsid w:val="002778C3"/>
    <w:rsid w:val="0028353E"/>
    <w:rsid w:val="002862D6"/>
    <w:rsid w:val="002906CE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63E9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0A8E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038E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5002B"/>
    <w:rsid w:val="00A86761"/>
    <w:rsid w:val="00A90A4C"/>
    <w:rsid w:val="00A937B0"/>
    <w:rsid w:val="00AA3297"/>
    <w:rsid w:val="00AA3ECC"/>
    <w:rsid w:val="00AA404C"/>
    <w:rsid w:val="00AE7285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C66EE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F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5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F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2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341</properties:Words>
  <properties:Characters>1739</properties:Characters>
  <properties:Lines>63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2016-09-30T09:53:00Z</dcterms:created>
  <dc:creator>nmarkovic</dc:creator>
  <cp:lastModifiedBy>Katica Franjić</cp:lastModifiedBy>
  <cp:lastPrinted>2016-09-30T13:15:00Z</cp:lastPrinted>
  <dcterms:modified xmlns:xsi="http://www.w3.org/2001/XMLSchema-instance" xsi:type="dcterms:W3CDTF">2016-09-30T13:16:00Z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