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98e2d" w14:paraId="6c98e2d"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FB5E83">
        <w:rPr>
          <w:bCs/>
          <w:sz w:val="24"/>
          <w:szCs w:val="24"/>
        </w:rPr>
        <w:t>7011/16</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9A2CC3">
        <w:rPr>
          <w:rFonts w:hAnsi="Times New Roman" w:ascii="Times New Roman"/>
          <w:bCs/>
          <w:sz w:val="24"/>
          <w:szCs w:val="24"/>
        </w:rPr>
        <w:t>26</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FB5E83" w:rsidRPr="00FB5E83">
        <w:rPr>
          <w:rFonts w:hAnsi="Times New Roman" w:ascii="Times New Roman"/>
        </w:rPr>
        <w:t>INFOLINE d.o.o.- u stečaju Zagreb, Krajiška 10, OIB: 50775580556</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FB5E83">
        <w:rPr>
          <w:sz w:val="24"/>
          <w:szCs w:val="24"/>
        </w:rPr>
        <w:t>Marijana Sabljić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D4396A">
        <w:rPr>
          <w:bCs/>
          <w:sz w:val="24"/>
          <w:szCs w:val="24"/>
        </w:rPr>
        <w:t>10</w:t>
      </w:r>
      <w:r w:rsidR="00964FA3">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BD1C1A" w:rsidR="00936C5C">
      <w:pPr>
        <w:jc w:val="both"/>
        <w:rPr>
          <w:bCs/>
          <w:sz w:val="24"/>
          <w:szCs w:val="24"/>
        </w:rPr>
      </w:pPr>
      <w:r>
        <w:rPr>
          <w:bCs/>
          <w:sz w:val="24"/>
          <w:szCs w:val="24"/>
        </w:rPr>
        <w:t>RH-MINISTARSTVO FINANCIJA – POREZNA UPRAVA –</w:t>
      </w:r>
      <w:r w:rsidR="00DB2CF7">
        <w:rPr>
          <w:bCs/>
          <w:sz w:val="24"/>
          <w:szCs w:val="24"/>
        </w:rPr>
        <w:t xml:space="preserve"> </w:t>
      </w:r>
      <w:r w:rsidR="00775468">
        <w:rPr>
          <w:bCs/>
          <w:sz w:val="24"/>
          <w:szCs w:val="24"/>
        </w:rPr>
        <w:t>Sabina Matijević, zamjenik ŽDO-a</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F53747">
        <w:rPr>
          <w:b w:val="false"/>
          <w:szCs w:val="24"/>
        </w:rPr>
        <w:t>23. kolovoza 2018.</w:t>
      </w:r>
      <w:r w:rsidRPr="00EA7318">
        <w:rPr>
          <w:b w:val="false"/>
          <w:szCs w:val="24"/>
        </w:rPr>
        <w:t xml:space="preserve">, broj gornji, </w:t>
      </w:r>
      <w:r w:rsidR="005508CD">
        <w:rPr>
          <w:b w:val="false"/>
          <w:szCs w:val="24"/>
        </w:rPr>
        <w:t xml:space="preserve">otvoren stečajni postupak nad dužnikom </w:t>
      </w:r>
      <w:r w:rsidR="005508CD" w:rsidRPr="005508CD">
        <w:rPr>
          <w:b w:val="false"/>
        </w:rPr>
        <w:t>INFOLINE d.o.o., Zagreb, Krajiška 10, OIB: 50775580556</w:t>
      </w:r>
      <w:r w:rsidR="005508CD">
        <w:t xml:space="preserve"> </w:t>
      </w:r>
      <w:r w:rsidR="005508CD" w:rsidRPr="005508CD">
        <w:rPr>
          <w:b w:val="false"/>
        </w:rPr>
        <w:t xml:space="preserve">i </w:t>
      </w:r>
      <w:r w:rsidRPr="00EA7318">
        <w:rPr>
          <w:b w:val="false"/>
          <w:szCs w:val="24"/>
        </w:rPr>
        <w:t xml:space="preserve">određeno </w:t>
      </w:r>
      <w:r w:rsidR="00A45080" w:rsidRPr="00EA7318">
        <w:rPr>
          <w:b w:val="false"/>
          <w:szCs w:val="24"/>
        </w:rPr>
        <w:t xml:space="preserve">je </w:t>
      </w:r>
      <w:r w:rsidRPr="00EA7318">
        <w:rPr>
          <w:b w:val="false"/>
          <w:szCs w:val="24"/>
        </w:rPr>
        <w:t xml:space="preserve">današnje ispitno i izvještajno ročište </w:t>
      </w:r>
      <w:r w:rsidR="005508CD">
        <w:rPr>
          <w:b w:val="false"/>
          <w:szCs w:val="24"/>
        </w:rPr>
        <w:t xml:space="preserve">te je rješenje </w:t>
      </w:r>
      <w:r w:rsidRPr="00EA7318">
        <w:rPr>
          <w:b w:val="false"/>
          <w:szCs w:val="24"/>
        </w:rPr>
        <w:t xml:space="preserve">objavljeno na mrežnoj stranici e-oglasna ploča Trgovačkog suda u Zagrebu istog dana, tj. </w:t>
      </w:r>
      <w:r w:rsidR="005508CD">
        <w:rPr>
          <w:b w:val="false"/>
          <w:szCs w:val="24"/>
        </w:rPr>
        <w:t>23. kolovoza 2018</w:t>
      </w:r>
      <w:r w:rsidRPr="00EA7318">
        <w:rPr>
          <w:b w:val="false"/>
          <w:szCs w:val="24"/>
        </w:rPr>
        <w:t>.</w:t>
      </w:r>
      <w:r w:rsidR="005725D0">
        <w:rPr>
          <w:b w:val="false"/>
          <w:szCs w:val="24"/>
        </w:rPr>
        <w:t>g.</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A74314">
        <w:rPr>
          <w:sz w:val="24"/>
          <w:szCs w:val="24"/>
        </w:rPr>
        <w:t>23</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4A665E">
        <w:rPr>
          <w:sz w:val="24"/>
          <w:szCs w:val="24"/>
        </w:rPr>
        <w:t xml:space="preserve"> </w:t>
      </w:r>
      <w:r w:rsidR="00217D53">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4A665E">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4A665E" w:rsidR="0032159C">
      <w:pPr>
        <w:ind w:firstLine="360"/>
        <w:jc w:val="both"/>
        <w:rPr>
          <w:sz w:val="24"/>
          <w:szCs w:val="24"/>
        </w:rPr>
      </w:pPr>
      <w:r w:rsidRPr="00EA7318">
        <w:rPr>
          <w:sz w:val="24"/>
          <w:szCs w:val="24"/>
        </w:rPr>
        <w:t>Stečajni upravitelj priznaje sljedeće prijavljene tražbine vjerovnika</w:t>
      </w:r>
      <w:r w:rsidR="004A665E">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32159C" w:rsidP="00E94EDB" w:rsidR="0032159C">
      <w:pPr>
        <w:rPr>
          <w:sz w:val="24"/>
          <w:szCs w:val="24"/>
        </w:rPr>
      </w:pPr>
    </w:p>
    <w:p w:rsidRDefault="00E94EDB" w:rsidP="00E94EDB" w:rsidR="00E94EDB">
      <w:pPr>
        <w:rPr>
          <w:sz w:val="24"/>
          <w:szCs w:val="24"/>
        </w:rPr>
      </w:pPr>
      <w:r>
        <w:rPr>
          <w:sz w:val="24"/>
          <w:szCs w:val="24"/>
        </w:rPr>
        <w:t>II. viši isplatni red</w:t>
      </w:r>
    </w:p>
    <w:p w:rsidRDefault="00E94EDB" w:rsidP="00E94EDB" w:rsidR="00E94EDB">
      <w:pPr>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60"/>
        <w:gridCol w:w="1234"/>
        <w:gridCol w:w="1426"/>
        <w:gridCol w:w="1271"/>
        <w:gridCol w:w="1159"/>
        <w:gridCol w:w="1344"/>
        <w:gridCol w:w="987"/>
        <w:gridCol w:w="1039"/>
      </w:tblGrid>
      <w:tr w:rsidTr="002035E0" w:rsidR="002035E0" w:rsidRPr="002035E0">
        <w:trPr>
          <w:jc w:val="center"/>
        </w:trPr>
        <w:tc>
          <w:tcPr>
            <w:tcW w:type="auto" w:w="0"/>
            <w:vAlign w:val="center"/>
          </w:tcPr>
          <w:p w:rsidRDefault="002035E0" w:rsidP="00570BF1" w:rsidR="002035E0" w:rsidRPr="002035E0">
            <w:pPr>
              <w:pStyle w:val="Bezproreda"/>
              <w:jc w:val="center"/>
              <w:rPr>
                <w:rFonts w:hAnsi="Times New Roman" w:ascii="Times New Roman"/>
              </w:rPr>
            </w:pPr>
            <w:r w:rsidRPr="002035E0">
              <w:rPr>
                <w:rFonts w:hAnsi="Times New Roman" w:ascii="Times New Roman"/>
              </w:rPr>
              <w:t>Redni broj prijavljene tražbine</w:t>
            </w:r>
          </w:p>
        </w:tc>
        <w:tc>
          <w:tcPr>
            <w:tcW w:type="auto" w:w="0"/>
            <w:vAlign w:val="center"/>
          </w:tcPr>
          <w:p w:rsidRDefault="002035E0" w:rsidP="00570BF1" w:rsidR="002035E0" w:rsidRPr="002035E0">
            <w:pPr>
              <w:pStyle w:val="Bezproreda"/>
              <w:jc w:val="center"/>
              <w:rPr>
                <w:rFonts w:hAnsi="Times New Roman" w:ascii="Times New Roman"/>
              </w:rPr>
            </w:pPr>
            <w:r w:rsidRPr="002035E0">
              <w:rPr>
                <w:rFonts w:hAnsi="Times New Roman" w:ascii="Times New Roman"/>
              </w:rPr>
              <w:t>Ime i prezime / tvrtka  ili naziv vjerovnika</w:t>
            </w:r>
          </w:p>
        </w:tc>
        <w:tc>
          <w:tcPr>
            <w:tcW w:type="auto" w:w="0"/>
            <w:vAlign w:val="center"/>
          </w:tcPr>
          <w:p w:rsidRDefault="002035E0" w:rsidP="00570BF1" w:rsidR="002035E0" w:rsidRPr="002035E0">
            <w:pPr>
              <w:pStyle w:val="Bezproreda"/>
              <w:jc w:val="center"/>
              <w:rPr>
                <w:rFonts w:hAnsi="Times New Roman" w:ascii="Times New Roman"/>
              </w:rPr>
            </w:pPr>
            <w:r w:rsidRPr="002035E0">
              <w:rPr>
                <w:rFonts w:hAnsi="Times New Roman" w:ascii="Times New Roman"/>
              </w:rPr>
              <w:t xml:space="preserve">OIB vjerovnika </w:t>
            </w:r>
          </w:p>
        </w:tc>
        <w:tc>
          <w:tcPr>
            <w:tcW w:type="auto" w:w="0"/>
            <w:vAlign w:val="center"/>
          </w:tcPr>
          <w:p w:rsidRDefault="002035E0" w:rsidP="00570BF1" w:rsidR="002035E0" w:rsidRPr="002035E0">
            <w:pPr>
              <w:pStyle w:val="Bezproreda"/>
              <w:jc w:val="center"/>
              <w:rPr>
                <w:rFonts w:hAnsi="Times New Roman" w:ascii="Times New Roman"/>
              </w:rPr>
            </w:pPr>
            <w:r w:rsidRPr="002035E0">
              <w:rPr>
                <w:rFonts w:hAnsi="Times New Roman" w:ascii="Times New Roman"/>
              </w:rPr>
              <w:t>Adresa / sjedište vjerovnika</w:t>
            </w:r>
          </w:p>
        </w:tc>
        <w:tc>
          <w:tcPr>
            <w:tcW w:type="auto" w:w="0"/>
            <w:vAlign w:val="center"/>
          </w:tcPr>
          <w:p w:rsidRDefault="002035E0" w:rsidP="00570BF1" w:rsidR="002035E0" w:rsidRPr="002035E0">
            <w:pPr>
              <w:pStyle w:val="Bezproreda"/>
              <w:jc w:val="center"/>
              <w:rPr>
                <w:rFonts w:hAnsi="Times New Roman" w:ascii="Times New Roman"/>
              </w:rPr>
            </w:pPr>
            <w:r w:rsidRPr="002035E0">
              <w:rPr>
                <w:rFonts w:hAnsi="Times New Roman" w:ascii="Times New Roman"/>
              </w:rPr>
              <w:t>Iznos prijavljene tražbine (kn)</w:t>
            </w:r>
            <w:r w:rsidRPr="002035E0">
              <w:rPr>
                <w:rStyle w:val="Referencafusnote"/>
                <w:rFonts w:hAnsi="Times New Roman" w:ascii="Times New Roman"/>
              </w:rPr>
              <w:footnoteReference w:id="1"/>
            </w:r>
          </w:p>
        </w:tc>
        <w:tc>
          <w:tcPr>
            <w:tcW w:type="auto" w:w="0"/>
            <w:vAlign w:val="center"/>
          </w:tcPr>
          <w:p w:rsidRDefault="002035E0" w:rsidP="00570BF1" w:rsidR="002035E0" w:rsidRPr="002035E0">
            <w:pPr>
              <w:pStyle w:val="Bezproreda"/>
              <w:jc w:val="center"/>
              <w:rPr>
                <w:rFonts w:hAnsi="Times New Roman" w:ascii="Times New Roman"/>
              </w:rPr>
            </w:pPr>
            <w:r w:rsidRPr="002035E0">
              <w:rPr>
                <w:rFonts w:hAnsi="Times New Roman" w:ascii="Times New Roman"/>
              </w:rPr>
              <w:t>Pravna osnova prijavljene tražbine</w:t>
            </w:r>
          </w:p>
        </w:tc>
        <w:tc>
          <w:tcPr>
            <w:tcW w:type="auto" w:w="0"/>
            <w:vAlign w:val="center"/>
          </w:tcPr>
          <w:p w:rsidRDefault="002035E0" w:rsidP="00570BF1" w:rsidR="002035E0" w:rsidRPr="002035E0">
            <w:pPr>
              <w:pStyle w:val="Bezproreda"/>
              <w:jc w:val="center"/>
              <w:rPr>
                <w:rFonts w:hAnsi="Times New Roman" w:ascii="Times New Roman"/>
              </w:rPr>
            </w:pPr>
            <w:r w:rsidRPr="002035E0">
              <w:rPr>
                <w:rFonts w:hAnsi="Times New Roman" w:ascii="Times New Roman"/>
              </w:rPr>
              <w:t>Iznos priznate tražbine</w:t>
            </w:r>
          </w:p>
          <w:p w:rsidRDefault="002035E0" w:rsidP="00570BF1" w:rsidR="002035E0" w:rsidRPr="002035E0">
            <w:pPr>
              <w:pStyle w:val="Bezproreda"/>
              <w:jc w:val="center"/>
              <w:rPr>
                <w:rFonts w:hAnsi="Times New Roman" w:ascii="Times New Roman"/>
              </w:rPr>
            </w:pPr>
            <w:r w:rsidRPr="002035E0">
              <w:rPr>
                <w:rFonts w:hAnsi="Times New Roman" w:ascii="Times New Roman"/>
              </w:rPr>
              <w:t>(kn)</w:t>
            </w:r>
          </w:p>
        </w:tc>
        <w:tc>
          <w:tcPr>
            <w:tcW w:type="auto" w:w="0"/>
            <w:vAlign w:val="center"/>
          </w:tcPr>
          <w:p w:rsidRDefault="002035E0" w:rsidP="00570BF1" w:rsidR="002035E0" w:rsidRPr="002035E0">
            <w:pPr>
              <w:pStyle w:val="Bezproreda"/>
              <w:jc w:val="center"/>
              <w:rPr>
                <w:rFonts w:hAnsi="Times New Roman" w:ascii="Times New Roman"/>
              </w:rPr>
            </w:pPr>
            <w:r w:rsidRPr="002035E0">
              <w:rPr>
                <w:rFonts w:hAnsi="Times New Roman" w:ascii="Times New Roman"/>
              </w:rPr>
              <w:t>Pravna osnova priznate tražbine</w:t>
            </w:r>
          </w:p>
        </w:tc>
      </w:tr>
      <w:tr w:rsidTr="002035E0" w:rsidR="002035E0" w:rsidRPr="002035E0">
        <w:trPr>
          <w:jc w:val="center"/>
        </w:trPr>
        <w:tc>
          <w:tcPr>
            <w:tcW w:type="auto" w:w="0"/>
          </w:tcPr>
          <w:p w:rsidRDefault="002035E0" w:rsidP="00570BF1" w:rsidR="002035E0" w:rsidRPr="002035E0">
            <w:pPr>
              <w:pStyle w:val="Bezproreda"/>
              <w:rPr>
                <w:rFonts w:hAnsi="Times New Roman" w:ascii="Times New Roman"/>
              </w:rPr>
            </w:pPr>
          </w:p>
          <w:p w:rsidRDefault="002035E0" w:rsidP="00570BF1" w:rsidR="002035E0" w:rsidRPr="002035E0">
            <w:pPr>
              <w:pStyle w:val="Bezproreda"/>
              <w:jc w:val="center"/>
              <w:rPr>
                <w:rFonts w:hAnsi="Times New Roman" w:ascii="Times New Roman"/>
              </w:rPr>
            </w:pPr>
            <w:r w:rsidRPr="002035E0">
              <w:rPr>
                <w:rFonts w:hAnsi="Times New Roman" w:ascii="Times New Roman"/>
              </w:rPr>
              <w:t>1.</w:t>
            </w:r>
          </w:p>
        </w:tc>
        <w:tc>
          <w:tcPr>
            <w:tcW w:type="auto" w:w="0"/>
          </w:tcPr>
          <w:p w:rsidRDefault="002035E0" w:rsidP="00570BF1" w:rsidR="002035E0" w:rsidRPr="002035E0">
            <w:pPr>
              <w:pStyle w:val="Bezproreda"/>
              <w:jc w:val="center"/>
              <w:rPr>
                <w:rFonts w:hAnsi="Times New Roman" w:ascii="Times New Roman"/>
              </w:rPr>
            </w:pPr>
          </w:p>
          <w:p w:rsidRDefault="002035E0" w:rsidP="00570BF1" w:rsidR="002035E0" w:rsidRPr="002035E0">
            <w:pPr>
              <w:pStyle w:val="Bezproreda"/>
              <w:jc w:val="both"/>
              <w:rPr>
                <w:rFonts w:hAnsi="Times New Roman" w:ascii="Times New Roman"/>
              </w:rPr>
            </w:pPr>
            <w:r w:rsidRPr="002035E0">
              <w:rPr>
                <w:rFonts w:hAnsi="Times New Roman" w:ascii="Times New Roman"/>
              </w:rPr>
              <w:t>Komunalac d.o.o.</w:t>
            </w:r>
          </w:p>
        </w:tc>
        <w:tc>
          <w:tcPr>
            <w:tcW w:type="auto" w:w="0"/>
          </w:tcPr>
          <w:p w:rsidRDefault="002035E0" w:rsidP="00570BF1" w:rsidR="002035E0" w:rsidRPr="002035E0">
            <w:pPr>
              <w:pStyle w:val="Bezproreda"/>
              <w:rPr>
                <w:rFonts w:hAnsi="Times New Roman" w:ascii="Times New Roman"/>
              </w:rPr>
            </w:pPr>
          </w:p>
          <w:p w:rsidRDefault="002035E0" w:rsidP="00570BF1" w:rsidR="002035E0" w:rsidRPr="002035E0">
            <w:pPr>
              <w:pStyle w:val="Bezproreda"/>
              <w:jc w:val="center"/>
              <w:rPr>
                <w:rFonts w:hAnsi="Times New Roman" w:ascii="Times New Roman"/>
              </w:rPr>
            </w:pPr>
            <w:r w:rsidRPr="002035E0">
              <w:rPr>
                <w:rFonts w:hAnsi="Times New Roman" w:ascii="Times New Roman"/>
              </w:rPr>
              <w:t>17055681355</w:t>
            </w:r>
          </w:p>
        </w:tc>
        <w:tc>
          <w:tcPr>
            <w:tcW w:type="auto" w:w="0"/>
          </w:tcPr>
          <w:p w:rsidRDefault="002035E0" w:rsidP="00570BF1" w:rsidR="002035E0" w:rsidRPr="002035E0">
            <w:pPr>
              <w:pStyle w:val="Bezproreda"/>
              <w:rPr>
                <w:rFonts w:hAnsi="Times New Roman" w:ascii="Times New Roman"/>
              </w:rPr>
            </w:pPr>
          </w:p>
          <w:p w:rsidRDefault="002035E0" w:rsidP="00570BF1" w:rsidR="002035E0" w:rsidRPr="002035E0">
            <w:pPr>
              <w:pStyle w:val="Bezproreda"/>
              <w:jc w:val="center"/>
              <w:rPr>
                <w:rFonts w:hAnsi="Times New Roman" w:ascii="Times New Roman"/>
              </w:rPr>
            </w:pPr>
            <w:r w:rsidRPr="002035E0">
              <w:rPr>
                <w:rFonts w:hAnsi="Times New Roman" w:ascii="Times New Roman"/>
              </w:rPr>
              <w:t>Ulica 151. samoborske brigade HV 2, Samobor</w:t>
            </w:r>
          </w:p>
        </w:tc>
        <w:tc>
          <w:tcPr>
            <w:tcW w:type="auto" w:w="0"/>
          </w:tcPr>
          <w:p w:rsidRDefault="002035E0" w:rsidP="00570BF1" w:rsidR="002035E0" w:rsidRPr="002035E0">
            <w:pPr>
              <w:pStyle w:val="Bezproreda"/>
              <w:jc w:val="center"/>
              <w:rPr>
                <w:rFonts w:hAnsi="Times New Roman" w:ascii="Times New Roman"/>
              </w:rPr>
            </w:pPr>
          </w:p>
          <w:p w:rsidRDefault="002035E0" w:rsidP="00570BF1" w:rsidR="002035E0" w:rsidRPr="002035E0">
            <w:pPr>
              <w:pStyle w:val="Bezproreda"/>
              <w:jc w:val="center"/>
              <w:rPr>
                <w:rFonts w:hAnsi="Times New Roman" w:ascii="Times New Roman"/>
              </w:rPr>
            </w:pPr>
            <w:r w:rsidRPr="002035E0">
              <w:rPr>
                <w:rFonts w:hAnsi="Times New Roman" w:ascii="Times New Roman"/>
              </w:rPr>
              <w:t>1.142,92</w:t>
            </w:r>
          </w:p>
        </w:tc>
        <w:tc>
          <w:tcPr>
            <w:tcW w:type="auto" w:w="0"/>
          </w:tcPr>
          <w:p w:rsidRDefault="002035E0" w:rsidP="00570BF1" w:rsidR="002035E0" w:rsidRPr="002035E0">
            <w:pPr>
              <w:pStyle w:val="Bezproreda"/>
              <w:jc w:val="center"/>
              <w:rPr>
                <w:rFonts w:hAnsi="Times New Roman" w:ascii="Times New Roman"/>
              </w:rPr>
            </w:pPr>
          </w:p>
          <w:p w:rsidRDefault="002035E0" w:rsidP="00570BF1" w:rsidR="002035E0" w:rsidRPr="002035E0">
            <w:pPr>
              <w:pStyle w:val="Bezproreda"/>
              <w:jc w:val="both"/>
              <w:rPr>
                <w:rFonts w:hAnsi="Times New Roman" w:ascii="Times New Roman"/>
              </w:rPr>
            </w:pPr>
            <w:r w:rsidRPr="002035E0">
              <w:rPr>
                <w:rFonts w:hAnsi="Times New Roman" w:ascii="Times New Roman"/>
              </w:rPr>
              <w:t>Rješenja o ovrsi temeljem ovršne isprave</w:t>
            </w:r>
          </w:p>
          <w:p w:rsidRDefault="002035E0" w:rsidP="00570BF1" w:rsidR="002035E0" w:rsidRPr="002035E0">
            <w:pPr>
              <w:pStyle w:val="Bezproreda"/>
              <w:jc w:val="both"/>
              <w:rPr>
                <w:rFonts w:hAnsi="Times New Roman" w:ascii="Times New Roman"/>
              </w:rPr>
            </w:pPr>
            <w:r w:rsidRPr="002035E0">
              <w:rPr>
                <w:rFonts w:hAnsi="Times New Roman" w:ascii="Times New Roman"/>
              </w:rPr>
              <w:t>(parkiranje na javnoj površini)</w:t>
            </w:r>
          </w:p>
        </w:tc>
        <w:tc>
          <w:tcPr>
            <w:tcW w:type="auto" w:w="0"/>
          </w:tcPr>
          <w:p w:rsidRDefault="002035E0" w:rsidP="00570BF1" w:rsidR="002035E0" w:rsidRPr="002035E0">
            <w:pPr>
              <w:pStyle w:val="Bezproreda"/>
              <w:jc w:val="center"/>
              <w:rPr>
                <w:rFonts w:hAnsi="Times New Roman" w:ascii="Times New Roman"/>
              </w:rPr>
            </w:pPr>
          </w:p>
          <w:p w:rsidRDefault="002035E0" w:rsidP="00570BF1" w:rsidR="002035E0" w:rsidRPr="002035E0">
            <w:pPr>
              <w:pStyle w:val="Bezproreda"/>
              <w:jc w:val="center"/>
              <w:rPr>
                <w:rFonts w:hAnsi="Times New Roman" w:ascii="Times New Roman"/>
              </w:rPr>
            </w:pPr>
            <w:r w:rsidRPr="002035E0">
              <w:rPr>
                <w:rFonts w:hAnsi="Times New Roman" w:ascii="Times New Roman"/>
              </w:rPr>
              <w:t>1.142,92</w:t>
            </w:r>
          </w:p>
        </w:tc>
        <w:tc>
          <w:tcPr>
            <w:tcW w:type="auto" w:w="0"/>
          </w:tcPr>
          <w:p w:rsidRDefault="002035E0" w:rsidP="00570BF1" w:rsidR="002035E0" w:rsidRPr="002035E0">
            <w:pPr>
              <w:pStyle w:val="Bezproreda"/>
              <w:rPr>
                <w:rFonts w:hAnsi="Times New Roman" w:ascii="Times New Roman"/>
              </w:rPr>
            </w:pPr>
          </w:p>
          <w:p w:rsidRDefault="002035E0" w:rsidP="00570BF1" w:rsidR="002035E0" w:rsidRPr="002035E0">
            <w:pPr>
              <w:pStyle w:val="Bezproreda"/>
              <w:jc w:val="both"/>
              <w:rPr>
                <w:rFonts w:hAnsi="Times New Roman" w:ascii="Times New Roman"/>
              </w:rPr>
            </w:pPr>
            <w:r w:rsidRPr="002035E0">
              <w:rPr>
                <w:rFonts w:hAnsi="Times New Roman" w:ascii="Times New Roman"/>
              </w:rPr>
              <w:t>Rješenja o ovrsi temeljem ovršne isprave</w:t>
            </w:r>
          </w:p>
          <w:p w:rsidRDefault="002035E0" w:rsidP="00570BF1" w:rsidR="002035E0" w:rsidRPr="002035E0">
            <w:pPr>
              <w:pStyle w:val="Bezproreda"/>
              <w:jc w:val="both"/>
              <w:rPr>
                <w:rFonts w:hAnsi="Times New Roman" w:ascii="Times New Roman"/>
              </w:rPr>
            </w:pPr>
          </w:p>
        </w:tc>
      </w:tr>
      <w:tr w:rsidTr="002035E0" w:rsidR="002035E0" w:rsidRPr="002035E0">
        <w:trPr>
          <w:jc w:val="center"/>
        </w:trPr>
        <w:tc>
          <w:tcPr>
            <w:tcW w:type="auto" w:w="0"/>
          </w:tcPr>
          <w:p w:rsidRDefault="002035E0" w:rsidP="00570BF1" w:rsidR="002035E0" w:rsidRPr="002035E0">
            <w:pPr>
              <w:pStyle w:val="Bezproreda"/>
              <w:rPr>
                <w:rFonts w:hAnsi="Times New Roman" w:ascii="Times New Roman"/>
              </w:rPr>
            </w:pPr>
          </w:p>
          <w:p w:rsidRDefault="002035E0" w:rsidP="00570BF1" w:rsidR="002035E0" w:rsidRPr="002035E0">
            <w:pPr>
              <w:pStyle w:val="Bezproreda"/>
              <w:jc w:val="center"/>
              <w:rPr>
                <w:rFonts w:hAnsi="Times New Roman" w:ascii="Times New Roman"/>
              </w:rPr>
            </w:pPr>
            <w:r w:rsidRPr="002035E0">
              <w:rPr>
                <w:rFonts w:hAnsi="Times New Roman" w:ascii="Times New Roman"/>
              </w:rPr>
              <w:t>2.</w:t>
            </w:r>
          </w:p>
        </w:tc>
        <w:tc>
          <w:tcPr>
            <w:tcW w:type="auto" w:w="0"/>
          </w:tcPr>
          <w:p w:rsidRDefault="002035E0" w:rsidP="00570BF1" w:rsidR="002035E0" w:rsidRPr="002035E0">
            <w:pPr>
              <w:pStyle w:val="Bezproreda"/>
              <w:jc w:val="center"/>
              <w:rPr>
                <w:rFonts w:hAnsi="Times New Roman" w:ascii="Times New Roman"/>
              </w:rPr>
            </w:pPr>
          </w:p>
          <w:p w:rsidRDefault="002035E0" w:rsidP="00570BF1" w:rsidR="002035E0" w:rsidRPr="002035E0">
            <w:pPr>
              <w:pStyle w:val="Bezproreda"/>
              <w:jc w:val="center"/>
              <w:rPr>
                <w:rFonts w:hAnsi="Times New Roman" w:ascii="Times New Roman"/>
              </w:rPr>
            </w:pPr>
            <w:r w:rsidRPr="002035E0">
              <w:rPr>
                <w:rFonts w:hAnsi="Times New Roman" w:ascii="Times New Roman"/>
              </w:rPr>
              <w:t>Grad Zagreb</w:t>
            </w:r>
          </w:p>
        </w:tc>
        <w:tc>
          <w:tcPr>
            <w:tcW w:type="auto" w:w="0"/>
          </w:tcPr>
          <w:p w:rsidRDefault="002035E0" w:rsidP="00570BF1" w:rsidR="002035E0" w:rsidRPr="002035E0">
            <w:pPr>
              <w:pStyle w:val="Bezproreda"/>
              <w:jc w:val="center"/>
              <w:rPr>
                <w:rFonts w:hAnsi="Times New Roman" w:ascii="Times New Roman"/>
              </w:rPr>
            </w:pPr>
          </w:p>
          <w:p w:rsidRDefault="002035E0" w:rsidP="00570BF1" w:rsidR="002035E0" w:rsidRPr="002035E0">
            <w:pPr>
              <w:pStyle w:val="Bezproreda"/>
              <w:jc w:val="center"/>
              <w:rPr>
                <w:rFonts w:hAnsi="Times New Roman" w:ascii="Times New Roman"/>
              </w:rPr>
            </w:pPr>
            <w:r w:rsidRPr="002035E0">
              <w:rPr>
                <w:rFonts w:hAnsi="Times New Roman" w:ascii="Times New Roman"/>
              </w:rPr>
              <w:t>61817894937</w:t>
            </w:r>
          </w:p>
        </w:tc>
        <w:tc>
          <w:tcPr>
            <w:tcW w:type="auto" w:w="0"/>
          </w:tcPr>
          <w:p w:rsidRDefault="002035E0" w:rsidP="00570BF1" w:rsidR="002035E0" w:rsidRPr="002035E0">
            <w:pPr>
              <w:pStyle w:val="Bezproreda"/>
              <w:jc w:val="center"/>
              <w:rPr>
                <w:rFonts w:hAnsi="Times New Roman" w:ascii="Times New Roman"/>
              </w:rPr>
            </w:pPr>
          </w:p>
          <w:p w:rsidRDefault="002035E0" w:rsidP="00570BF1" w:rsidR="002035E0" w:rsidRPr="002035E0">
            <w:pPr>
              <w:pStyle w:val="Bezproreda"/>
              <w:jc w:val="center"/>
              <w:rPr>
                <w:rFonts w:hAnsi="Times New Roman" w:ascii="Times New Roman"/>
              </w:rPr>
            </w:pPr>
            <w:r w:rsidRPr="002035E0">
              <w:rPr>
                <w:rFonts w:hAnsi="Times New Roman" w:ascii="Times New Roman"/>
              </w:rPr>
              <w:t>Trg Stjepana Radića 1, Zagreb</w:t>
            </w:r>
          </w:p>
        </w:tc>
        <w:tc>
          <w:tcPr>
            <w:tcW w:type="auto" w:w="0"/>
          </w:tcPr>
          <w:p w:rsidRDefault="002035E0" w:rsidP="00570BF1" w:rsidR="002035E0" w:rsidRPr="002035E0">
            <w:pPr>
              <w:pStyle w:val="Bezproreda"/>
              <w:jc w:val="center"/>
              <w:rPr>
                <w:rFonts w:hAnsi="Times New Roman" w:ascii="Times New Roman"/>
              </w:rPr>
            </w:pPr>
          </w:p>
          <w:p w:rsidRDefault="002035E0" w:rsidP="00570BF1" w:rsidR="002035E0" w:rsidRPr="002035E0">
            <w:pPr>
              <w:pStyle w:val="Bezproreda"/>
              <w:jc w:val="center"/>
              <w:rPr>
                <w:rFonts w:hAnsi="Times New Roman" w:ascii="Times New Roman"/>
              </w:rPr>
            </w:pPr>
            <w:r w:rsidRPr="002035E0">
              <w:rPr>
                <w:rFonts w:hAnsi="Times New Roman" w:ascii="Times New Roman"/>
              </w:rPr>
              <w:t>1.522,67</w:t>
            </w:r>
          </w:p>
        </w:tc>
        <w:tc>
          <w:tcPr>
            <w:tcW w:type="auto" w:w="0"/>
          </w:tcPr>
          <w:p w:rsidRDefault="002035E0" w:rsidP="00570BF1" w:rsidR="002035E0" w:rsidRPr="002035E0">
            <w:pPr>
              <w:pStyle w:val="Bezproreda"/>
              <w:rPr>
                <w:rFonts w:hAnsi="Times New Roman" w:ascii="Times New Roman"/>
              </w:rPr>
            </w:pPr>
          </w:p>
          <w:p w:rsidRDefault="002035E0" w:rsidP="00570BF1" w:rsidR="002035E0" w:rsidRPr="002035E0">
            <w:pPr>
              <w:pStyle w:val="Bezproreda"/>
              <w:jc w:val="both"/>
              <w:rPr>
                <w:rFonts w:hAnsi="Times New Roman" w:ascii="Times New Roman"/>
              </w:rPr>
            </w:pPr>
            <w:r w:rsidRPr="002035E0">
              <w:rPr>
                <w:rFonts w:hAnsi="Times New Roman" w:ascii="Times New Roman"/>
              </w:rPr>
              <w:t>Rješenje o ovrsi (spomenička renta)</w:t>
            </w:r>
          </w:p>
        </w:tc>
        <w:tc>
          <w:tcPr>
            <w:tcW w:type="auto" w:w="0"/>
          </w:tcPr>
          <w:p w:rsidRDefault="002035E0" w:rsidP="00570BF1" w:rsidR="002035E0" w:rsidRPr="002035E0">
            <w:pPr>
              <w:pStyle w:val="Bezproreda"/>
              <w:rPr>
                <w:rFonts w:hAnsi="Times New Roman" w:ascii="Times New Roman"/>
              </w:rPr>
            </w:pPr>
          </w:p>
          <w:p w:rsidRDefault="002035E0" w:rsidP="00570BF1" w:rsidR="002035E0" w:rsidRPr="002035E0">
            <w:pPr>
              <w:pStyle w:val="Bezproreda"/>
              <w:jc w:val="center"/>
              <w:rPr>
                <w:rFonts w:hAnsi="Times New Roman" w:ascii="Times New Roman"/>
              </w:rPr>
            </w:pPr>
            <w:r w:rsidRPr="002035E0">
              <w:rPr>
                <w:rFonts w:hAnsi="Times New Roman" w:ascii="Times New Roman"/>
              </w:rPr>
              <w:t>1.522,67</w:t>
            </w:r>
          </w:p>
        </w:tc>
        <w:tc>
          <w:tcPr>
            <w:tcW w:type="auto" w:w="0"/>
          </w:tcPr>
          <w:p w:rsidRDefault="002035E0" w:rsidP="00570BF1" w:rsidR="002035E0" w:rsidRPr="002035E0">
            <w:pPr>
              <w:pStyle w:val="Bezproreda"/>
              <w:jc w:val="center"/>
              <w:rPr>
                <w:rFonts w:hAnsi="Times New Roman" w:ascii="Times New Roman"/>
              </w:rPr>
            </w:pPr>
          </w:p>
          <w:p w:rsidRDefault="002035E0" w:rsidP="00570BF1" w:rsidR="002035E0" w:rsidRPr="002035E0">
            <w:pPr>
              <w:pStyle w:val="Bezproreda"/>
              <w:rPr>
                <w:rFonts w:hAnsi="Times New Roman" w:ascii="Times New Roman"/>
              </w:rPr>
            </w:pPr>
            <w:r w:rsidRPr="002035E0">
              <w:rPr>
                <w:rFonts w:hAnsi="Times New Roman" w:ascii="Times New Roman"/>
              </w:rPr>
              <w:t xml:space="preserve">Rješenje o ovrsi </w:t>
            </w:r>
          </w:p>
        </w:tc>
      </w:tr>
      <w:tr w:rsidTr="002035E0" w:rsidR="002035E0" w:rsidRPr="002035E0">
        <w:trPr>
          <w:jc w:val="center"/>
        </w:trPr>
        <w:tc>
          <w:tcPr>
            <w:tcW w:type="auto" w:w="0"/>
          </w:tcPr>
          <w:p w:rsidRDefault="002035E0" w:rsidP="00570BF1" w:rsidR="002035E0" w:rsidRPr="002035E0">
            <w:pPr>
              <w:pStyle w:val="Bezproreda"/>
              <w:jc w:val="center"/>
              <w:rPr>
                <w:rFonts w:hAnsi="Times New Roman" w:ascii="Times New Roman"/>
              </w:rPr>
            </w:pPr>
            <w:r w:rsidRPr="002035E0">
              <w:rPr>
                <w:rFonts w:hAnsi="Times New Roman" w:ascii="Times New Roman"/>
              </w:rPr>
              <w:t>3.</w:t>
            </w:r>
          </w:p>
        </w:tc>
        <w:tc>
          <w:tcPr>
            <w:tcW w:type="auto" w:w="0"/>
          </w:tcPr>
          <w:p w:rsidRDefault="002035E0" w:rsidP="00570BF1" w:rsidR="002035E0" w:rsidRPr="002035E0">
            <w:pPr>
              <w:pStyle w:val="Bezproreda"/>
              <w:jc w:val="center"/>
              <w:rPr>
                <w:rFonts w:hAnsi="Times New Roman" w:ascii="Times New Roman"/>
              </w:rPr>
            </w:pPr>
            <w:r w:rsidRPr="002035E0">
              <w:rPr>
                <w:rFonts w:hAnsi="Times New Roman" w:ascii="Times New Roman"/>
              </w:rPr>
              <w:t>Republika Hrvatska</w:t>
            </w:r>
          </w:p>
        </w:tc>
        <w:tc>
          <w:tcPr>
            <w:tcW w:type="auto" w:w="0"/>
          </w:tcPr>
          <w:p w:rsidRDefault="002035E0" w:rsidP="00570BF1" w:rsidR="002035E0" w:rsidRPr="002035E0">
            <w:pPr>
              <w:pStyle w:val="Bezproreda"/>
              <w:jc w:val="center"/>
              <w:rPr>
                <w:rFonts w:hAnsi="Times New Roman" w:ascii="Times New Roman"/>
              </w:rPr>
            </w:pPr>
            <w:r w:rsidRPr="002035E0">
              <w:rPr>
                <w:rFonts w:hAnsi="Times New Roman" w:ascii="Times New Roman"/>
              </w:rPr>
              <w:t>18683136487</w:t>
            </w:r>
          </w:p>
        </w:tc>
        <w:tc>
          <w:tcPr>
            <w:tcW w:type="auto" w:w="0"/>
          </w:tcPr>
          <w:p w:rsidRDefault="002035E0" w:rsidP="00570BF1" w:rsidR="002035E0" w:rsidRPr="002035E0">
            <w:pPr>
              <w:pStyle w:val="Bezproreda"/>
              <w:jc w:val="center"/>
              <w:rPr>
                <w:rFonts w:hAnsi="Times New Roman" w:ascii="Times New Roman"/>
              </w:rPr>
            </w:pPr>
            <w:r w:rsidRPr="002035E0">
              <w:rPr>
                <w:rFonts w:hAnsi="Times New Roman" w:ascii="Times New Roman"/>
              </w:rPr>
              <w:t>ŽDO, Savska cesta 41, Zagreb</w:t>
            </w:r>
          </w:p>
        </w:tc>
        <w:tc>
          <w:tcPr>
            <w:tcW w:type="auto" w:w="0"/>
          </w:tcPr>
          <w:p w:rsidRDefault="002035E0" w:rsidP="00570BF1" w:rsidR="002035E0" w:rsidRPr="002035E0">
            <w:pPr>
              <w:pStyle w:val="Bezproreda"/>
              <w:jc w:val="center"/>
              <w:rPr>
                <w:rFonts w:hAnsi="Times New Roman" w:ascii="Times New Roman"/>
              </w:rPr>
            </w:pPr>
            <w:r w:rsidRPr="002035E0">
              <w:rPr>
                <w:rFonts w:hAnsi="Times New Roman" w:ascii="Times New Roman"/>
              </w:rPr>
              <w:t>8.602,40</w:t>
            </w:r>
          </w:p>
        </w:tc>
        <w:tc>
          <w:tcPr>
            <w:tcW w:type="auto" w:w="0"/>
          </w:tcPr>
          <w:p w:rsidRDefault="002035E0" w:rsidP="00570BF1" w:rsidR="002035E0" w:rsidRPr="002035E0">
            <w:pPr>
              <w:pStyle w:val="Bezproreda"/>
              <w:rPr>
                <w:rFonts w:hAnsi="Times New Roman" w:ascii="Times New Roman"/>
              </w:rPr>
            </w:pPr>
            <w:r w:rsidRPr="002035E0">
              <w:rPr>
                <w:rFonts w:hAnsi="Times New Roman" w:ascii="Times New Roman"/>
              </w:rPr>
              <w:t xml:space="preserve">Ovjereni izlist iz ISPU za konta </w:t>
            </w:r>
          </w:p>
        </w:tc>
        <w:tc>
          <w:tcPr>
            <w:tcW w:type="auto" w:w="0"/>
          </w:tcPr>
          <w:p w:rsidRDefault="002035E0" w:rsidP="00570BF1" w:rsidR="002035E0" w:rsidRPr="002035E0">
            <w:pPr>
              <w:pStyle w:val="Bezproreda"/>
              <w:jc w:val="center"/>
              <w:rPr>
                <w:rFonts w:hAnsi="Times New Roman" w:ascii="Times New Roman"/>
              </w:rPr>
            </w:pPr>
            <w:r w:rsidRPr="002035E0">
              <w:rPr>
                <w:rFonts w:hAnsi="Times New Roman" w:ascii="Times New Roman"/>
              </w:rPr>
              <w:t>8.602,40</w:t>
            </w:r>
          </w:p>
        </w:tc>
        <w:tc>
          <w:tcPr>
            <w:tcW w:type="auto" w:w="0"/>
          </w:tcPr>
          <w:p w:rsidRDefault="002035E0" w:rsidP="00570BF1" w:rsidR="002035E0" w:rsidRPr="002035E0">
            <w:pPr>
              <w:pStyle w:val="Bezproreda"/>
              <w:jc w:val="both"/>
              <w:rPr>
                <w:rFonts w:hAnsi="Times New Roman" w:ascii="Times New Roman"/>
              </w:rPr>
            </w:pPr>
            <w:r w:rsidRPr="002035E0">
              <w:rPr>
                <w:rFonts w:hAnsi="Times New Roman" w:ascii="Times New Roman"/>
              </w:rPr>
              <w:t xml:space="preserve">Ovjereni izlist iz ISPU za konta 1732, 4251 i </w:t>
            </w:r>
            <w:r w:rsidRPr="002035E0">
              <w:rPr>
                <w:rFonts w:hAnsi="Times New Roman" w:ascii="Times New Roman"/>
              </w:rPr>
              <w:lastRenderedPageBreak/>
              <w:t>5262</w:t>
            </w:r>
          </w:p>
        </w:tc>
      </w:tr>
    </w:tbl>
    <w:p w:rsidRDefault="003873E2" w:rsidP="00E94EDB" w:rsidR="003873E2">
      <w:pPr>
        <w:rPr>
          <w:sz w:val="24"/>
          <w:szCs w:val="24"/>
        </w:rPr>
      </w:pPr>
    </w:p>
    <w:p w:rsidRDefault="00E94EDB" w:rsidP="00E94EDB" w:rsidR="00E94EDB">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rsidRPr="00E94EDB">
      <w:pPr>
        <w:rPr>
          <w:sz w:val="24"/>
          <w:szCs w:val="24"/>
        </w:rPr>
        <w:sectPr w:rsidSect="00D551A1" w:rsidR="00C951C3"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EA7318" w:rsidR="00B87536">
      <w:pPr>
        <w:jc w:val="both"/>
        <w:rPr>
          <w:sz w:val="24"/>
          <w:szCs w:val="24"/>
        </w:rPr>
      </w:pPr>
      <w:r>
        <w:rPr>
          <w:b/>
          <w:sz w:val="24"/>
          <w:szCs w:val="24"/>
        </w:rPr>
        <w:tab/>
      </w:r>
      <w:r>
        <w:rPr>
          <w:sz w:val="24"/>
          <w:szCs w:val="24"/>
        </w:rPr>
        <w:t xml:space="preserve"> </w:t>
      </w:r>
    </w:p>
    <w:p w:rsidRDefault="0051314B" w:rsidP="0032159C" w:rsidR="0032159C">
      <w:pPr>
        <w:jc w:val="both"/>
        <w:rPr>
          <w:sz w:val="24"/>
          <w:szCs w:val="24"/>
        </w:rPr>
      </w:pPr>
      <w:r>
        <w:rPr>
          <w:sz w:val="24"/>
          <w:szCs w:val="24"/>
        </w:rPr>
        <w:tab/>
      </w:r>
    </w:p>
    <w:p w:rsidRDefault="0051314B" w:rsidP="0032159C" w:rsidR="0051314B">
      <w:pPr>
        <w:jc w:val="both"/>
        <w:rPr>
          <w:sz w:val="24"/>
          <w:szCs w:val="24"/>
        </w:rPr>
      </w:pPr>
      <w:r>
        <w:rPr>
          <w:sz w:val="24"/>
          <w:szCs w:val="24"/>
        </w:rPr>
        <w:t xml:space="preserve">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D1013D">
        <w:rPr>
          <w:bCs/>
          <w:sz w:val="24"/>
          <w:szCs w:val="24"/>
        </w:rPr>
        <w:t xml:space="preserve"> </w:t>
      </w:r>
      <w:r w:rsidR="00A70797">
        <w:rPr>
          <w:bCs/>
          <w:sz w:val="24"/>
          <w:szCs w:val="24"/>
        </w:rPr>
        <w:t xml:space="preserve"> </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pPr>
        <w:numPr>
          <w:ilvl w:val="12"/>
          <w:numId w:val="0"/>
        </w:numPr>
        <w:jc w:val="both"/>
        <w:rPr>
          <w:bCs/>
          <w:sz w:val="24"/>
          <w:szCs w:val="24"/>
        </w:rPr>
      </w:pPr>
    </w:p>
    <w:p w:rsidRDefault="009E76B7" w:rsidP="005C30D7" w:rsidR="009E76B7" w:rsidRPr="009E76B7">
      <w:pPr>
        <w:rPr>
          <w:color w:themeColor="text1" w:val="000000"/>
          <w:sz w:val="24"/>
          <w:szCs w:val="24"/>
        </w:rPr>
      </w:pPr>
    </w:p>
    <w:p w:rsidRDefault="00057A5A" w:rsidP="00162DBE" w:rsidR="00C00486" w:rsidRPr="009672D3">
      <w:pPr>
        <w:numPr>
          <w:ilvl w:val="12"/>
          <w:numId w:val="0"/>
        </w:numPr>
        <w:ind w:firstLine="720"/>
        <w:jc w:val="both"/>
        <w:rPr>
          <w:bCs/>
          <w:sz w:val="24"/>
          <w:szCs w:val="24"/>
        </w:rPr>
      </w:pPr>
      <w:r w:rsidRPr="009672D3">
        <w:rPr>
          <w:bCs/>
          <w:sz w:val="24"/>
          <w:szCs w:val="24"/>
        </w:rPr>
        <w:t>Stečajni upravitelj</w:t>
      </w:r>
      <w:r w:rsidR="001C42B4" w:rsidRPr="009672D3">
        <w:rPr>
          <w:bCs/>
          <w:sz w:val="24"/>
          <w:szCs w:val="24"/>
        </w:rPr>
        <w:t xml:space="preserve"> ističe </w:t>
      </w:r>
      <w:r w:rsidR="00BA32AB" w:rsidRPr="009672D3">
        <w:rPr>
          <w:bCs/>
          <w:sz w:val="24"/>
          <w:szCs w:val="24"/>
        </w:rPr>
        <w:t xml:space="preserve">kako </w:t>
      </w:r>
      <w:r w:rsidR="005F3EA1">
        <w:rPr>
          <w:bCs/>
          <w:sz w:val="24"/>
          <w:szCs w:val="24"/>
        </w:rPr>
        <w:t>nema razlučnih prava.</w:t>
      </w:r>
      <w:r w:rsidR="00BA32AB" w:rsidRPr="009672D3">
        <w:rPr>
          <w:bCs/>
          <w:sz w:val="24"/>
          <w:szCs w:val="24"/>
        </w:rPr>
        <w:t xml:space="preserve"> </w:t>
      </w:r>
    </w:p>
    <w:p w:rsidRDefault="002B7B9E" w:rsidP="00C62C16" w:rsidR="002B7B9E">
      <w:pPr>
        <w:jc w:val="both"/>
        <w:rPr>
          <w:bCs/>
          <w:sz w:val="24"/>
          <w:szCs w:val="24"/>
        </w:rPr>
      </w:pPr>
    </w:p>
    <w:p w:rsidRDefault="00573179" w:rsidP="00C62C16" w:rsidR="00573179">
      <w:pPr>
        <w:jc w:val="both"/>
        <w:rPr>
          <w:bCs/>
          <w:sz w:val="24"/>
          <w:szCs w:val="24"/>
        </w:rPr>
      </w:pPr>
      <w:r>
        <w:rPr>
          <w:bCs/>
          <w:sz w:val="24"/>
          <w:szCs w:val="24"/>
        </w:rPr>
        <w:tab/>
        <w:t xml:space="preserve">Stečajni upravitelj ističe kako nema izlučnih prava. </w:t>
      </w:r>
    </w:p>
    <w:p w:rsidRDefault="00573179" w:rsidP="00C62C16" w:rsidR="00573179"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D83E0F">
        <w:rPr>
          <w:rFonts w:hAnsi="Times New Roman" w:ascii="Times New Roman"/>
          <w:bCs/>
          <w:sz w:val="24"/>
          <w:szCs w:val="24"/>
        </w:rPr>
        <w:t xml:space="preserve"> </w:t>
      </w:r>
      <w:r w:rsidR="00420688">
        <w:rPr>
          <w:rFonts w:hAnsi="Times New Roman" w:ascii="Times New Roman"/>
          <w:bCs/>
          <w:sz w:val="24"/>
          <w:szCs w:val="24"/>
        </w:rPr>
        <w:t xml:space="preserve">10,16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F3141B" w:rsidR="00F3141B" w:rsidRPr="00F3141B">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5F3EA1" w:rsidP="005F3EA1" w:rsidR="005F3EA1" w:rsidRPr="00502F4B">
      <w:pPr>
        <w:jc w:val="both"/>
        <w:rPr>
          <w:rFonts w:cs="Tahoma" w:hAnsi="Arial" w:ascii="Arial"/>
          <w:bCs/>
          <w:sz w:val="22"/>
          <w:szCs w:val="22"/>
        </w:rPr>
      </w:pPr>
    </w:p>
    <w:p w:rsidRDefault="005F3EA1" w:rsidP="005F3EA1" w:rsidR="005F3EA1" w:rsidRPr="005F3EA1">
      <w:pPr>
        <w:pStyle w:val="Naslov2"/>
        <w:rPr>
          <w:rFonts w:cs="Times New Roman" w:hAnsi="Times New Roman" w:ascii="Times New Roman"/>
          <w:color w:val="auto"/>
          <w:sz w:val="24"/>
          <w:szCs w:val="24"/>
        </w:rPr>
      </w:pPr>
      <w:r w:rsidRPr="005F3EA1">
        <w:rPr>
          <w:rFonts w:cs="Times New Roman" w:hAnsi="Times New Roman" w:ascii="Times New Roman"/>
          <w:color w:val="auto"/>
          <w:sz w:val="24"/>
          <w:szCs w:val="24"/>
        </w:rPr>
        <w:t>I.</w:t>
      </w:r>
      <w:r w:rsidRPr="005F3EA1">
        <w:rPr>
          <w:rFonts w:cs="Times New Roman" w:hAnsi="Times New Roman" w:ascii="Times New Roman"/>
          <w:color w:val="auto"/>
          <w:sz w:val="24"/>
          <w:szCs w:val="24"/>
        </w:rPr>
        <w:tab/>
      </w:r>
      <w:r w:rsidRPr="005F3EA1">
        <w:rPr>
          <w:rFonts w:cs="Times New Roman" w:hAnsi="Times New Roman" w:ascii="Times New Roman"/>
          <w:caps/>
          <w:color w:val="auto"/>
          <w:sz w:val="24"/>
          <w:szCs w:val="24"/>
        </w:rPr>
        <w:t>Uvod</w:t>
      </w:r>
    </w:p>
    <w:p w:rsidRDefault="005F3EA1" w:rsidP="005F3EA1" w:rsidR="005F3EA1" w:rsidRPr="005F3EA1">
      <w:pPr>
        <w:jc w:val="both"/>
        <w:rPr>
          <w:sz w:val="24"/>
          <w:szCs w:val="24"/>
        </w:rPr>
      </w:pPr>
    </w:p>
    <w:p w:rsidRDefault="005F3EA1" w:rsidP="005F3EA1" w:rsidR="005F3EA1" w:rsidRPr="005F3EA1">
      <w:pPr>
        <w:jc w:val="both"/>
        <w:rPr>
          <w:b/>
          <w:sz w:val="24"/>
          <w:szCs w:val="24"/>
        </w:rPr>
      </w:pPr>
      <w:r w:rsidRPr="005F3EA1">
        <w:rPr>
          <w:sz w:val="24"/>
          <w:szCs w:val="24"/>
        </w:rPr>
        <w:t>Rješenjem Trgovačkog suda u Zagrebu, od dana 23. kolovoza 2018. godine, pod poslovnim brojem St-7011/2016 otvoren je stečajni postupak nad stečajnim dužnikom INFOLINE d.o.o., Zagreb, Krajiška 10, OIB: 50775580556</w:t>
      </w:r>
      <w:r w:rsidRPr="005F3EA1">
        <w:rPr>
          <w:b/>
          <w:sz w:val="24"/>
          <w:szCs w:val="24"/>
        </w:rPr>
        <w:t xml:space="preserve">, </w:t>
      </w:r>
      <w:r w:rsidRPr="005F3EA1">
        <w:rPr>
          <w:sz w:val="24"/>
          <w:szCs w:val="24"/>
        </w:rPr>
        <w:t xml:space="preserve">(u daljnjem tekstu: Stečajni dužnik), te sam istim rješenjem imenovana stečajnim upraviteljem stečajnog dužnika. </w:t>
      </w:r>
    </w:p>
    <w:p w:rsidRDefault="005F3EA1" w:rsidP="005F3EA1" w:rsidR="005F3EA1" w:rsidRPr="005F3EA1">
      <w:pPr>
        <w:ind w:left="720"/>
        <w:jc w:val="both"/>
        <w:rPr>
          <w:sz w:val="24"/>
          <w:szCs w:val="24"/>
        </w:rPr>
      </w:pPr>
    </w:p>
    <w:p w:rsidRDefault="005F3EA1" w:rsidP="005F3EA1" w:rsidR="005F3EA1" w:rsidRPr="005F3EA1">
      <w:pPr>
        <w:pStyle w:val="Tijeloteksta"/>
        <w:rPr>
          <w:rFonts w:hAnsi="Times New Roman" w:ascii="Times New Roman"/>
          <w:b/>
          <w:szCs w:val="24"/>
        </w:rPr>
      </w:pPr>
    </w:p>
    <w:p w:rsidRDefault="005F3EA1" w:rsidP="005F3EA1" w:rsidR="005F3EA1" w:rsidRPr="005F3EA1">
      <w:pPr>
        <w:pStyle w:val="Tijeloteksta"/>
        <w:rPr>
          <w:rFonts w:hAnsi="Times New Roman" w:ascii="Times New Roman"/>
          <w:b/>
          <w:szCs w:val="24"/>
        </w:rPr>
      </w:pPr>
      <w:r w:rsidRPr="005F3EA1">
        <w:rPr>
          <w:rFonts w:hAnsi="Times New Roman" w:ascii="Times New Roman"/>
          <w:b/>
          <w:szCs w:val="24"/>
        </w:rPr>
        <w:tab/>
        <w:t>OPĆI PODACI O STEČAJNOM DUŽNIKU</w:t>
      </w:r>
    </w:p>
    <w:p w:rsidRDefault="005F3EA1" w:rsidP="005F3EA1" w:rsidR="005F3EA1" w:rsidRPr="005F3EA1">
      <w:pPr>
        <w:pStyle w:val="Tijeloteksta"/>
        <w:rPr>
          <w:rFonts w:hAnsi="Times New Roman" w:ascii="Times New Roman"/>
          <w:b/>
          <w:szCs w:val="24"/>
        </w:rPr>
      </w:pPr>
    </w:p>
    <w:p w:rsidRDefault="005F3EA1" w:rsidP="005F3EA1" w:rsidR="005F3EA1" w:rsidRPr="005F3EA1">
      <w:pPr>
        <w:jc w:val="both"/>
        <w:rPr>
          <w:rFonts w:eastAsia="Cambria"/>
          <w:sz w:val="24"/>
          <w:szCs w:val="24"/>
          <w:lang w:eastAsia="en-US"/>
        </w:rPr>
      </w:pPr>
      <w:r w:rsidRPr="005F3EA1">
        <w:rPr>
          <w:sz w:val="24"/>
          <w:szCs w:val="24"/>
        </w:rPr>
        <w:t xml:space="preserve">Stečajni dužnik je osnovan </w:t>
      </w:r>
      <w:r w:rsidRPr="005F3EA1">
        <w:rPr>
          <w:rFonts w:eastAsia="Cambria"/>
          <w:sz w:val="24"/>
          <w:szCs w:val="24"/>
          <w:shd w:fill="F8F8F8" w:color="auto" w:val="clear"/>
          <w:lang w:eastAsia="en-US"/>
        </w:rPr>
        <w:t>07. veljače 1990</w:t>
      </w:r>
      <w:r w:rsidRPr="005F3EA1">
        <w:rPr>
          <w:sz w:val="24"/>
          <w:szCs w:val="24"/>
        </w:rPr>
        <w:t>. godine</w:t>
      </w:r>
      <w:r w:rsidRPr="005F3EA1">
        <w:rPr>
          <w:rFonts w:eastAsia="Cambria"/>
          <w:sz w:val="24"/>
          <w:szCs w:val="24"/>
          <w:shd w:fill="F8F8F8" w:color="auto" w:val="clear"/>
        </w:rPr>
        <w:t>. O</w:t>
      </w:r>
      <w:r w:rsidRPr="005F3EA1">
        <w:rPr>
          <w:rFonts w:eastAsia="Cambria"/>
          <w:sz w:val="24"/>
          <w:szCs w:val="24"/>
          <w:shd w:fill="F8F8F8" w:color="auto" w:val="clear"/>
          <w:lang w:eastAsia="en-US"/>
        </w:rPr>
        <w:t>snovna djelatnost Stečajnog dužnika prije otvaranja stečajnog postupka je bila trgovina. Kako je odgovorna osoba i jedini član društva g. Milan Pintar preminuo 23. lipnja 2012. godine, osnovano se pretpostavlja da stečajni dužnik ne obavlja djelatnost od 2012. godine. Isto tako, prema evidenciji HZMO-a Stečajni dužnik nema zaposlenih radnika.</w:t>
      </w:r>
    </w:p>
    <w:p w:rsidRDefault="005F3EA1" w:rsidP="005F3EA1" w:rsidR="005F3EA1" w:rsidRPr="005F3EA1">
      <w:pPr>
        <w:jc w:val="both"/>
        <w:rPr>
          <w:rFonts w:eastAsia="Cambria"/>
          <w:sz w:val="24"/>
          <w:szCs w:val="24"/>
          <w:shd w:fill="F8F8F8" w:color="auto" w:val="clear"/>
          <w:lang w:eastAsia="en-US"/>
        </w:rPr>
      </w:pPr>
    </w:p>
    <w:p w:rsidRDefault="005F3EA1" w:rsidP="005F3EA1" w:rsidR="005F3EA1" w:rsidRPr="005F3EA1">
      <w:pPr>
        <w:ind w:firstLine="720"/>
        <w:jc w:val="both"/>
        <w:rPr>
          <w:sz w:val="24"/>
          <w:szCs w:val="24"/>
          <w:shd w:fill="FFFFFF" w:color="auto" w:val="clear"/>
        </w:rPr>
      </w:pPr>
      <w:r w:rsidRPr="005F3EA1">
        <w:rPr>
          <w:rFonts w:eastAsia="Cambria"/>
          <w:sz w:val="24"/>
          <w:szCs w:val="24"/>
          <w:shd w:fill="F8F8F8" w:color="auto" w:val="clear"/>
          <w:lang w:eastAsia="en-US"/>
        </w:rPr>
        <w:t xml:space="preserve">Prvenstveno sam s danom 6. rujan 2018. godine je pozvala odgovornu osobu g. Milana Pintara da mi </w:t>
      </w:r>
      <w:r w:rsidRPr="005F3EA1">
        <w:rPr>
          <w:sz w:val="24"/>
          <w:szCs w:val="24"/>
          <w:shd w:fill="FFFFFF" w:color="auto" w:val="clear"/>
        </w:rPr>
        <w:t>bez odgode dostavi prokazni popis imovine u kojem će navesti:</w:t>
      </w:r>
    </w:p>
    <w:p w:rsidRDefault="005F3EA1" w:rsidP="0061311E" w:rsidR="005F3EA1" w:rsidRPr="005F3EA1">
      <w:pPr>
        <w:pStyle w:val="Odlomakpopisa"/>
        <w:numPr>
          <w:ilvl w:val="0"/>
          <w:numId w:val="3"/>
        </w:numPr>
        <w:spacing w:lineRule="auto" w:line="240" w:after="0"/>
        <w:rPr>
          <w:rFonts w:hAnsi="Times New Roman" w:ascii="Times New Roman"/>
          <w:sz w:val="24"/>
          <w:szCs w:val="24"/>
        </w:rPr>
      </w:pPr>
      <w:r w:rsidRPr="005F3EA1">
        <w:rPr>
          <w:rFonts w:hAnsi="Times New Roman" w:ascii="Times New Roman"/>
          <w:sz w:val="24"/>
          <w:szCs w:val="24"/>
        </w:rPr>
        <w:t>gdje se nalaze pojedine stvari koje čine imovinu dužnika;</w:t>
      </w:r>
    </w:p>
    <w:p w:rsidRDefault="005F3EA1" w:rsidP="0061311E" w:rsidR="005F3EA1" w:rsidRPr="005F3EA1">
      <w:pPr>
        <w:pStyle w:val="Odlomakpopisa"/>
        <w:numPr>
          <w:ilvl w:val="0"/>
          <w:numId w:val="3"/>
        </w:numPr>
        <w:spacing w:lineRule="auto" w:line="240" w:after="0"/>
        <w:rPr>
          <w:rFonts w:hAnsi="Times New Roman" w:ascii="Times New Roman"/>
          <w:sz w:val="24"/>
          <w:szCs w:val="24"/>
        </w:rPr>
      </w:pPr>
      <w:r w:rsidRPr="005F3EA1">
        <w:rPr>
          <w:rFonts w:hAnsi="Times New Roman" w:ascii="Times New Roman"/>
          <w:sz w:val="24"/>
          <w:szCs w:val="24"/>
        </w:rPr>
        <w:t>gdje se nalaze i kome pripadaju tuđe stvari na kojima dužnik ima određena imovinska prava;</w:t>
      </w:r>
    </w:p>
    <w:p w:rsidRDefault="005F3EA1" w:rsidP="0061311E" w:rsidR="005F3EA1" w:rsidRPr="005F3EA1">
      <w:pPr>
        <w:pStyle w:val="Odlomakpopisa"/>
        <w:numPr>
          <w:ilvl w:val="0"/>
          <w:numId w:val="3"/>
        </w:numPr>
        <w:spacing w:lineRule="auto" w:line="240" w:after="0"/>
        <w:rPr>
          <w:rFonts w:hAnsi="Times New Roman" w:ascii="Times New Roman"/>
          <w:sz w:val="24"/>
          <w:szCs w:val="24"/>
        </w:rPr>
      </w:pPr>
      <w:r w:rsidRPr="005F3EA1">
        <w:rPr>
          <w:rFonts w:hAnsi="Times New Roman" w:ascii="Times New Roman"/>
          <w:sz w:val="24"/>
          <w:szCs w:val="24"/>
        </w:rPr>
        <w:t>prema kome dužnik ima kakvu novčanu ili koju drugu tražbinu;</w:t>
      </w:r>
    </w:p>
    <w:p w:rsidRDefault="005F3EA1" w:rsidP="0061311E" w:rsidR="005F3EA1" w:rsidRPr="005F3EA1">
      <w:pPr>
        <w:pStyle w:val="Odlomakpopisa"/>
        <w:numPr>
          <w:ilvl w:val="0"/>
          <w:numId w:val="3"/>
        </w:numPr>
        <w:spacing w:lineRule="auto" w:line="240" w:after="0"/>
        <w:rPr>
          <w:rFonts w:hAnsi="Times New Roman" w:ascii="Times New Roman"/>
          <w:sz w:val="24"/>
          <w:szCs w:val="24"/>
        </w:rPr>
      </w:pPr>
      <w:r w:rsidRPr="005F3EA1">
        <w:rPr>
          <w:rFonts w:hAnsi="Times New Roman" w:ascii="Times New Roman"/>
          <w:sz w:val="24"/>
          <w:szCs w:val="24"/>
        </w:rPr>
        <w:t>koja druga prava čine imovinu dužnika;</w:t>
      </w:r>
    </w:p>
    <w:p w:rsidRDefault="005F3EA1" w:rsidP="0061311E" w:rsidR="005F3EA1" w:rsidRPr="005F3EA1">
      <w:pPr>
        <w:pStyle w:val="Odlomakpopisa"/>
        <w:numPr>
          <w:ilvl w:val="0"/>
          <w:numId w:val="3"/>
        </w:numPr>
        <w:spacing w:lineRule="auto" w:line="240" w:after="0"/>
        <w:rPr>
          <w:rFonts w:hAnsi="Times New Roman" w:ascii="Times New Roman"/>
          <w:sz w:val="24"/>
          <w:szCs w:val="24"/>
        </w:rPr>
      </w:pPr>
      <w:r w:rsidRPr="005F3EA1">
        <w:rPr>
          <w:rFonts w:hAnsi="Times New Roman" w:ascii="Times New Roman"/>
          <w:sz w:val="24"/>
          <w:szCs w:val="24"/>
        </w:rPr>
        <w:t>ima li dužnik na računima i kod koga novčana sredstva;</w:t>
      </w:r>
    </w:p>
    <w:p w:rsidRDefault="005F3EA1" w:rsidP="0061311E" w:rsidR="005F3EA1" w:rsidRPr="005F3EA1">
      <w:pPr>
        <w:pStyle w:val="Odlomakpopisa"/>
        <w:numPr>
          <w:ilvl w:val="0"/>
          <w:numId w:val="3"/>
        </w:numPr>
        <w:spacing w:lineRule="auto" w:line="240" w:after="0"/>
        <w:rPr>
          <w:rFonts w:hAnsi="Times New Roman" w:ascii="Times New Roman"/>
          <w:sz w:val="24"/>
          <w:szCs w:val="24"/>
        </w:rPr>
      </w:pPr>
      <w:r w:rsidRPr="005F3EA1">
        <w:rPr>
          <w:rFonts w:hAnsi="Times New Roman" w:ascii="Times New Roman"/>
          <w:sz w:val="24"/>
          <w:szCs w:val="24"/>
        </w:rPr>
        <w:t>postoje li neki drugi stalni ili povremeni prihodi;</w:t>
      </w:r>
    </w:p>
    <w:p w:rsidRDefault="005F3EA1" w:rsidP="0061311E" w:rsidR="005F3EA1" w:rsidRPr="005F3EA1">
      <w:pPr>
        <w:pStyle w:val="Odlomakpopisa"/>
        <w:numPr>
          <w:ilvl w:val="0"/>
          <w:numId w:val="3"/>
        </w:numPr>
        <w:spacing w:lineRule="auto" w:line="240" w:after="0"/>
        <w:rPr>
          <w:rFonts w:hAnsi="Times New Roman" w:ascii="Times New Roman"/>
          <w:sz w:val="24"/>
          <w:szCs w:val="24"/>
        </w:rPr>
      </w:pPr>
      <w:r w:rsidRPr="005F3EA1">
        <w:rPr>
          <w:rFonts w:hAnsi="Times New Roman" w:ascii="Times New Roman"/>
          <w:sz w:val="24"/>
          <w:szCs w:val="24"/>
        </w:rPr>
        <w:t xml:space="preserve">ima li dužnik kakvu drugu imovinu. </w:t>
      </w:r>
    </w:p>
    <w:p w:rsidRDefault="005F3EA1" w:rsidP="005F3EA1" w:rsidR="005F3EA1" w:rsidRPr="005F3EA1">
      <w:pPr>
        <w:rPr>
          <w:sz w:val="24"/>
          <w:szCs w:val="24"/>
        </w:rPr>
      </w:pPr>
    </w:p>
    <w:p w:rsidRDefault="005F3EA1" w:rsidP="005F3EA1" w:rsidR="005F3EA1" w:rsidRPr="005F3EA1">
      <w:pPr>
        <w:jc w:val="both"/>
        <w:rPr>
          <w:sz w:val="24"/>
          <w:szCs w:val="24"/>
        </w:rPr>
      </w:pPr>
      <w:r w:rsidRPr="005F3EA1">
        <w:rPr>
          <w:sz w:val="24"/>
          <w:szCs w:val="24"/>
        </w:rPr>
        <w:t>Također je zatražena obavijest o obvezama dužnika unesenih u njegove poslovne knjige, drugih novčanim i nenovčanim obvezama dužnika, razlučnim i izlučnim pravima, prosječnim troškovima poslovanja te podatak o postupcima pred sudovima ili javnopravnim tijelima u kojima je dužnik stranka i visinu ili opis tražbine koja je predmet postupka. Isto tako, pozvan je da mi preda u posjed imovinu stečajnog dužnika.</w:t>
      </w:r>
    </w:p>
    <w:p w:rsidRDefault="005F3EA1" w:rsidP="005F3EA1" w:rsidR="005F3EA1" w:rsidRPr="005F3EA1">
      <w:pPr>
        <w:rPr>
          <w:sz w:val="24"/>
          <w:szCs w:val="24"/>
        </w:rPr>
      </w:pPr>
    </w:p>
    <w:p w:rsidRDefault="005F3EA1" w:rsidP="005F3EA1" w:rsidR="005F3EA1" w:rsidRPr="005F3EA1">
      <w:pPr>
        <w:jc w:val="both"/>
        <w:rPr>
          <w:bCs/>
          <w:sz w:val="24"/>
          <w:szCs w:val="24"/>
        </w:rPr>
      </w:pPr>
      <w:r w:rsidRPr="005F3EA1">
        <w:rPr>
          <w:sz w:val="24"/>
          <w:szCs w:val="24"/>
        </w:rPr>
        <w:t xml:space="preserve">Kako mi se pošiljka vratila s naznakom da je adresat preminuo, pribavila sam </w:t>
      </w:r>
      <w:r w:rsidRPr="005F3EA1">
        <w:rPr>
          <w:bCs/>
          <w:sz w:val="24"/>
          <w:szCs w:val="24"/>
        </w:rPr>
        <w:t>rješenje o nasljeđivanju koji je donio javni bilježnik Ljiljana Herceg Miličević, poslovni broj O-5307/2012, UPP/OS-56/2012, u kojemu sam utvrdila da je gđa Zdenka Pintar oporučni nasljednik cjelokupne imovine ostavitelja. Stoga sam gđu Zdenku Pintar pozvala da mi dostavi cjelokupnu dokumentaciju i preda posjed stečajne mase.</w:t>
      </w:r>
    </w:p>
    <w:p w:rsidRDefault="005F3EA1" w:rsidP="005F3EA1" w:rsidR="005F3EA1" w:rsidRPr="005F3EA1">
      <w:pPr>
        <w:jc w:val="both"/>
        <w:rPr>
          <w:bCs/>
          <w:sz w:val="24"/>
          <w:szCs w:val="24"/>
        </w:rPr>
      </w:pPr>
      <w:r w:rsidRPr="005F3EA1">
        <w:rPr>
          <w:bCs/>
          <w:sz w:val="24"/>
          <w:szCs w:val="24"/>
        </w:rPr>
        <w:t xml:space="preserve">Kako gđa Zdenka Pintar nije preuzimala pošiljku, o toj činjenici je obaviješten sud koji je pak rješenjem od </w:t>
      </w:r>
      <w:r w:rsidRPr="005F3EA1">
        <w:rPr>
          <w:sz w:val="24"/>
          <w:szCs w:val="24"/>
        </w:rPr>
        <w:t>13. studenog 2018. godine naložio predaju u posjed stečajnoj upraviteljici stečajne mase</w:t>
      </w:r>
      <w:r w:rsidRPr="005F3EA1">
        <w:rPr>
          <w:bCs/>
          <w:sz w:val="24"/>
          <w:szCs w:val="24"/>
        </w:rPr>
        <w:t>. Međutim niti po nologu suda gđa Pintar nije postupila, stoga je predloženo da sud postupi sukladno čl. 216. st. 6. SZ-a.</w:t>
      </w:r>
    </w:p>
    <w:p w:rsidRDefault="005F3EA1" w:rsidP="005F3EA1" w:rsidR="005F3EA1" w:rsidRPr="005F3EA1">
      <w:pPr>
        <w:pStyle w:val="Odlomakpopisa"/>
        <w:ind w:left="0"/>
        <w:jc w:val="both"/>
        <w:rPr>
          <w:rFonts w:hAnsi="Times New Roman" w:ascii="Times New Roman"/>
          <w:sz w:val="24"/>
          <w:szCs w:val="24"/>
        </w:rPr>
      </w:pPr>
    </w:p>
    <w:p w:rsidRDefault="005F3EA1" w:rsidP="005F3EA1" w:rsidR="005F3EA1" w:rsidRPr="005F3EA1">
      <w:pPr>
        <w:jc w:val="both"/>
        <w:rPr>
          <w:b/>
          <w:sz w:val="24"/>
          <w:szCs w:val="24"/>
        </w:rPr>
      </w:pPr>
    </w:p>
    <w:p w:rsidRDefault="005F3EA1" w:rsidP="005F3EA1" w:rsidR="005F3EA1" w:rsidRPr="005F3EA1">
      <w:pPr>
        <w:pStyle w:val="Tijeloteksta"/>
        <w:rPr>
          <w:rFonts w:hAnsi="Times New Roman" w:ascii="Times New Roman"/>
          <w:b/>
          <w:bCs/>
          <w:caps/>
          <w:szCs w:val="24"/>
        </w:rPr>
      </w:pPr>
      <w:r w:rsidRPr="005F3EA1">
        <w:rPr>
          <w:rFonts w:hAnsi="Times New Roman" w:ascii="Times New Roman"/>
          <w:b/>
          <w:szCs w:val="24"/>
        </w:rPr>
        <w:t>II.</w:t>
      </w:r>
      <w:r w:rsidRPr="005F3EA1">
        <w:rPr>
          <w:rFonts w:hAnsi="Times New Roman" w:ascii="Times New Roman"/>
          <w:b/>
          <w:szCs w:val="24"/>
        </w:rPr>
        <w:tab/>
      </w:r>
      <w:r w:rsidRPr="005F3EA1">
        <w:rPr>
          <w:rFonts w:hAnsi="Times New Roman" w:ascii="Times New Roman"/>
          <w:b/>
          <w:bCs/>
          <w:caps/>
          <w:szCs w:val="24"/>
        </w:rPr>
        <w:t>Poduzete radnje stečajnog upravitelja od otvaranja stečajnog postupka</w:t>
      </w:r>
    </w:p>
    <w:p w:rsidRDefault="005F3EA1" w:rsidP="005F3EA1" w:rsidR="005F3EA1" w:rsidRPr="005F3EA1">
      <w:pPr>
        <w:pStyle w:val="Tijeloteksta"/>
        <w:rPr>
          <w:rFonts w:hAnsi="Times New Roman" w:ascii="Times New Roman"/>
          <w:b/>
          <w:szCs w:val="24"/>
        </w:rPr>
      </w:pPr>
    </w:p>
    <w:p w:rsidRDefault="005F3EA1" w:rsidP="005F3EA1" w:rsidR="005F3EA1" w:rsidRPr="005F3EA1">
      <w:pPr>
        <w:pStyle w:val="Tijeloteksta"/>
        <w:rPr>
          <w:rFonts w:hAnsi="Times New Roman" w:ascii="Times New Roman"/>
          <w:b/>
          <w:szCs w:val="24"/>
        </w:rPr>
      </w:pPr>
    </w:p>
    <w:p w:rsidRDefault="005F3EA1" w:rsidP="005F3EA1" w:rsidR="005F3EA1" w:rsidRPr="005F3EA1">
      <w:pPr>
        <w:pStyle w:val="Tijeloteksta"/>
        <w:ind w:firstLine="720"/>
        <w:rPr>
          <w:rFonts w:hAnsi="Times New Roman" w:ascii="Times New Roman"/>
          <w:szCs w:val="24"/>
        </w:rPr>
      </w:pPr>
      <w:r w:rsidRPr="005F3EA1">
        <w:rPr>
          <w:rFonts w:hAnsi="Times New Roman" w:ascii="Times New Roman"/>
          <w:szCs w:val="24"/>
        </w:rPr>
        <w:t>Nakon otvaranja stečajnog postupka poduzete su slijedeće aktivnosti:</w:t>
      </w:r>
    </w:p>
    <w:p w:rsidRDefault="005F3EA1" w:rsidP="005F3EA1" w:rsidR="005F3EA1" w:rsidRPr="005F3EA1">
      <w:pPr>
        <w:pStyle w:val="Tijeloteksta"/>
        <w:ind w:firstLine="720"/>
        <w:rPr>
          <w:rFonts w:hAnsi="Times New Roman" w:ascii="Times New Roman"/>
          <w:szCs w:val="24"/>
        </w:rPr>
      </w:pPr>
    </w:p>
    <w:p w:rsidRDefault="005F3EA1" w:rsidP="005F3EA1" w:rsidR="005F3EA1" w:rsidRPr="005F3EA1">
      <w:pPr>
        <w:pStyle w:val="Tijeloteksta"/>
        <w:ind w:hanging="720" w:left="1440"/>
        <w:rPr>
          <w:rFonts w:hAnsi="Times New Roman" w:ascii="Times New Roman"/>
          <w:szCs w:val="24"/>
        </w:rPr>
      </w:pPr>
      <w:r w:rsidRPr="005F3EA1">
        <w:rPr>
          <w:rFonts w:hAnsi="Times New Roman" w:ascii="Times New Roman"/>
          <w:szCs w:val="24"/>
        </w:rPr>
        <w:t>a.)</w:t>
      </w:r>
      <w:r w:rsidRPr="005F3EA1">
        <w:rPr>
          <w:rFonts w:hAnsi="Times New Roman" w:ascii="Times New Roman"/>
          <w:szCs w:val="24"/>
        </w:rPr>
        <w:tab/>
      </w:r>
      <w:r w:rsidRPr="005F3EA1">
        <w:rPr>
          <w:rFonts w:hAnsi="Times New Roman" w:ascii="Times New Roman"/>
          <w:b/>
          <w:szCs w:val="24"/>
        </w:rPr>
        <w:t xml:space="preserve">Pečat: </w:t>
      </w:r>
      <w:r w:rsidRPr="005F3EA1">
        <w:rPr>
          <w:rFonts w:hAnsi="Times New Roman" w:ascii="Times New Roman"/>
          <w:szCs w:val="24"/>
        </w:rPr>
        <w:t>izrađen je novi pečat s dodanim sufiksom «u stečaju».</w:t>
      </w:r>
    </w:p>
    <w:p w:rsidRDefault="005F3EA1" w:rsidP="005F3EA1" w:rsidR="005F3EA1" w:rsidRPr="005F3EA1">
      <w:pPr>
        <w:pStyle w:val="Tijeloteksta"/>
        <w:ind w:hanging="720" w:left="1440"/>
        <w:rPr>
          <w:rFonts w:hAnsi="Times New Roman" w:ascii="Times New Roman"/>
          <w:szCs w:val="24"/>
        </w:rPr>
      </w:pPr>
    </w:p>
    <w:p w:rsidRDefault="005F3EA1" w:rsidP="005F3EA1" w:rsidR="005F3EA1" w:rsidRPr="005F3EA1">
      <w:pPr>
        <w:pStyle w:val="Tijeloteksta"/>
        <w:ind w:firstLine="705"/>
        <w:rPr>
          <w:rFonts w:hAnsi="Times New Roman" w:ascii="Times New Roman"/>
          <w:szCs w:val="24"/>
        </w:rPr>
      </w:pPr>
      <w:r w:rsidRPr="005F3EA1">
        <w:rPr>
          <w:rFonts w:hAnsi="Times New Roman" w:ascii="Times New Roman"/>
          <w:szCs w:val="24"/>
        </w:rPr>
        <w:t>b.</w:t>
      </w:r>
      <w:r w:rsidRPr="005F3EA1">
        <w:rPr>
          <w:rFonts w:hAnsi="Times New Roman" w:ascii="Times New Roman"/>
          <w:szCs w:val="24"/>
        </w:rPr>
        <w:tab/>
      </w:r>
      <w:r w:rsidRPr="005F3EA1">
        <w:rPr>
          <w:rFonts w:hAnsi="Times New Roman" w:ascii="Times New Roman"/>
          <w:b/>
          <w:szCs w:val="24"/>
        </w:rPr>
        <w:t xml:space="preserve">Promjene pri nadležnim tijelima: </w:t>
      </w:r>
      <w:r w:rsidRPr="005F3EA1">
        <w:rPr>
          <w:rFonts w:hAnsi="Times New Roman" w:ascii="Times New Roman"/>
          <w:szCs w:val="24"/>
        </w:rPr>
        <w:t>U svezi činjenice otvaranja stečajnog postupka izvršene su odgovarajuće promjene i ishođena obavijest o razvrstavanju poslovnog subjekta kod Državnog zavoda za statistiku, sukladno čl. 39. Zakona o porezu na dobit je podnesena obavijest Ministarstvu financija – Poreznoj upravi, u sudskom registru Trgovačkog suda u Zagrebu je pohranjen potpis stečajnog upravitelja te su dane odgovarajuće obavijesti Hrvatskom zavodu za mirovinsko osiguranje.</w:t>
      </w:r>
    </w:p>
    <w:p w:rsidRDefault="005F3EA1" w:rsidP="005F3EA1" w:rsidR="005F3EA1" w:rsidRPr="005F3EA1">
      <w:pPr>
        <w:pStyle w:val="Tijeloteksta"/>
        <w:rPr>
          <w:rFonts w:hAnsi="Times New Roman" w:ascii="Times New Roman"/>
          <w:szCs w:val="24"/>
        </w:rPr>
      </w:pPr>
    </w:p>
    <w:p w:rsidRDefault="005F3EA1" w:rsidP="005F3EA1" w:rsidR="005F3EA1" w:rsidRPr="005F3EA1">
      <w:pPr>
        <w:ind w:hanging="735" w:left="1440"/>
        <w:jc w:val="both"/>
        <w:rPr>
          <w:sz w:val="24"/>
          <w:szCs w:val="24"/>
        </w:rPr>
      </w:pPr>
      <w:r w:rsidRPr="005F3EA1">
        <w:rPr>
          <w:sz w:val="24"/>
          <w:szCs w:val="24"/>
        </w:rPr>
        <w:t>c.)</w:t>
      </w:r>
      <w:r w:rsidRPr="005F3EA1">
        <w:rPr>
          <w:sz w:val="24"/>
          <w:szCs w:val="24"/>
        </w:rPr>
        <w:tab/>
      </w:r>
      <w:r w:rsidRPr="005F3EA1">
        <w:rPr>
          <w:b/>
          <w:sz w:val="24"/>
          <w:szCs w:val="24"/>
        </w:rPr>
        <w:t xml:space="preserve">Žiro računi: </w:t>
      </w:r>
      <w:r w:rsidRPr="005F3EA1">
        <w:rPr>
          <w:sz w:val="24"/>
          <w:szCs w:val="24"/>
        </w:rPr>
        <w:t>kod</w:t>
      </w:r>
      <w:r w:rsidRPr="005F3EA1">
        <w:rPr>
          <w:b/>
          <w:sz w:val="24"/>
          <w:szCs w:val="24"/>
        </w:rPr>
        <w:t xml:space="preserve"> </w:t>
      </w:r>
      <w:r w:rsidRPr="005F3EA1">
        <w:rPr>
          <w:sz w:val="24"/>
          <w:szCs w:val="24"/>
        </w:rPr>
        <w:t>Privredne banke Zagreb d.d. otvoren jedan novi žiro-račun.</w:t>
      </w:r>
    </w:p>
    <w:p w:rsidRDefault="005F3EA1" w:rsidP="005F3EA1" w:rsidR="005F3EA1" w:rsidRPr="005F3EA1">
      <w:pPr>
        <w:ind w:hanging="735" w:left="1440"/>
        <w:jc w:val="both"/>
        <w:rPr>
          <w:sz w:val="24"/>
          <w:szCs w:val="24"/>
        </w:rPr>
      </w:pPr>
      <w:r w:rsidRPr="005F3EA1">
        <w:rPr>
          <w:sz w:val="24"/>
          <w:szCs w:val="24"/>
        </w:rPr>
        <w:t xml:space="preserve"> </w:t>
      </w:r>
    </w:p>
    <w:p w:rsidRDefault="005F3EA1" w:rsidP="005F3EA1" w:rsidR="005F3EA1" w:rsidRPr="005F3EA1">
      <w:pPr>
        <w:ind w:hanging="735" w:left="1440"/>
        <w:jc w:val="both"/>
        <w:rPr>
          <w:sz w:val="24"/>
          <w:szCs w:val="24"/>
        </w:rPr>
      </w:pPr>
      <w:r w:rsidRPr="005F3EA1">
        <w:rPr>
          <w:sz w:val="24"/>
          <w:szCs w:val="24"/>
        </w:rPr>
        <w:t>d.)</w:t>
      </w:r>
      <w:r w:rsidRPr="005F3EA1">
        <w:rPr>
          <w:sz w:val="24"/>
          <w:szCs w:val="24"/>
        </w:rPr>
        <w:tab/>
      </w:r>
      <w:r w:rsidRPr="005F3EA1">
        <w:rPr>
          <w:b/>
          <w:sz w:val="24"/>
          <w:szCs w:val="24"/>
        </w:rPr>
        <w:t xml:space="preserve">Računovodstveni poslovi: </w:t>
      </w:r>
      <w:r w:rsidRPr="005F3EA1">
        <w:rPr>
          <w:sz w:val="24"/>
          <w:szCs w:val="24"/>
        </w:rPr>
        <w:t xml:space="preserve"> Sa stručnim knjigovodstvenim uredom su dovršeni pregovori za sklapanje ugovora o vođenju poslovnih knjiga, temeljem kojega će mu biti povjereni poslovi sređivanja knjigovodstvene dokumentacije, izrade završnog računa, početne stečajne bilance, kao i obavljanje financijskih i knjigovodstvenih poslova Stečajnog dužnika. </w:t>
      </w:r>
    </w:p>
    <w:p w:rsidRDefault="005F3EA1" w:rsidP="005F3EA1" w:rsidR="005F3EA1" w:rsidRPr="005F3EA1">
      <w:pPr>
        <w:ind w:firstLine="705"/>
        <w:jc w:val="both"/>
        <w:rPr>
          <w:sz w:val="24"/>
          <w:szCs w:val="24"/>
        </w:rPr>
      </w:pPr>
      <w:r w:rsidRPr="005F3EA1">
        <w:rPr>
          <w:sz w:val="24"/>
          <w:szCs w:val="24"/>
        </w:rPr>
        <w:t>e.)</w:t>
      </w:r>
      <w:r w:rsidRPr="005F3EA1">
        <w:rPr>
          <w:sz w:val="24"/>
          <w:szCs w:val="24"/>
        </w:rPr>
        <w:tab/>
        <w:t>Ispitane su prijavljene tražbine</w:t>
      </w:r>
    </w:p>
    <w:p w:rsidRDefault="005F3EA1" w:rsidP="005F3EA1" w:rsidR="005F3EA1" w:rsidRPr="005F3EA1">
      <w:pPr>
        <w:ind w:hanging="735" w:left="1440"/>
        <w:jc w:val="both"/>
        <w:rPr>
          <w:sz w:val="24"/>
          <w:szCs w:val="24"/>
        </w:rPr>
      </w:pPr>
      <w:r w:rsidRPr="005F3EA1">
        <w:rPr>
          <w:sz w:val="24"/>
          <w:szCs w:val="24"/>
        </w:rPr>
        <w:t>f.)</w:t>
      </w:r>
      <w:r w:rsidRPr="005F3EA1">
        <w:rPr>
          <w:sz w:val="24"/>
          <w:szCs w:val="24"/>
        </w:rPr>
        <w:tab/>
        <w:t>Sačinjen je pregled imovine i obveza</w:t>
      </w:r>
    </w:p>
    <w:p w:rsidRDefault="005F3EA1" w:rsidP="005F3EA1" w:rsidR="005F3EA1" w:rsidRPr="005F3EA1">
      <w:pPr>
        <w:ind w:hanging="735" w:left="1440"/>
        <w:jc w:val="both"/>
        <w:rPr>
          <w:sz w:val="24"/>
          <w:szCs w:val="24"/>
        </w:rPr>
      </w:pPr>
      <w:r w:rsidRPr="005F3EA1">
        <w:rPr>
          <w:sz w:val="24"/>
          <w:szCs w:val="24"/>
        </w:rPr>
        <w:t xml:space="preserve">g.) </w:t>
      </w:r>
      <w:r w:rsidRPr="005F3EA1">
        <w:rPr>
          <w:sz w:val="24"/>
          <w:szCs w:val="24"/>
        </w:rPr>
        <w:tab/>
        <w:t>Sastavljena je tablica prijavljenih tražbina</w:t>
      </w:r>
    </w:p>
    <w:p w:rsidRDefault="005F3EA1" w:rsidP="005F3EA1" w:rsidR="005F3EA1" w:rsidRPr="005F3EA1">
      <w:pPr>
        <w:ind w:hanging="735" w:left="1440"/>
        <w:jc w:val="both"/>
        <w:rPr>
          <w:b/>
          <w:sz w:val="24"/>
          <w:szCs w:val="24"/>
        </w:rPr>
      </w:pPr>
      <w:r w:rsidRPr="005F3EA1">
        <w:rPr>
          <w:sz w:val="24"/>
          <w:szCs w:val="24"/>
        </w:rPr>
        <w:t xml:space="preserve">h.) </w:t>
      </w:r>
      <w:r w:rsidRPr="005F3EA1">
        <w:rPr>
          <w:sz w:val="24"/>
          <w:szCs w:val="24"/>
        </w:rPr>
        <w:tab/>
        <w:t>Sastavljen je popis vjerovnika sukladno čl. 222. Stečajnog zakona</w:t>
      </w:r>
      <w:r w:rsidRPr="005F3EA1">
        <w:rPr>
          <w:b/>
          <w:sz w:val="24"/>
          <w:szCs w:val="24"/>
        </w:rPr>
        <w:t xml:space="preserve"> </w:t>
      </w:r>
    </w:p>
    <w:p w:rsidRDefault="005F3EA1" w:rsidP="005F3EA1" w:rsidR="005F3EA1" w:rsidRPr="005F3EA1">
      <w:pPr>
        <w:ind w:hanging="735" w:left="1440"/>
        <w:jc w:val="both"/>
        <w:rPr>
          <w:sz w:val="24"/>
          <w:szCs w:val="24"/>
        </w:rPr>
      </w:pPr>
      <w:r w:rsidRPr="005F3EA1">
        <w:rPr>
          <w:sz w:val="24"/>
          <w:szCs w:val="24"/>
        </w:rPr>
        <w:t xml:space="preserve">k.) </w:t>
      </w:r>
      <w:r w:rsidRPr="005F3EA1">
        <w:rPr>
          <w:sz w:val="24"/>
          <w:szCs w:val="24"/>
        </w:rPr>
        <w:tab/>
        <w:t xml:space="preserve">Od Centra za vozila Hrvatska d.d. je pribavljeno uvjerenje iz kojega je vidljivo da je Stečajni dužnik evidentiran kao vlasnik motornih vozila: teretno vozilo </w:t>
      </w:r>
      <w:r w:rsidRPr="005F3EA1">
        <w:rPr>
          <w:sz w:val="24"/>
          <w:szCs w:val="24"/>
        </w:rPr>
        <w:lastRenderedPageBreak/>
        <w:t>RENAULT -/5, broj šasije: VF1S4070514410668, registarske oznake ZG-563-TM, teretno vozilo CITOREN D/C 15, broj šasije: VF7VDPP0010PP2670, registarske oznake ZG-6615-AF, moped HERO 50/WINNER, broj šasije: MD397B2TRVC010834, registarske oznake ZG-3476-S. Navedena vozila nisu predana u posjed stečajnoj upraviteljici i uvažavajući njjihovu starost i datume njihove odjave pretpostavljam da nisu u voznom stanju.</w:t>
      </w:r>
    </w:p>
    <w:p w:rsidRDefault="005F3EA1" w:rsidP="000F33CB" w:rsidR="005F3EA1" w:rsidRPr="005F3EA1">
      <w:pPr>
        <w:pStyle w:val="Naslov3"/>
        <w:jc w:val="left"/>
        <w:rPr>
          <w:szCs w:val="24"/>
        </w:rPr>
      </w:pPr>
    </w:p>
    <w:p w:rsidRDefault="005F3EA1" w:rsidP="005F3EA1" w:rsidR="005F3EA1" w:rsidRPr="005F3EA1">
      <w:pPr>
        <w:pStyle w:val="Naslov3"/>
        <w:rPr>
          <w:szCs w:val="24"/>
        </w:rPr>
      </w:pPr>
      <w:r w:rsidRPr="005F3EA1">
        <w:rPr>
          <w:szCs w:val="24"/>
        </w:rPr>
        <w:t>III.</w:t>
      </w:r>
      <w:r w:rsidRPr="005F3EA1">
        <w:rPr>
          <w:szCs w:val="24"/>
        </w:rPr>
        <w:tab/>
      </w:r>
      <w:r w:rsidRPr="005F3EA1">
        <w:rPr>
          <w:caps/>
          <w:szCs w:val="24"/>
        </w:rPr>
        <w:t>Uzroci gospodarskog položaja dužnika i mogući nastavak poslovanja</w:t>
      </w:r>
    </w:p>
    <w:p w:rsidRDefault="005F3EA1" w:rsidP="005F3EA1" w:rsidR="005F3EA1" w:rsidRPr="005F3EA1">
      <w:pPr>
        <w:pStyle w:val="Tijeloteksta"/>
        <w:rPr>
          <w:rFonts w:hAnsi="Times New Roman" w:ascii="Times New Roman"/>
          <w:szCs w:val="24"/>
        </w:rPr>
      </w:pPr>
    </w:p>
    <w:p w:rsidRDefault="005F3EA1" w:rsidP="005F3EA1" w:rsidR="005F3EA1" w:rsidRPr="005F3EA1">
      <w:pPr>
        <w:pStyle w:val="NoSpacing1"/>
        <w:jc w:val="both"/>
        <w:rPr>
          <w:rFonts w:hAnsi="Times New Roman" w:ascii="Times New Roman"/>
          <w:sz w:val="24"/>
          <w:szCs w:val="24"/>
        </w:rPr>
      </w:pPr>
      <w:r w:rsidRPr="005F3EA1">
        <w:rPr>
          <w:rFonts w:hAnsi="Times New Roman" w:ascii="Times New Roman"/>
          <w:sz w:val="24"/>
          <w:szCs w:val="24"/>
        </w:rPr>
        <w:t xml:space="preserve">Stečajni dužnik je osnovan </w:t>
      </w:r>
      <w:r w:rsidRPr="005F3EA1">
        <w:rPr>
          <w:rFonts w:eastAsia="Cambria" w:hAnsi="Times New Roman" w:ascii="Times New Roman"/>
          <w:sz w:val="24"/>
          <w:szCs w:val="24"/>
          <w:shd w:fill="F8F8F8" w:color="auto" w:val="clear"/>
        </w:rPr>
        <w:t>07. veljače 1990</w:t>
      </w:r>
      <w:r w:rsidRPr="005F3EA1">
        <w:rPr>
          <w:rFonts w:hAnsi="Times New Roman" w:ascii="Times New Roman"/>
          <w:sz w:val="24"/>
          <w:szCs w:val="24"/>
        </w:rPr>
        <w:t xml:space="preserve">. godine. godine. Osnovna djelatnost Stečajnog dužnika je trgovina. Stečajni dužnik od 2012. godine nije obavljao registriranu djelatnost te do dana otvaranja stečajnog postupka nije imao ugovorenih poslova. </w:t>
      </w:r>
    </w:p>
    <w:p w:rsidRDefault="005F3EA1" w:rsidP="005F3EA1" w:rsidR="005F3EA1" w:rsidRPr="005F3EA1">
      <w:pPr>
        <w:jc w:val="both"/>
        <w:rPr>
          <w:b/>
          <w:bCs/>
          <w:sz w:val="24"/>
          <w:szCs w:val="24"/>
        </w:rPr>
      </w:pPr>
      <w:r w:rsidRPr="005F3EA1">
        <w:rPr>
          <w:sz w:val="24"/>
          <w:szCs w:val="24"/>
        </w:rPr>
        <w:t xml:space="preserve">S obzirom da Stečajni dužnik nema nikakvih ugovorenih, a nedovršenih poslova te nema zaposlenih radnika, nakon što je pokrenut stečajni postupak i prema dostupnoj dokumentaciji mogu zaključiti da </w:t>
      </w:r>
      <w:r w:rsidRPr="005F3EA1">
        <w:rPr>
          <w:b/>
          <w:bCs/>
          <w:sz w:val="24"/>
          <w:szCs w:val="24"/>
        </w:rPr>
        <w:t xml:space="preserve">ne postoje nikakvi izgledi za nastavak poslovanja.  </w:t>
      </w:r>
    </w:p>
    <w:p w:rsidRDefault="005F3EA1" w:rsidP="005F3EA1" w:rsidR="005F3EA1" w:rsidRPr="005F3EA1">
      <w:pPr>
        <w:jc w:val="both"/>
        <w:rPr>
          <w:b/>
          <w:sz w:val="24"/>
          <w:szCs w:val="24"/>
        </w:rPr>
      </w:pPr>
    </w:p>
    <w:p w:rsidRDefault="005F3EA1" w:rsidP="005F3EA1" w:rsidR="005F3EA1" w:rsidRPr="005F3EA1">
      <w:pPr>
        <w:jc w:val="both"/>
        <w:rPr>
          <w:b/>
          <w:sz w:val="24"/>
          <w:szCs w:val="24"/>
        </w:rPr>
      </w:pPr>
    </w:p>
    <w:p w:rsidRDefault="005F3EA1" w:rsidP="005F3EA1" w:rsidR="005F3EA1" w:rsidRPr="005F3EA1">
      <w:pPr>
        <w:jc w:val="both"/>
        <w:rPr>
          <w:b/>
          <w:bCs/>
          <w:caps/>
          <w:sz w:val="24"/>
          <w:szCs w:val="24"/>
        </w:rPr>
      </w:pPr>
      <w:r w:rsidRPr="005F3EA1">
        <w:rPr>
          <w:b/>
          <w:sz w:val="24"/>
          <w:szCs w:val="24"/>
        </w:rPr>
        <w:t>IV.</w:t>
      </w:r>
      <w:r w:rsidRPr="005F3EA1">
        <w:rPr>
          <w:b/>
          <w:sz w:val="24"/>
          <w:szCs w:val="24"/>
        </w:rPr>
        <w:tab/>
      </w:r>
      <w:r w:rsidRPr="005F3EA1">
        <w:rPr>
          <w:b/>
          <w:bCs/>
          <w:caps/>
          <w:sz w:val="24"/>
          <w:szCs w:val="24"/>
        </w:rPr>
        <w:t>STANJE STEČAJNE MASE</w:t>
      </w:r>
    </w:p>
    <w:p w:rsidRDefault="005F3EA1" w:rsidP="005F3EA1" w:rsidR="005F3EA1" w:rsidRPr="005F3EA1">
      <w:pPr>
        <w:jc w:val="both"/>
        <w:rPr>
          <w:b/>
          <w:sz w:val="24"/>
          <w:szCs w:val="24"/>
        </w:rPr>
      </w:pPr>
    </w:p>
    <w:p w:rsidRDefault="005F3EA1" w:rsidP="005F3EA1" w:rsidR="005F3EA1" w:rsidRPr="005F3EA1">
      <w:pPr>
        <w:jc w:val="both"/>
        <w:rPr>
          <w:b/>
          <w:sz w:val="24"/>
          <w:szCs w:val="24"/>
        </w:rPr>
      </w:pPr>
      <w:r w:rsidRPr="005F3EA1">
        <w:rPr>
          <w:b/>
          <w:sz w:val="24"/>
          <w:szCs w:val="24"/>
        </w:rPr>
        <w:tab/>
        <w:t>Nekretnine i pokretnine</w:t>
      </w:r>
    </w:p>
    <w:p w:rsidRDefault="005F3EA1" w:rsidP="005F3EA1" w:rsidR="005F3EA1" w:rsidRPr="005F3EA1">
      <w:pPr>
        <w:pStyle w:val="NoSpacing2"/>
        <w:jc w:val="both"/>
        <w:rPr>
          <w:rFonts w:hAnsi="Times New Roman" w:ascii="Times New Roman"/>
          <w:sz w:val="24"/>
          <w:szCs w:val="24"/>
        </w:rPr>
      </w:pPr>
    </w:p>
    <w:tbl>
      <w:tblPr>
        <w:tblpPr w:tblpY="176" w:tblpX="1909" w:horzAnchor="page"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489"/>
        <w:gridCol w:w="2105"/>
        <w:gridCol w:w="2135"/>
        <w:gridCol w:w="2127"/>
      </w:tblGrid>
      <w:tr w:rsidTr="00570BF1" w:rsidR="005F3EA1" w:rsidRPr="005F3EA1">
        <w:trPr>
          <w:trHeight w:val="579"/>
        </w:trPr>
        <w:tc>
          <w:tcPr>
            <w:tcW w:type="dxa" w:w="2489"/>
            <w:shd w:fill="auto" w:color="auto" w:val="clear"/>
          </w:tcPr>
          <w:p w:rsidRDefault="005F3EA1" w:rsidP="00570BF1" w:rsidR="005F3EA1" w:rsidRPr="005F3EA1">
            <w:pPr>
              <w:pStyle w:val="NoSpacing2"/>
              <w:jc w:val="both"/>
              <w:rPr>
                <w:rFonts w:hAnsi="Times New Roman" w:ascii="Times New Roman"/>
                <w:b/>
                <w:sz w:val="24"/>
                <w:szCs w:val="24"/>
              </w:rPr>
            </w:pPr>
            <w:r w:rsidRPr="005F3EA1">
              <w:rPr>
                <w:rFonts w:hAnsi="Times New Roman" w:ascii="Times New Roman"/>
                <w:b/>
                <w:sz w:val="24"/>
                <w:szCs w:val="24"/>
              </w:rPr>
              <w:t>DUGOTRAJNA IMOVINA</w:t>
            </w:r>
          </w:p>
        </w:tc>
        <w:tc>
          <w:tcPr>
            <w:tcW w:type="dxa" w:w="2105"/>
            <w:shd w:fill="auto" w:color="auto" w:val="clear"/>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Knjigovodstveno stanje</w:t>
            </w:r>
          </w:p>
        </w:tc>
        <w:tc>
          <w:tcPr>
            <w:tcW w:type="dxa" w:w="2135"/>
            <w:shd w:fill="auto" w:color="auto" w:val="clear"/>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Potenc. imovina za pokriće obveza</w:t>
            </w:r>
          </w:p>
        </w:tc>
        <w:tc>
          <w:tcPr>
            <w:tcW w:type="dxa" w:w="2127"/>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Napomena</w:t>
            </w:r>
          </w:p>
        </w:tc>
      </w:tr>
      <w:tr w:rsidTr="00570BF1" w:rsidR="005F3EA1" w:rsidRPr="005F3EA1">
        <w:trPr>
          <w:trHeight w:val="305"/>
        </w:trPr>
        <w:tc>
          <w:tcPr>
            <w:tcW w:type="dxa" w:w="2489"/>
            <w:shd w:fill="auto" w:color="auto" w:val="clear"/>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Nematerijalna imovina</w:t>
            </w:r>
          </w:p>
        </w:tc>
        <w:tc>
          <w:tcPr>
            <w:tcW w:type="dxa" w:w="210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3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27"/>
          </w:tcPr>
          <w:p w:rsidRDefault="005F3EA1" w:rsidP="00570BF1" w:rsidR="005F3EA1" w:rsidRPr="005F3EA1">
            <w:pPr>
              <w:pStyle w:val="NoSpacing2"/>
              <w:jc w:val="right"/>
              <w:rPr>
                <w:rFonts w:hAnsi="Times New Roman" w:ascii="Times New Roman"/>
                <w:sz w:val="24"/>
                <w:szCs w:val="24"/>
              </w:rPr>
            </w:pPr>
          </w:p>
        </w:tc>
      </w:tr>
      <w:tr w:rsidTr="00570BF1" w:rsidR="005F3EA1" w:rsidRPr="005F3EA1">
        <w:trPr>
          <w:trHeight w:val="273"/>
        </w:trPr>
        <w:tc>
          <w:tcPr>
            <w:tcW w:type="dxa" w:w="2489"/>
            <w:shd w:fill="auto" w:color="auto" w:val="clear"/>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 xml:space="preserve">Materijalna imovina </w:t>
            </w:r>
          </w:p>
        </w:tc>
        <w:tc>
          <w:tcPr>
            <w:tcW w:type="dxa" w:w="210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3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27"/>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Vozila nisu u posjedu stečajnog upravitelja</w:t>
            </w:r>
          </w:p>
        </w:tc>
      </w:tr>
      <w:tr w:rsidTr="00570BF1" w:rsidR="005F3EA1" w:rsidRPr="005F3EA1">
        <w:trPr>
          <w:trHeight w:val="273"/>
        </w:trPr>
        <w:tc>
          <w:tcPr>
            <w:tcW w:type="dxa" w:w="2489"/>
            <w:shd w:fill="auto" w:color="auto" w:val="clear"/>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Dugotrajna financijska imovina</w:t>
            </w:r>
          </w:p>
        </w:tc>
        <w:tc>
          <w:tcPr>
            <w:tcW w:type="dxa" w:w="210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3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27"/>
          </w:tcPr>
          <w:p w:rsidRDefault="005F3EA1" w:rsidP="00570BF1" w:rsidR="005F3EA1" w:rsidRPr="005F3EA1">
            <w:pPr>
              <w:pStyle w:val="NoSpacing2"/>
              <w:jc w:val="right"/>
              <w:rPr>
                <w:rFonts w:hAnsi="Times New Roman" w:ascii="Times New Roman"/>
                <w:sz w:val="24"/>
                <w:szCs w:val="24"/>
              </w:rPr>
            </w:pPr>
          </w:p>
        </w:tc>
      </w:tr>
      <w:tr w:rsidTr="00570BF1" w:rsidR="005F3EA1" w:rsidRPr="005F3EA1">
        <w:trPr>
          <w:trHeight w:val="273"/>
        </w:trPr>
        <w:tc>
          <w:tcPr>
            <w:tcW w:type="dxa" w:w="2489"/>
            <w:shd w:fill="auto" w:color="auto" w:val="clear"/>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Strojevi i oprema</w:t>
            </w:r>
          </w:p>
        </w:tc>
        <w:tc>
          <w:tcPr>
            <w:tcW w:type="dxa" w:w="210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3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27"/>
          </w:tcPr>
          <w:p w:rsidRDefault="005F3EA1" w:rsidP="00570BF1" w:rsidR="005F3EA1" w:rsidRPr="005F3EA1">
            <w:pPr>
              <w:pStyle w:val="NoSpacing2"/>
              <w:jc w:val="right"/>
              <w:rPr>
                <w:rFonts w:hAnsi="Times New Roman" w:ascii="Times New Roman"/>
                <w:sz w:val="24"/>
                <w:szCs w:val="24"/>
              </w:rPr>
            </w:pPr>
          </w:p>
        </w:tc>
      </w:tr>
      <w:tr w:rsidTr="00570BF1" w:rsidR="005F3EA1" w:rsidRPr="005F3EA1">
        <w:trPr>
          <w:trHeight w:val="273"/>
        </w:trPr>
        <w:tc>
          <w:tcPr>
            <w:tcW w:type="dxa" w:w="2489"/>
            <w:shd w:fill="auto" w:color="auto" w:val="clear"/>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Odgođena porezna imovina</w:t>
            </w:r>
          </w:p>
        </w:tc>
        <w:tc>
          <w:tcPr>
            <w:tcW w:type="dxa" w:w="210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3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27"/>
          </w:tcPr>
          <w:p w:rsidRDefault="005F3EA1" w:rsidP="00570BF1" w:rsidR="005F3EA1" w:rsidRPr="005F3EA1">
            <w:pPr>
              <w:pStyle w:val="NoSpacing2"/>
              <w:jc w:val="right"/>
              <w:rPr>
                <w:rFonts w:hAnsi="Times New Roman" w:ascii="Times New Roman"/>
                <w:sz w:val="24"/>
                <w:szCs w:val="24"/>
              </w:rPr>
            </w:pPr>
          </w:p>
        </w:tc>
      </w:tr>
      <w:tr w:rsidTr="00570BF1" w:rsidR="005F3EA1" w:rsidRPr="005F3EA1">
        <w:trPr>
          <w:trHeight w:val="347"/>
        </w:trPr>
        <w:tc>
          <w:tcPr>
            <w:tcW w:type="dxa" w:w="2489"/>
            <w:shd w:fill="auto" w:color="auto" w:val="clear"/>
          </w:tcPr>
          <w:p w:rsidRDefault="005F3EA1" w:rsidP="00570BF1" w:rsidR="005F3EA1" w:rsidRPr="005F3EA1">
            <w:pPr>
              <w:pStyle w:val="NoSpacing2"/>
              <w:jc w:val="both"/>
              <w:rPr>
                <w:rFonts w:hAnsi="Times New Roman" w:ascii="Times New Roman"/>
                <w:b/>
                <w:sz w:val="24"/>
                <w:szCs w:val="24"/>
              </w:rPr>
            </w:pPr>
            <w:r w:rsidRPr="005F3EA1">
              <w:rPr>
                <w:rFonts w:hAnsi="Times New Roman" w:ascii="Times New Roman"/>
                <w:b/>
                <w:sz w:val="24"/>
                <w:szCs w:val="24"/>
              </w:rPr>
              <w:t>KRATKOTRAJNA IMOVINA</w:t>
            </w:r>
          </w:p>
        </w:tc>
        <w:tc>
          <w:tcPr>
            <w:tcW w:type="dxa" w:w="2105"/>
            <w:shd w:fill="auto" w:color="auto" w:val="clear"/>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Knjigovodstveno stanje</w:t>
            </w:r>
          </w:p>
        </w:tc>
        <w:tc>
          <w:tcPr>
            <w:tcW w:type="dxa" w:w="2135"/>
            <w:shd w:fill="auto" w:color="auto" w:val="clear"/>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Potenc. imovina za pokriće obveza</w:t>
            </w:r>
          </w:p>
        </w:tc>
        <w:tc>
          <w:tcPr>
            <w:tcW w:type="dxa" w:w="2127"/>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Napomena</w:t>
            </w:r>
          </w:p>
        </w:tc>
      </w:tr>
      <w:tr w:rsidTr="00570BF1" w:rsidR="005F3EA1" w:rsidRPr="005F3EA1">
        <w:trPr>
          <w:trHeight w:val="273"/>
        </w:trPr>
        <w:tc>
          <w:tcPr>
            <w:tcW w:type="dxa" w:w="2489"/>
            <w:shd w:fill="auto" w:color="auto" w:val="clear"/>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Potraživanja od države i drugih institucija (preplata po poreznim obvezama)</w:t>
            </w:r>
          </w:p>
        </w:tc>
        <w:tc>
          <w:tcPr>
            <w:tcW w:type="dxa" w:w="210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3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27"/>
          </w:tcPr>
          <w:p w:rsidRDefault="005F3EA1" w:rsidP="00570BF1" w:rsidR="005F3EA1" w:rsidRPr="005F3EA1">
            <w:pPr>
              <w:pStyle w:val="NoSpacing2"/>
              <w:jc w:val="both"/>
              <w:rPr>
                <w:rFonts w:hAnsi="Times New Roman" w:ascii="Times New Roman"/>
                <w:sz w:val="24"/>
                <w:szCs w:val="24"/>
              </w:rPr>
            </w:pPr>
          </w:p>
        </w:tc>
      </w:tr>
      <w:tr w:rsidTr="00570BF1" w:rsidR="005F3EA1" w:rsidRPr="005F3EA1">
        <w:trPr>
          <w:trHeight w:val="273"/>
        </w:trPr>
        <w:tc>
          <w:tcPr>
            <w:tcW w:type="dxa" w:w="2489"/>
            <w:shd w:fill="auto" w:color="auto" w:val="clear"/>
          </w:tcPr>
          <w:p w:rsidRDefault="005F3EA1" w:rsidP="00570BF1" w:rsidR="005F3EA1" w:rsidRPr="005F3EA1">
            <w:pPr>
              <w:pStyle w:val="NoSpacing2"/>
              <w:jc w:val="both"/>
              <w:rPr>
                <w:rFonts w:hAnsi="Times New Roman" w:ascii="Times New Roman"/>
                <w:sz w:val="24"/>
                <w:szCs w:val="24"/>
              </w:rPr>
            </w:pPr>
            <w:r w:rsidRPr="005F3EA1">
              <w:rPr>
                <w:rFonts w:hAnsi="Times New Roman" w:ascii="Times New Roman"/>
                <w:sz w:val="24"/>
                <w:szCs w:val="24"/>
              </w:rPr>
              <w:t>Potraživanja od kupaca</w:t>
            </w:r>
          </w:p>
        </w:tc>
        <w:tc>
          <w:tcPr>
            <w:tcW w:type="dxa" w:w="210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35"/>
            <w:shd w:fill="auto" w:color="auto" w:val="clear"/>
          </w:tcPr>
          <w:p w:rsidRDefault="005F3EA1" w:rsidP="00570BF1" w:rsidR="005F3EA1" w:rsidRPr="005F3EA1">
            <w:pPr>
              <w:pStyle w:val="NoSpacing2"/>
              <w:jc w:val="right"/>
              <w:rPr>
                <w:rFonts w:hAnsi="Times New Roman" w:ascii="Times New Roman"/>
                <w:sz w:val="24"/>
                <w:szCs w:val="24"/>
              </w:rPr>
            </w:pPr>
            <w:r w:rsidRPr="005F3EA1">
              <w:rPr>
                <w:rFonts w:hAnsi="Times New Roman" w:ascii="Times New Roman"/>
                <w:sz w:val="24"/>
                <w:szCs w:val="24"/>
              </w:rPr>
              <w:t>0,00</w:t>
            </w:r>
          </w:p>
        </w:tc>
        <w:tc>
          <w:tcPr>
            <w:tcW w:type="dxa" w:w="2127"/>
          </w:tcPr>
          <w:p w:rsidRDefault="005F3EA1" w:rsidP="00570BF1" w:rsidR="005F3EA1" w:rsidRPr="005F3EA1">
            <w:pPr>
              <w:pStyle w:val="NoSpacing2"/>
              <w:rPr>
                <w:rFonts w:hAnsi="Times New Roman" w:ascii="Times New Roman"/>
                <w:sz w:val="24"/>
                <w:szCs w:val="24"/>
              </w:rPr>
            </w:pPr>
          </w:p>
        </w:tc>
      </w:tr>
    </w:tbl>
    <w:p w:rsidRDefault="005F3EA1" w:rsidP="005F3EA1" w:rsidR="005F3EA1" w:rsidRPr="005F3EA1">
      <w:pPr>
        <w:pStyle w:val="NoSpacing2"/>
        <w:jc w:val="both"/>
        <w:rPr>
          <w:rFonts w:hAnsi="Times New Roman" w:ascii="Times New Roman"/>
          <w:sz w:val="24"/>
          <w:szCs w:val="24"/>
        </w:rPr>
      </w:pPr>
    </w:p>
    <w:p w:rsidRDefault="005F3EA1" w:rsidP="005F3EA1" w:rsidR="005F3EA1" w:rsidRPr="005F3EA1">
      <w:pPr>
        <w:pStyle w:val="NoSpacing2"/>
        <w:jc w:val="both"/>
        <w:rPr>
          <w:rFonts w:hAnsi="Times New Roman" w:ascii="Times New Roman"/>
          <w:sz w:val="24"/>
          <w:szCs w:val="24"/>
        </w:rPr>
      </w:pPr>
      <w:r w:rsidRPr="005F3EA1">
        <w:rPr>
          <w:rFonts w:hAnsi="Times New Roman" w:ascii="Times New Roman"/>
          <w:sz w:val="24"/>
          <w:szCs w:val="24"/>
        </w:rPr>
        <w:t>Navedeni prikaz imovine je utvrđen na temelju posljednje izrađenih financijskih izvještaja na dan 31.12.2011. godine te sam uvidom u rješenje Trgovačkog suda u Zagrebu o otvaranju stečajnog postupka utvrdila sam sljedeće stanje imovine:</w:t>
      </w:r>
    </w:p>
    <w:p w:rsidRDefault="005F3EA1" w:rsidP="005F3EA1" w:rsidR="005F3EA1" w:rsidRPr="005F3EA1">
      <w:pPr>
        <w:jc w:val="both"/>
        <w:rPr>
          <w:sz w:val="24"/>
          <w:szCs w:val="24"/>
        </w:rPr>
      </w:pPr>
    </w:p>
    <w:p w:rsidRDefault="005F3EA1" w:rsidP="005F3EA1" w:rsidR="005F3EA1" w:rsidRPr="005F3EA1">
      <w:pPr>
        <w:jc w:val="both"/>
        <w:rPr>
          <w:sz w:val="24"/>
          <w:szCs w:val="24"/>
        </w:rPr>
      </w:pPr>
    </w:p>
    <w:p w:rsidRDefault="005F3EA1" w:rsidP="0061311E" w:rsidR="005F3EA1" w:rsidRPr="005F3EA1">
      <w:pPr>
        <w:pStyle w:val="Odlomakpopisa"/>
        <w:numPr>
          <w:ilvl w:val="0"/>
          <w:numId w:val="4"/>
        </w:numPr>
        <w:spacing w:lineRule="auto" w:line="240" w:after="0"/>
        <w:jc w:val="both"/>
        <w:rPr>
          <w:rFonts w:hAnsi="Times New Roman" w:ascii="Times New Roman"/>
          <w:sz w:val="24"/>
          <w:szCs w:val="24"/>
        </w:rPr>
      </w:pPr>
      <w:r w:rsidRPr="005F3EA1">
        <w:rPr>
          <w:rFonts w:hAnsi="Times New Roman" w:ascii="Times New Roman"/>
          <w:sz w:val="24"/>
          <w:szCs w:val="24"/>
        </w:rPr>
        <w:t xml:space="preserve">Pokretnine: </w:t>
      </w:r>
    </w:p>
    <w:p w:rsidRDefault="005F3EA1" w:rsidP="0061311E" w:rsidR="005F3EA1" w:rsidRPr="005F3EA1">
      <w:pPr>
        <w:pStyle w:val="Odlomakpopisa"/>
        <w:numPr>
          <w:ilvl w:val="0"/>
          <w:numId w:val="5"/>
        </w:numPr>
        <w:spacing w:lineRule="auto" w:line="240" w:after="0"/>
        <w:jc w:val="both"/>
        <w:rPr>
          <w:rFonts w:hAnsi="Times New Roman" w:ascii="Times New Roman"/>
          <w:sz w:val="24"/>
          <w:szCs w:val="24"/>
        </w:rPr>
      </w:pPr>
      <w:r w:rsidRPr="005F3EA1">
        <w:rPr>
          <w:rFonts w:hAnsi="Times New Roman" w:ascii="Times New Roman"/>
          <w:sz w:val="24"/>
          <w:szCs w:val="24"/>
        </w:rPr>
        <w:t>N1, Renault 5, god. proizvodnje 1996., broj šasije VF1S4070514410668, reg. oznaka ZG563TM, odjavljeno 12.7.2007. godine</w:t>
      </w:r>
    </w:p>
    <w:p w:rsidRDefault="005F3EA1" w:rsidP="0061311E" w:rsidR="005F3EA1" w:rsidRPr="005F3EA1">
      <w:pPr>
        <w:pStyle w:val="Odlomakpopisa"/>
        <w:numPr>
          <w:ilvl w:val="0"/>
          <w:numId w:val="5"/>
        </w:numPr>
        <w:spacing w:lineRule="auto" w:line="240" w:after="0"/>
        <w:jc w:val="both"/>
        <w:rPr>
          <w:rFonts w:hAnsi="Times New Roman" w:ascii="Times New Roman"/>
          <w:sz w:val="24"/>
          <w:szCs w:val="24"/>
        </w:rPr>
      </w:pPr>
      <w:r w:rsidRPr="005F3EA1">
        <w:rPr>
          <w:rFonts w:hAnsi="Times New Roman" w:ascii="Times New Roman"/>
          <w:sz w:val="24"/>
          <w:szCs w:val="24"/>
        </w:rPr>
        <w:t>Teretni automobil Citroen D, god. proizvodnje 1994., broj šasije VF7VDPP0010PP2670, reg. oznaka ZG5615AF, odjavljeno 26.10.2006. godine</w:t>
      </w:r>
    </w:p>
    <w:p w:rsidRDefault="005F3EA1" w:rsidP="0061311E" w:rsidR="005F3EA1" w:rsidRPr="005F3EA1">
      <w:pPr>
        <w:pStyle w:val="Odlomakpopisa"/>
        <w:numPr>
          <w:ilvl w:val="0"/>
          <w:numId w:val="5"/>
        </w:numPr>
        <w:spacing w:lineRule="auto" w:line="240" w:after="0"/>
        <w:jc w:val="both"/>
        <w:rPr>
          <w:rFonts w:hAnsi="Times New Roman" w:ascii="Times New Roman"/>
          <w:sz w:val="24"/>
          <w:szCs w:val="24"/>
        </w:rPr>
      </w:pPr>
      <w:r w:rsidRPr="005F3EA1">
        <w:rPr>
          <w:rFonts w:hAnsi="Times New Roman" w:ascii="Times New Roman"/>
          <w:sz w:val="24"/>
          <w:szCs w:val="24"/>
        </w:rPr>
        <w:t>Moped Hero 50, god. proizvodnje 1997., broj šasije MD397B2TRVC010834, reg. oznaka ZG3476S, odjavljeno 5.7.2012. godine.</w:t>
      </w:r>
    </w:p>
    <w:p w:rsidRDefault="005F3EA1" w:rsidP="005F3EA1" w:rsidR="005F3EA1" w:rsidRPr="005F3EA1">
      <w:pPr>
        <w:jc w:val="both"/>
        <w:rPr>
          <w:sz w:val="24"/>
          <w:szCs w:val="24"/>
        </w:rPr>
      </w:pPr>
    </w:p>
    <w:p w:rsidRDefault="005F3EA1" w:rsidP="005F3EA1" w:rsidR="005F3EA1" w:rsidRPr="005F3EA1">
      <w:pPr>
        <w:jc w:val="both"/>
        <w:rPr>
          <w:sz w:val="24"/>
          <w:szCs w:val="24"/>
        </w:rPr>
      </w:pPr>
      <w:r w:rsidRPr="005F3EA1">
        <w:rPr>
          <w:sz w:val="24"/>
          <w:szCs w:val="24"/>
        </w:rPr>
        <w:t>Budući su sva vozila stara, odjavljena prije više godina, nisu predana u posjed stečajnoj upraviteljici i u slučaju njihovog pronalaska troškovi transporta bi koštali vjerojatno više od njehove vrijednosti u slučaju prodaje oporabitelju metalnog otpada, stoga je njihova vrijednost procijenjena na 0,00 kn.</w:t>
      </w:r>
    </w:p>
    <w:p w:rsidRDefault="005F3EA1" w:rsidP="005F3EA1" w:rsidR="005F3EA1" w:rsidRPr="005F3EA1">
      <w:pPr>
        <w:jc w:val="both"/>
        <w:rPr>
          <w:b/>
          <w:sz w:val="24"/>
          <w:szCs w:val="24"/>
        </w:rPr>
      </w:pPr>
    </w:p>
    <w:p w:rsidRDefault="005F3EA1" w:rsidP="005F3EA1" w:rsidR="005F3EA1" w:rsidRPr="005F3EA1">
      <w:pPr>
        <w:jc w:val="both"/>
        <w:rPr>
          <w:b/>
          <w:sz w:val="24"/>
          <w:szCs w:val="24"/>
        </w:rPr>
      </w:pPr>
      <w:r w:rsidRPr="005F3EA1">
        <w:rPr>
          <w:b/>
          <w:sz w:val="24"/>
          <w:szCs w:val="24"/>
        </w:rPr>
        <w:t>Potraživanja</w:t>
      </w:r>
    </w:p>
    <w:p w:rsidRDefault="005F3EA1" w:rsidP="005F3EA1" w:rsidR="005F3EA1" w:rsidRPr="005F3EA1">
      <w:pPr>
        <w:jc w:val="both"/>
        <w:rPr>
          <w:sz w:val="24"/>
          <w:szCs w:val="24"/>
        </w:rPr>
      </w:pPr>
    </w:p>
    <w:p w:rsidRDefault="005F3EA1" w:rsidP="005F3EA1" w:rsidR="005F3EA1" w:rsidRPr="005F3EA1">
      <w:pPr>
        <w:jc w:val="both"/>
        <w:rPr>
          <w:rFonts w:eastAsia="Cambria"/>
          <w:sz w:val="24"/>
          <w:szCs w:val="24"/>
          <w:lang w:eastAsia="en-US"/>
        </w:rPr>
      </w:pPr>
      <w:r w:rsidRPr="005F3EA1">
        <w:rPr>
          <w:sz w:val="24"/>
          <w:szCs w:val="24"/>
        </w:rPr>
        <w:t>Prema zadnje objavljenim financijskim izvještajima Stečajni dužnik je prije prestanka poslovanja imao evidentirana potraživanja prema trećim osobama u iznosu od</w:t>
      </w:r>
      <w:r w:rsidRPr="005F3EA1">
        <w:rPr>
          <w:rFonts w:eastAsia="Cambria"/>
          <w:sz w:val="24"/>
          <w:szCs w:val="24"/>
          <w:shd w:fill="EDEDED" w:color="auto" w:val="clear"/>
          <w:lang w:eastAsia="en-US"/>
        </w:rPr>
        <w:t>.</w:t>
      </w:r>
      <w:r w:rsidRPr="005F3EA1">
        <w:rPr>
          <w:sz w:val="24"/>
          <w:szCs w:val="24"/>
        </w:rPr>
        <w:t xml:space="preserve">139.152,00 kn, no ona su očigledno zastarjela. </w:t>
      </w:r>
    </w:p>
    <w:p w:rsidRDefault="005F3EA1" w:rsidP="005F3EA1" w:rsidR="005F3EA1" w:rsidRPr="005F3EA1">
      <w:pPr>
        <w:jc w:val="both"/>
        <w:rPr>
          <w:rFonts w:eastAsia="Calibri"/>
          <w:sz w:val="24"/>
          <w:szCs w:val="24"/>
        </w:rPr>
      </w:pPr>
    </w:p>
    <w:p w:rsidRDefault="005F3EA1" w:rsidP="005F3EA1" w:rsidR="005F3EA1" w:rsidRPr="005F3EA1">
      <w:pPr>
        <w:jc w:val="both"/>
        <w:rPr>
          <w:b/>
          <w:sz w:val="24"/>
          <w:szCs w:val="24"/>
        </w:rPr>
      </w:pPr>
      <w:r w:rsidRPr="005F3EA1">
        <w:rPr>
          <w:b/>
          <w:sz w:val="24"/>
          <w:szCs w:val="24"/>
        </w:rPr>
        <w:t>V.</w:t>
      </w:r>
      <w:r w:rsidRPr="005F3EA1">
        <w:rPr>
          <w:b/>
          <w:sz w:val="24"/>
          <w:szCs w:val="24"/>
        </w:rPr>
        <w:tab/>
        <w:t>ZAKLJUČAK</w:t>
      </w:r>
    </w:p>
    <w:p w:rsidRDefault="005F3EA1" w:rsidP="005F3EA1" w:rsidR="005F3EA1" w:rsidRPr="005F3EA1">
      <w:pPr>
        <w:ind w:hanging="2835" w:left="709"/>
        <w:jc w:val="both"/>
        <w:rPr>
          <w:sz w:val="24"/>
          <w:szCs w:val="24"/>
        </w:rPr>
      </w:pPr>
    </w:p>
    <w:p w:rsidRDefault="005F3EA1" w:rsidP="005F3EA1" w:rsidR="005F3EA1" w:rsidRPr="005F3EA1">
      <w:pPr>
        <w:widowControl w:val="false"/>
        <w:jc w:val="both"/>
        <w:rPr>
          <w:sz w:val="24"/>
          <w:szCs w:val="24"/>
        </w:rPr>
      </w:pPr>
      <w:r w:rsidRPr="005F3EA1">
        <w:rPr>
          <w:rFonts w:eastAsia="Cambria"/>
          <w:sz w:val="24"/>
          <w:szCs w:val="24"/>
          <w:lang w:eastAsia="en-US"/>
        </w:rPr>
        <w:t xml:space="preserve">1.) </w:t>
      </w:r>
      <w:r w:rsidRPr="005F3EA1">
        <w:rPr>
          <w:sz w:val="24"/>
          <w:szCs w:val="24"/>
        </w:rPr>
        <w:t>U odnosu na imovinu i obveze razvidno je da pored naprijed navedene imovine Stečajnog dužnika koje sačinjavaju pokretnine knjigovodstvene vrijednosti od 0,00 kn nema druge imovine čijom bi se prodajom namirili stečajni vjerovnici.</w:t>
      </w:r>
    </w:p>
    <w:p w:rsidRDefault="005F3EA1" w:rsidP="005F3EA1" w:rsidR="005F3EA1" w:rsidRPr="005F3EA1">
      <w:pPr>
        <w:widowControl w:val="false"/>
        <w:jc w:val="both"/>
        <w:rPr>
          <w:sz w:val="24"/>
          <w:szCs w:val="24"/>
        </w:rPr>
      </w:pPr>
      <w:r w:rsidRPr="005F3EA1">
        <w:rPr>
          <w:sz w:val="24"/>
          <w:szCs w:val="24"/>
        </w:rPr>
        <w:t xml:space="preserve"> </w:t>
      </w:r>
    </w:p>
    <w:p w:rsidRDefault="005F3EA1" w:rsidP="005F3EA1" w:rsidR="005F3EA1" w:rsidRPr="005F3EA1">
      <w:pPr>
        <w:widowControl w:val="false"/>
        <w:jc w:val="both"/>
        <w:rPr>
          <w:rFonts w:eastAsia="Cambria"/>
          <w:sz w:val="24"/>
          <w:szCs w:val="24"/>
          <w:lang w:eastAsia="en-US"/>
        </w:rPr>
      </w:pPr>
      <w:r w:rsidRPr="005F3EA1">
        <w:rPr>
          <w:rFonts w:eastAsia="Cambria"/>
          <w:sz w:val="24"/>
          <w:szCs w:val="24"/>
          <w:lang w:eastAsia="en-US"/>
        </w:rPr>
        <w:t xml:space="preserve">2.) </w:t>
      </w:r>
      <w:r w:rsidRPr="005F3EA1">
        <w:rPr>
          <w:sz w:val="24"/>
          <w:szCs w:val="24"/>
        </w:rPr>
        <w:t xml:space="preserve">Ispitane su prijavljene tražbine te su sukladno priloženim tablicama priznate u iznosu od 11.267,99 kn. </w:t>
      </w:r>
    </w:p>
    <w:p w:rsidRDefault="005F3EA1" w:rsidP="005F3EA1" w:rsidR="005F3EA1" w:rsidRPr="005F3EA1">
      <w:pPr>
        <w:tabs>
          <w:tab w:pos="3405" w:val="left"/>
        </w:tabs>
        <w:jc w:val="both"/>
        <w:rPr>
          <w:sz w:val="24"/>
          <w:szCs w:val="24"/>
        </w:rPr>
      </w:pPr>
    </w:p>
    <w:p w:rsidRDefault="005F3EA1" w:rsidP="005F3EA1" w:rsidR="005F3EA1" w:rsidRPr="005F3EA1">
      <w:pPr>
        <w:tabs>
          <w:tab w:pos="3405" w:val="left"/>
        </w:tabs>
        <w:jc w:val="both"/>
        <w:rPr>
          <w:sz w:val="24"/>
          <w:szCs w:val="24"/>
        </w:rPr>
      </w:pPr>
      <w:r w:rsidRPr="005F3EA1">
        <w:rPr>
          <w:rFonts w:eastAsia="Cambria"/>
          <w:sz w:val="24"/>
          <w:szCs w:val="24"/>
          <w:lang w:eastAsia="en-US"/>
        </w:rPr>
        <w:t xml:space="preserve">4.) Predvidivi troškovi stečajnog postupka iznose </w:t>
      </w:r>
      <w:r w:rsidRPr="005F3EA1">
        <w:rPr>
          <w:sz w:val="24"/>
          <w:szCs w:val="24"/>
        </w:rPr>
        <w:t>16.000,00 kn, po slijedećim osnovama:</w:t>
      </w:r>
    </w:p>
    <w:p w:rsidRDefault="005F3EA1" w:rsidP="0061311E" w:rsidR="005F3EA1" w:rsidRPr="005F3EA1">
      <w:pPr>
        <w:pStyle w:val="tb-na16"/>
        <w:numPr>
          <w:ilvl w:val="0"/>
          <w:numId w:val="1"/>
        </w:numPr>
        <w:spacing w:afterLines="0" w:beforeLines="0"/>
        <w:jc w:val="both"/>
        <w:textAlignment w:val="baseline"/>
        <w:rPr>
          <w:rFonts w:hAnsi="Times New Roman" w:ascii="Times New Roman"/>
          <w:sz w:val="24"/>
          <w:szCs w:val="24"/>
          <w:lang w:val="hr-HR"/>
        </w:rPr>
      </w:pPr>
      <w:r w:rsidRPr="005F3EA1">
        <w:rPr>
          <w:rFonts w:hAnsi="Times New Roman" w:ascii="Times New Roman"/>
          <w:sz w:val="24"/>
          <w:szCs w:val="24"/>
          <w:lang w:val="hr-HR"/>
        </w:rPr>
        <w:t xml:space="preserve">po osnovni troškova nagrade stečajnom upravitelju bruto iznos od 10.000,00 kn, sukladno Uredbi o kriterijima i načinu obračuna i plaćanja nagrade stečajnim upraviteljima </w:t>
      </w:r>
    </w:p>
    <w:p w:rsidRDefault="005F3EA1" w:rsidP="0061311E" w:rsidR="005F3EA1" w:rsidRPr="005F3EA1">
      <w:pPr>
        <w:numPr>
          <w:ilvl w:val="0"/>
          <w:numId w:val="1"/>
        </w:numPr>
        <w:overflowPunct/>
        <w:autoSpaceDE/>
        <w:autoSpaceDN/>
        <w:adjustRightInd/>
        <w:jc w:val="both"/>
        <w:textAlignment w:val="auto"/>
        <w:rPr>
          <w:sz w:val="24"/>
          <w:szCs w:val="24"/>
        </w:rPr>
      </w:pPr>
      <w:r w:rsidRPr="005F3EA1">
        <w:rPr>
          <w:sz w:val="24"/>
          <w:szCs w:val="24"/>
        </w:rPr>
        <w:t>po osnovi izdataka stečajnog upravitelja iznos od 700,00 kn (izrada pečata, poštarina, ovjera potpisa za potrebe pohrane u sudskom registru, kopiranje, prijevoz)</w:t>
      </w:r>
    </w:p>
    <w:p w:rsidRDefault="005F3EA1" w:rsidP="0061311E" w:rsidR="005F3EA1" w:rsidRPr="005F3EA1">
      <w:pPr>
        <w:numPr>
          <w:ilvl w:val="0"/>
          <w:numId w:val="1"/>
        </w:numPr>
        <w:overflowPunct/>
        <w:autoSpaceDE/>
        <w:autoSpaceDN/>
        <w:adjustRightInd/>
        <w:jc w:val="both"/>
        <w:textAlignment w:val="auto"/>
        <w:rPr>
          <w:sz w:val="24"/>
          <w:szCs w:val="24"/>
        </w:rPr>
      </w:pPr>
      <w:r w:rsidRPr="005F3EA1">
        <w:rPr>
          <w:sz w:val="24"/>
          <w:szCs w:val="24"/>
        </w:rPr>
        <w:t xml:space="preserve">po osnovi usluga knjigovodstvenog servisa iznos od 300,00 kn mjesečno uvećano za PDV 375,00 kn, za 12 mjeseci ukupno 4.500,00 kn </w:t>
      </w:r>
    </w:p>
    <w:p w:rsidRDefault="005F3EA1" w:rsidP="0061311E" w:rsidR="005F3EA1" w:rsidRPr="005F3EA1">
      <w:pPr>
        <w:numPr>
          <w:ilvl w:val="0"/>
          <w:numId w:val="1"/>
        </w:numPr>
        <w:overflowPunct/>
        <w:autoSpaceDE/>
        <w:autoSpaceDN/>
        <w:adjustRightInd/>
        <w:jc w:val="both"/>
        <w:textAlignment w:val="auto"/>
        <w:rPr>
          <w:sz w:val="24"/>
          <w:szCs w:val="24"/>
        </w:rPr>
      </w:pPr>
      <w:r w:rsidRPr="005F3EA1">
        <w:rPr>
          <w:sz w:val="24"/>
          <w:szCs w:val="24"/>
        </w:rPr>
        <w:t>po osnovi troškova unovčenja 800,00 kn</w:t>
      </w:r>
    </w:p>
    <w:p w:rsidRDefault="005F3EA1" w:rsidP="004B0966" w:rsidR="005F3EA1" w:rsidRPr="005F3EA1">
      <w:pPr>
        <w:ind w:left="1080"/>
        <w:jc w:val="both"/>
        <w:rPr>
          <w:sz w:val="24"/>
          <w:szCs w:val="24"/>
        </w:rPr>
      </w:pPr>
      <w:r w:rsidRPr="005F3EA1">
        <w:rPr>
          <w:sz w:val="24"/>
          <w:szCs w:val="24"/>
        </w:rPr>
        <w:t xml:space="preserve"> </w:t>
      </w:r>
    </w:p>
    <w:p w:rsidRDefault="005F3EA1" w:rsidP="005F3EA1" w:rsidR="005F3EA1" w:rsidRPr="005F3EA1">
      <w:pPr>
        <w:jc w:val="both"/>
        <w:rPr>
          <w:b/>
          <w:bCs/>
          <w:sz w:val="24"/>
          <w:szCs w:val="24"/>
        </w:rPr>
      </w:pPr>
      <w:r w:rsidRPr="005F3EA1">
        <w:rPr>
          <w:b/>
          <w:bCs/>
          <w:sz w:val="24"/>
          <w:szCs w:val="24"/>
        </w:rPr>
        <w:t>VIII.</w:t>
      </w:r>
      <w:r w:rsidRPr="005F3EA1">
        <w:rPr>
          <w:b/>
          <w:bCs/>
          <w:sz w:val="24"/>
          <w:szCs w:val="24"/>
        </w:rPr>
        <w:tab/>
      </w:r>
      <w:r w:rsidRPr="005F3EA1">
        <w:rPr>
          <w:b/>
          <w:bCs/>
          <w:caps/>
          <w:sz w:val="24"/>
          <w:szCs w:val="24"/>
        </w:rPr>
        <w:t>PrijedloZI odluka</w:t>
      </w:r>
    </w:p>
    <w:p w:rsidRDefault="005F3EA1" w:rsidP="005F3EA1" w:rsidR="005F3EA1" w:rsidRPr="005F3EA1">
      <w:pPr>
        <w:jc w:val="both"/>
        <w:rPr>
          <w:sz w:val="24"/>
          <w:szCs w:val="24"/>
        </w:rPr>
      </w:pPr>
      <w:r w:rsidRPr="005F3EA1">
        <w:rPr>
          <w:sz w:val="24"/>
          <w:szCs w:val="24"/>
        </w:rPr>
        <w:t xml:space="preserve"> </w:t>
      </w:r>
    </w:p>
    <w:p w:rsidRDefault="005F3EA1" w:rsidP="005F3EA1" w:rsidR="005F3EA1" w:rsidRPr="005F3EA1">
      <w:pPr>
        <w:jc w:val="both"/>
        <w:rPr>
          <w:sz w:val="24"/>
          <w:szCs w:val="24"/>
        </w:rPr>
      </w:pPr>
      <w:r w:rsidRPr="005F3EA1">
        <w:rPr>
          <w:sz w:val="24"/>
          <w:szCs w:val="24"/>
        </w:rPr>
        <w:t>Sukladno  svemu iznesenome, predlažem da stečajni vjerovnici na ročištu 26. veljače 2019. godine donesu sljedeće odluke:</w:t>
      </w:r>
    </w:p>
    <w:p w:rsidRDefault="005F3EA1" w:rsidP="005F3EA1" w:rsidR="005F3EA1" w:rsidRPr="005F3EA1">
      <w:pPr>
        <w:pStyle w:val="Tijeloteksta"/>
        <w:tabs>
          <w:tab w:pos="0" w:val="left"/>
        </w:tabs>
        <w:rPr>
          <w:rFonts w:hAnsi="Times New Roman" w:ascii="Times New Roman"/>
          <w:szCs w:val="24"/>
        </w:rPr>
      </w:pPr>
    </w:p>
    <w:p w:rsidRDefault="005F3EA1" w:rsidP="0061311E" w:rsidR="005F3EA1" w:rsidRPr="005F3EA1">
      <w:pPr>
        <w:pStyle w:val="Tijeloteksta"/>
        <w:numPr>
          <w:ilvl w:val="0"/>
          <w:numId w:val="2"/>
        </w:numPr>
        <w:overflowPunct/>
        <w:autoSpaceDE/>
        <w:autoSpaceDN/>
        <w:adjustRightInd/>
        <w:ind w:firstLine="0" w:left="0"/>
        <w:textAlignment w:val="auto"/>
        <w:rPr>
          <w:rFonts w:hAnsi="Times New Roman" w:ascii="Times New Roman"/>
          <w:szCs w:val="24"/>
        </w:rPr>
      </w:pPr>
      <w:r w:rsidRPr="005F3EA1">
        <w:rPr>
          <w:rFonts w:hAnsi="Times New Roman" w:ascii="Times New Roman"/>
          <w:szCs w:val="24"/>
        </w:rPr>
        <w:t>Prihvaća se u cijelosti Izvješće stečajne upraviteljice o gospodarskom položaju stečajnog dužnika, uzrocima gospodarskog položaja i dosad poduzetim radnjama stečajne upraviteljice.</w:t>
      </w:r>
    </w:p>
    <w:p w:rsidRDefault="005F3EA1" w:rsidP="005F3EA1" w:rsidR="005F3EA1" w:rsidRPr="005F3EA1">
      <w:pPr>
        <w:pStyle w:val="Tijeloteksta"/>
        <w:ind w:firstLine="720"/>
        <w:jc w:val="left"/>
        <w:rPr>
          <w:rFonts w:hAnsi="Times New Roman" w:ascii="Times New Roman"/>
          <w:szCs w:val="24"/>
        </w:rPr>
      </w:pPr>
    </w:p>
    <w:p w:rsidRDefault="005F3EA1" w:rsidP="0061311E" w:rsidR="005F3EA1" w:rsidRPr="005F3EA1">
      <w:pPr>
        <w:pStyle w:val="Tijeloteksta"/>
        <w:numPr>
          <w:ilvl w:val="0"/>
          <w:numId w:val="2"/>
        </w:numPr>
        <w:overflowPunct/>
        <w:autoSpaceDE/>
        <w:autoSpaceDN/>
        <w:adjustRightInd/>
        <w:ind w:firstLine="0" w:left="0"/>
        <w:textAlignment w:val="auto"/>
        <w:rPr>
          <w:rFonts w:hAnsi="Times New Roman" w:ascii="Times New Roman"/>
          <w:szCs w:val="24"/>
        </w:rPr>
      </w:pPr>
      <w:r w:rsidRPr="005F3EA1">
        <w:rPr>
          <w:rFonts w:hAnsi="Times New Roman" w:ascii="Times New Roman"/>
          <w:szCs w:val="24"/>
        </w:rPr>
        <w:lastRenderedPageBreak/>
        <w:t xml:space="preserve">Obustavlja se poslovanje stečajnog dužnika. </w:t>
      </w:r>
    </w:p>
    <w:p w:rsidRDefault="005F3EA1" w:rsidP="005F3EA1" w:rsidR="005F3EA1" w:rsidRPr="005F3EA1">
      <w:pPr>
        <w:pStyle w:val="Tijeloteksta"/>
        <w:ind w:left="1557"/>
        <w:jc w:val="left"/>
        <w:rPr>
          <w:rFonts w:hAnsi="Times New Roman" w:ascii="Times New Roman"/>
          <w:szCs w:val="24"/>
        </w:rPr>
      </w:pPr>
    </w:p>
    <w:p w:rsidRDefault="005F3EA1" w:rsidP="0061311E" w:rsidR="005F3EA1" w:rsidRPr="005F3EA1">
      <w:pPr>
        <w:numPr>
          <w:ilvl w:val="0"/>
          <w:numId w:val="2"/>
        </w:numPr>
        <w:tabs>
          <w:tab w:pos="709" w:val="left"/>
        </w:tabs>
        <w:suppressAutoHyphens/>
        <w:overflowPunct/>
        <w:autoSpaceDE/>
        <w:autoSpaceDN/>
        <w:adjustRightInd/>
        <w:ind w:hanging="709" w:left="709"/>
        <w:jc w:val="both"/>
        <w:textAlignment w:val="auto"/>
        <w:rPr>
          <w:rFonts w:eastAsia="Arial Unicode MS"/>
          <w:kern w:val="1"/>
          <w:sz w:val="24"/>
          <w:szCs w:val="24"/>
          <w:lang w:eastAsia="ar-SA"/>
        </w:rPr>
      </w:pPr>
      <w:r w:rsidRPr="005F3EA1">
        <w:rPr>
          <w:rFonts w:eastAsia="Arial Unicode MS"/>
          <w:kern w:val="1"/>
          <w:sz w:val="24"/>
          <w:szCs w:val="24"/>
          <w:lang w:eastAsia="ar-SA"/>
        </w:rPr>
        <w:t>Razno (po prijedlozima članova skupštine vjerovnika).</w:t>
      </w:r>
    </w:p>
    <w:p w:rsidRDefault="00952844" w:rsidP="00AA7730" w:rsidR="00952844" w:rsidRPr="00EA7318">
      <w:pPr>
        <w:ind w:firstLine="567"/>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2C0800" w:rsidR="007752F6" w:rsidRPr="00EA7318">
      <w:pPr>
        <w:ind w:firstLine="720"/>
        <w:jc w:val="both"/>
        <w:rPr>
          <w:bCs/>
          <w:sz w:val="24"/>
          <w:szCs w:val="24"/>
        </w:rPr>
      </w:pPr>
      <w:r w:rsidRPr="00EA7318">
        <w:rPr>
          <w:bCs/>
          <w:sz w:val="24"/>
          <w:szCs w:val="24"/>
        </w:rPr>
        <w:t xml:space="preserve"> </w:t>
      </w:r>
    </w:p>
    <w:p w:rsidRDefault="00A7081A" w:rsidP="009034E6" w:rsidR="009034E6">
      <w:pPr>
        <w:jc w:val="center"/>
        <w:rPr>
          <w:bCs/>
          <w:sz w:val="24"/>
          <w:szCs w:val="24"/>
        </w:rPr>
      </w:pPr>
      <w:r w:rsidRPr="00EA7318">
        <w:rPr>
          <w:bCs/>
          <w:sz w:val="24"/>
          <w:szCs w:val="24"/>
        </w:rPr>
        <w:t>O D L U K E</w:t>
      </w:r>
    </w:p>
    <w:p w:rsidRDefault="00B611C4" w:rsidP="009034E6" w:rsidR="00B611C4">
      <w:pPr>
        <w:jc w:val="center"/>
        <w:rPr>
          <w:bCs/>
          <w:sz w:val="24"/>
          <w:szCs w:val="24"/>
        </w:rPr>
      </w:pPr>
    </w:p>
    <w:p w:rsidRDefault="005F3EA1" w:rsidP="0061311E" w:rsidR="005F3EA1" w:rsidRPr="005F3EA1">
      <w:pPr>
        <w:pStyle w:val="Tijeloteksta"/>
        <w:numPr>
          <w:ilvl w:val="0"/>
          <w:numId w:val="6"/>
        </w:numPr>
        <w:overflowPunct/>
        <w:autoSpaceDE/>
        <w:autoSpaceDN/>
        <w:adjustRightInd/>
        <w:textAlignment w:val="auto"/>
        <w:rPr>
          <w:rFonts w:hAnsi="Times New Roman" w:ascii="Times New Roman"/>
          <w:szCs w:val="24"/>
        </w:rPr>
      </w:pPr>
      <w:r w:rsidRPr="005F3EA1">
        <w:rPr>
          <w:rFonts w:hAnsi="Times New Roman" w:ascii="Times New Roman"/>
          <w:szCs w:val="24"/>
        </w:rPr>
        <w:t>Prihvaća se u cijelosti Izvješće stečajne upraviteljice o gospodarskom položaju stečajnog dužnika, uzrocima gospodarskog položaja i dosad poduzetim radnjama stečajne upraviteljice.</w:t>
      </w:r>
    </w:p>
    <w:p w:rsidRDefault="005F3EA1" w:rsidP="005F3EA1" w:rsidR="005F3EA1" w:rsidRPr="005F3EA1">
      <w:pPr>
        <w:pStyle w:val="Tijeloteksta"/>
        <w:ind w:firstLine="720"/>
        <w:jc w:val="left"/>
        <w:rPr>
          <w:rFonts w:hAnsi="Times New Roman" w:ascii="Times New Roman"/>
          <w:szCs w:val="24"/>
        </w:rPr>
      </w:pPr>
    </w:p>
    <w:p w:rsidRDefault="005F3EA1" w:rsidP="0061311E" w:rsidR="005F3EA1" w:rsidRPr="005F3EA1">
      <w:pPr>
        <w:pStyle w:val="Tijeloteksta"/>
        <w:numPr>
          <w:ilvl w:val="0"/>
          <w:numId w:val="6"/>
        </w:numPr>
        <w:overflowPunct/>
        <w:autoSpaceDE/>
        <w:autoSpaceDN/>
        <w:adjustRightInd/>
        <w:textAlignment w:val="auto"/>
        <w:rPr>
          <w:rFonts w:hAnsi="Times New Roman" w:ascii="Times New Roman"/>
          <w:szCs w:val="24"/>
        </w:rPr>
      </w:pPr>
      <w:r w:rsidRPr="005F3EA1">
        <w:rPr>
          <w:rFonts w:hAnsi="Times New Roman" w:ascii="Times New Roman"/>
          <w:szCs w:val="24"/>
        </w:rPr>
        <w:t xml:space="preserve">Obustavlja se poslovanje stečajnog dužnika. </w:t>
      </w:r>
    </w:p>
    <w:p w:rsidRDefault="005F3EA1" w:rsidP="005F3EA1" w:rsidR="005F3EA1" w:rsidRPr="005F3EA1">
      <w:pPr>
        <w:pStyle w:val="Tijeloteksta"/>
        <w:ind w:left="1557"/>
        <w:jc w:val="left"/>
        <w:rPr>
          <w:rFonts w:hAnsi="Times New Roman" w:ascii="Times New Roman"/>
          <w:szCs w:val="24"/>
        </w:rPr>
      </w:pPr>
    </w:p>
    <w:p w:rsidRDefault="00D1261D" w:rsidP="0061311E" w:rsidR="005F3EA1" w:rsidRPr="005F3EA1">
      <w:pPr>
        <w:numPr>
          <w:ilvl w:val="0"/>
          <w:numId w:val="6"/>
        </w:numPr>
        <w:tabs>
          <w:tab w:pos="709" w:val="left"/>
        </w:tabs>
        <w:suppressAutoHyphens/>
        <w:overflowPunct/>
        <w:autoSpaceDE/>
        <w:autoSpaceDN/>
        <w:adjustRightInd/>
        <w:jc w:val="both"/>
        <w:textAlignment w:val="auto"/>
        <w:rPr>
          <w:rFonts w:eastAsia="Arial Unicode MS"/>
          <w:kern w:val="1"/>
          <w:sz w:val="24"/>
          <w:szCs w:val="24"/>
          <w:lang w:eastAsia="ar-SA"/>
        </w:rPr>
      </w:pPr>
      <w:r>
        <w:rPr>
          <w:rFonts w:eastAsia="Arial Unicode MS"/>
          <w:kern w:val="1"/>
          <w:sz w:val="24"/>
          <w:szCs w:val="24"/>
          <w:lang w:eastAsia="ar-SA"/>
        </w:rPr>
        <w:t>Prihvaća se prijedlog stečajnog upravitelja da se pozove vjerovnike i sve ostale zainteresirane osobe,  koje žele nastavak stečajnog postupka na predujam u iznosu od 10.000,00 kn</w:t>
      </w:r>
      <w:r w:rsidR="00FF3129">
        <w:rPr>
          <w:rFonts w:eastAsia="Arial Unicode MS"/>
          <w:kern w:val="1"/>
          <w:sz w:val="24"/>
          <w:szCs w:val="24"/>
          <w:lang w:eastAsia="ar-SA"/>
        </w:rPr>
        <w:t>,</w:t>
      </w:r>
      <w:r>
        <w:rPr>
          <w:rFonts w:eastAsia="Arial Unicode MS"/>
          <w:kern w:val="1"/>
          <w:sz w:val="24"/>
          <w:szCs w:val="24"/>
          <w:lang w:eastAsia="ar-SA"/>
        </w:rPr>
        <w:t xml:space="preserve"> koliko bi bili troškovi vođenja stečajnog postupka daljnjih 6 mjeseci, a nakon toga se obustavi i zaključi stečajni postupka, ako se ne uplati predujam, zbog nedostatnosti stečajne mase. </w:t>
      </w:r>
    </w:p>
    <w:p w:rsidRDefault="00837D46" w:rsidP="00EC00FC" w:rsidR="00837D46">
      <w:pPr>
        <w:pStyle w:val="Tijeloteksta"/>
        <w:tabs>
          <w:tab w:pos="426" w:val="left"/>
        </w:tabs>
        <w:rPr>
          <w:rFonts w:hAnsi="Times New Roman" w:ascii="Times New Roman"/>
          <w:szCs w:val="24"/>
          <w:lang w:val="pl-PL"/>
        </w:rPr>
      </w:pPr>
    </w:p>
    <w:p w:rsidRDefault="00837D46"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FF2D04" w:rsidR="00FF4310"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9F1D0E">
        <w:rPr>
          <w:bCs/>
          <w:sz w:val="24"/>
          <w:szCs w:val="24"/>
        </w:rPr>
        <w:t xml:space="preserve">10,22 </w:t>
      </w:r>
      <w:r w:rsidR="00862E38" w:rsidRPr="00EA7318">
        <w:rPr>
          <w:bCs/>
          <w:sz w:val="24"/>
          <w:szCs w:val="24"/>
        </w:rPr>
        <w:t>sati</w:t>
      </w: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853FF6" w:rsidRPr="00EA7318">
      <w:pPr>
        <w:jc w:val="both"/>
        <w:rPr>
          <w:bCs/>
          <w:sz w:val="24"/>
          <w:szCs w:val="24"/>
        </w:rPr>
      </w:pPr>
      <w:r w:rsidRPr="00EA7318">
        <w:rPr>
          <w:bCs/>
          <w:sz w:val="24"/>
          <w:szCs w:val="24"/>
        </w:rPr>
        <w:t xml:space="preserve">                                                                Vesna Sremac Šoštar</w:t>
      </w: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FF2D04" w:rsidP="00FF2D04" w:rsidR="003E49B9" w:rsidRPr="00EA7318">
      <w:pPr>
        <w:jc w:val="center"/>
        <w:rPr>
          <w:bCs/>
          <w:sz w:val="24"/>
          <w:szCs w:val="24"/>
        </w:rPr>
      </w:pPr>
      <w:r>
        <w:rPr>
          <w:bCs/>
          <w:sz w:val="24"/>
          <w:szCs w:val="24"/>
        </w:rPr>
        <w:t>Vinka Mihalinčić</w:t>
      </w: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085" w:rsidR="00D57085">
      <w:r>
        <w:separator/>
      </w:r>
    </w:p>
  </w:endnote>
  <w:endnote w:id="0" w:type="continuationSeparator">
    <w:p w:rsidRDefault="00D57085" w:rsidR="00D57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085" w:rsidR="00D57085">
      <w:r>
        <w:separator/>
      </w:r>
    </w:p>
  </w:footnote>
  <w:footnote w:id="0" w:type="continuationSeparator">
    <w:p w:rsidRDefault="00D57085" w:rsidR="00D57085">
      <w:r>
        <w:continuationSeparator/>
      </w:r>
    </w:p>
  </w:footnote>
  <w:footnote w:id="1">
    <w:p w:rsidRDefault="002035E0" w:rsidP="002035E0" w:rsidR="002035E0"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7085" w:rsidR="00D570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033A">
      <w:rPr>
        <w:rStyle w:val="Brojstranice"/>
        <w:noProof/>
      </w:rPr>
      <w:t>9</w:t>
    </w:r>
    <w:r>
      <w:rPr>
        <w:rStyle w:val="Brojstranice"/>
      </w:rPr>
      <w:fldChar w:fldCharType="end"/>
    </w:r>
  </w:p>
  <w:p w:rsidRDefault="00D57085" w:rsidP="003D5E96" w:rsidR="00D57085" w:rsidRPr="00AA1621">
    <w:pPr>
      <w:pStyle w:val="Zaglavlje"/>
      <w:jc w:val="center"/>
      <w:rPr>
        <w:sz w:val="22"/>
        <w:szCs w:val="22"/>
      </w:rPr>
    </w:pPr>
    <w:r>
      <w:rPr>
        <w:bCs/>
        <w:sz w:val="22"/>
        <w:szCs w:val="22"/>
      </w:rPr>
      <w:t xml:space="preserve">                                                                                                                                      48. St-</w:t>
    </w:r>
    <w:r w:rsidR="002035E0">
      <w:rPr>
        <w:bCs/>
        <w:sz w:val="22"/>
        <w:szCs w:val="22"/>
      </w:rPr>
      <w:t>7011</w:t>
    </w:r>
    <w:r w:rsidR="00836A8D">
      <w:rPr>
        <w:bCs/>
        <w:sz w:val="22"/>
        <w:szCs w:val="22"/>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R="00D57085">
    <w:pPr>
      <w:pStyle w:val="Zaglavlje"/>
    </w:pPr>
  </w:p>
  <w:p w:rsidRDefault="00D57085" w:rsidR="00D57085">
    <w:pPr>
      <w:pStyle w:val="Zaglavlje"/>
    </w:pPr>
  </w:p>
  <w:p w:rsidRDefault="00D57085" w:rsidR="00D570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0CBA697E"/>
    <w:multiLevelType w:val="hybridMultilevel"/>
    <w:tmpl w:val="1930B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0">
    <w:nsid w:val="36B210BA"/>
    <w:multiLevelType w:val="hybridMultilevel"/>
    <w:tmpl w:val="7F8EE6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8414A91"/>
    <w:multiLevelType w:val="hybridMultilevel"/>
    <w:tmpl w:val="B5BC8A0A"/>
    <w:lvl w:tplc="C83C287E" w:ilvl="0">
      <w:start w:val="11"/>
      <w:numFmt w:val="bullet"/>
      <w:lvlText w:val="-"/>
      <w:lvlJc w:val="left"/>
      <w:pPr>
        <w:ind w:hanging="360" w:left="720"/>
      </w:pPr>
      <w:rPr>
        <w:rFonts w:cs="Times New Roman" w:eastAsia="Times New Roman" w:hAnsi="Arial" w:ascii="Arial" w:hint="default"/>
        <w:sz w:val="22"/>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2">
    <w:nsid w:val="6FEA2139"/>
    <w:multiLevelType w:val="hybridMultilevel"/>
    <w:tmpl w:val="F6F25000"/>
    <w:lvl w:tplc="A7A4EE06" w:ilvl="0">
      <w:start w:val="1"/>
      <w:numFmt w:val="decimal"/>
      <w:lvlText w:val="%1."/>
      <w:lvlJc w:val="left"/>
      <w:pPr>
        <w:ind w:hanging="360" w:left="1212"/>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num w:numId="1">
    <w:abstractNumId w:val="7"/>
  </w:num>
  <w:num w:numId="2">
    <w:abstractNumId w:val="9"/>
  </w:num>
  <w:num w:numId="3">
    <w:abstractNumId w:val="10"/>
  </w:num>
  <w:num w:numId="4">
    <w:abstractNumId w:val="8"/>
  </w:num>
  <w:num w:numId="5">
    <w:abstractNumId w:val="11"/>
  </w:num>
  <w:num w:numId="6">
    <w:abstractNumId w:val="12"/>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720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1814"/>
    <w:rsid w:val="000022AD"/>
    <w:rsid w:val="000039FF"/>
    <w:rsid w:val="000072E2"/>
    <w:rsid w:val="000079B9"/>
    <w:rsid w:val="00011735"/>
    <w:rsid w:val="00011BA0"/>
    <w:rsid w:val="00014DED"/>
    <w:rsid w:val="0001698E"/>
    <w:rsid w:val="00020DF7"/>
    <w:rsid w:val="00020FAF"/>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912F0"/>
    <w:rsid w:val="00094398"/>
    <w:rsid w:val="00094AB4"/>
    <w:rsid w:val="00094AE9"/>
    <w:rsid w:val="000959C4"/>
    <w:rsid w:val="00095ADF"/>
    <w:rsid w:val="000A1E2A"/>
    <w:rsid w:val="000A3575"/>
    <w:rsid w:val="000A7E18"/>
    <w:rsid w:val="000A7EDC"/>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4D66"/>
    <w:rsid w:val="000E6C28"/>
    <w:rsid w:val="000E7ADD"/>
    <w:rsid w:val="000F0142"/>
    <w:rsid w:val="000F0EBC"/>
    <w:rsid w:val="000F1C78"/>
    <w:rsid w:val="000F33CB"/>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55B8"/>
    <w:rsid w:val="00126170"/>
    <w:rsid w:val="00126497"/>
    <w:rsid w:val="00126873"/>
    <w:rsid w:val="00127F65"/>
    <w:rsid w:val="001300AF"/>
    <w:rsid w:val="001314BD"/>
    <w:rsid w:val="0013610F"/>
    <w:rsid w:val="00141CE9"/>
    <w:rsid w:val="00143B09"/>
    <w:rsid w:val="00144C1A"/>
    <w:rsid w:val="00150D16"/>
    <w:rsid w:val="00151B3D"/>
    <w:rsid w:val="0015448A"/>
    <w:rsid w:val="00154CD8"/>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96A60"/>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FBD"/>
    <w:rsid w:val="001E5599"/>
    <w:rsid w:val="001F1A91"/>
    <w:rsid w:val="001F30CC"/>
    <w:rsid w:val="001F34B5"/>
    <w:rsid w:val="001F46C6"/>
    <w:rsid w:val="001F7087"/>
    <w:rsid w:val="00200583"/>
    <w:rsid w:val="002011F7"/>
    <w:rsid w:val="0020261B"/>
    <w:rsid w:val="00202A52"/>
    <w:rsid w:val="002035E0"/>
    <w:rsid w:val="0020394D"/>
    <w:rsid w:val="00205652"/>
    <w:rsid w:val="00205C9C"/>
    <w:rsid w:val="00206437"/>
    <w:rsid w:val="0021069A"/>
    <w:rsid w:val="002106B6"/>
    <w:rsid w:val="00212A74"/>
    <w:rsid w:val="00217B3D"/>
    <w:rsid w:val="00217D53"/>
    <w:rsid w:val="00225EC1"/>
    <w:rsid w:val="0023033A"/>
    <w:rsid w:val="00237320"/>
    <w:rsid w:val="00240B29"/>
    <w:rsid w:val="00242371"/>
    <w:rsid w:val="00244451"/>
    <w:rsid w:val="0024696F"/>
    <w:rsid w:val="002505ED"/>
    <w:rsid w:val="00251803"/>
    <w:rsid w:val="002530EA"/>
    <w:rsid w:val="00253704"/>
    <w:rsid w:val="0025714B"/>
    <w:rsid w:val="00257192"/>
    <w:rsid w:val="00257290"/>
    <w:rsid w:val="00257A66"/>
    <w:rsid w:val="002654D4"/>
    <w:rsid w:val="00271875"/>
    <w:rsid w:val="00271ADD"/>
    <w:rsid w:val="00274EEE"/>
    <w:rsid w:val="002753EC"/>
    <w:rsid w:val="0027653E"/>
    <w:rsid w:val="00280D1D"/>
    <w:rsid w:val="002870B8"/>
    <w:rsid w:val="00293205"/>
    <w:rsid w:val="002956CD"/>
    <w:rsid w:val="00296B2E"/>
    <w:rsid w:val="002A1D92"/>
    <w:rsid w:val="002A3A8D"/>
    <w:rsid w:val="002A3EB2"/>
    <w:rsid w:val="002A6ACD"/>
    <w:rsid w:val="002A6D1A"/>
    <w:rsid w:val="002A7336"/>
    <w:rsid w:val="002A7EC3"/>
    <w:rsid w:val="002B262D"/>
    <w:rsid w:val="002B3C8C"/>
    <w:rsid w:val="002B7B9E"/>
    <w:rsid w:val="002C04C6"/>
    <w:rsid w:val="002C0800"/>
    <w:rsid w:val="002C45E2"/>
    <w:rsid w:val="002D1523"/>
    <w:rsid w:val="002D3254"/>
    <w:rsid w:val="002D3EE7"/>
    <w:rsid w:val="002D61EC"/>
    <w:rsid w:val="002D7B8A"/>
    <w:rsid w:val="002E01C2"/>
    <w:rsid w:val="002E0852"/>
    <w:rsid w:val="002E1864"/>
    <w:rsid w:val="002E59B3"/>
    <w:rsid w:val="002F1C90"/>
    <w:rsid w:val="002F3A62"/>
    <w:rsid w:val="002F41A1"/>
    <w:rsid w:val="002F79CF"/>
    <w:rsid w:val="00303628"/>
    <w:rsid w:val="003039DD"/>
    <w:rsid w:val="003041C1"/>
    <w:rsid w:val="00307297"/>
    <w:rsid w:val="00311461"/>
    <w:rsid w:val="003133CB"/>
    <w:rsid w:val="003144DF"/>
    <w:rsid w:val="00316A33"/>
    <w:rsid w:val="00316C3B"/>
    <w:rsid w:val="0032019A"/>
    <w:rsid w:val="00320681"/>
    <w:rsid w:val="003214B5"/>
    <w:rsid w:val="0032159C"/>
    <w:rsid w:val="003216AA"/>
    <w:rsid w:val="00322042"/>
    <w:rsid w:val="003220FD"/>
    <w:rsid w:val="0032364C"/>
    <w:rsid w:val="003250D2"/>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873E2"/>
    <w:rsid w:val="00390D1A"/>
    <w:rsid w:val="00394B9F"/>
    <w:rsid w:val="00396003"/>
    <w:rsid w:val="00396443"/>
    <w:rsid w:val="003A1679"/>
    <w:rsid w:val="003A5728"/>
    <w:rsid w:val="003A6002"/>
    <w:rsid w:val="003B020D"/>
    <w:rsid w:val="003B221F"/>
    <w:rsid w:val="003B27AF"/>
    <w:rsid w:val="003B6643"/>
    <w:rsid w:val="003B6990"/>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0688"/>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2B7D"/>
    <w:rsid w:val="00463515"/>
    <w:rsid w:val="004642DE"/>
    <w:rsid w:val="00464313"/>
    <w:rsid w:val="00464E3A"/>
    <w:rsid w:val="0046757C"/>
    <w:rsid w:val="004718C3"/>
    <w:rsid w:val="00471FE8"/>
    <w:rsid w:val="0047500A"/>
    <w:rsid w:val="00477293"/>
    <w:rsid w:val="00480A89"/>
    <w:rsid w:val="00482130"/>
    <w:rsid w:val="004843E5"/>
    <w:rsid w:val="0049076A"/>
    <w:rsid w:val="00491322"/>
    <w:rsid w:val="00497572"/>
    <w:rsid w:val="004A38B4"/>
    <w:rsid w:val="004A665E"/>
    <w:rsid w:val="004B0917"/>
    <w:rsid w:val="004B0966"/>
    <w:rsid w:val="004B35A8"/>
    <w:rsid w:val="004B4EC3"/>
    <w:rsid w:val="004D19CC"/>
    <w:rsid w:val="004D1EBA"/>
    <w:rsid w:val="004E0DCB"/>
    <w:rsid w:val="004E2E52"/>
    <w:rsid w:val="004E3BB6"/>
    <w:rsid w:val="004E6CEF"/>
    <w:rsid w:val="004F0F1B"/>
    <w:rsid w:val="004F4A81"/>
    <w:rsid w:val="004F4D18"/>
    <w:rsid w:val="00503BF4"/>
    <w:rsid w:val="0051314B"/>
    <w:rsid w:val="005154DA"/>
    <w:rsid w:val="00515C65"/>
    <w:rsid w:val="005168BE"/>
    <w:rsid w:val="00521AEE"/>
    <w:rsid w:val="0052515C"/>
    <w:rsid w:val="005277D5"/>
    <w:rsid w:val="00530689"/>
    <w:rsid w:val="0053166F"/>
    <w:rsid w:val="00532F34"/>
    <w:rsid w:val="00533E07"/>
    <w:rsid w:val="00536010"/>
    <w:rsid w:val="00540890"/>
    <w:rsid w:val="00541000"/>
    <w:rsid w:val="00542B77"/>
    <w:rsid w:val="005501AB"/>
    <w:rsid w:val="005508CD"/>
    <w:rsid w:val="005568C5"/>
    <w:rsid w:val="00556E6A"/>
    <w:rsid w:val="00561466"/>
    <w:rsid w:val="00561501"/>
    <w:rsid w:val="00563891"/>
    <w:rsid w:val="005656EC"/>
    <w:rsid w:val="00567070"/>
    <w:rsid w:val="00571D36"/>
    <w:rsid w:val="005725D0"/>
    <w:rsid w:val="00573179"/>
    <w:rsid w:val="005750A7"/>
    <w:rsid w:val="00575D4E"/>
    <w:rsid w:val="005762A7"/>
    <w:rsid w:val="00577C20"/>
    <w:rsid w:val="00580B43"/>
    <w:rsid w:val="00585B79"/>
    <w:rsid w:val="00587DBA"/>
    <w:rsid w:val="005901F0"/>
    <w:rsid w:val="005928D1"/>
    <w:rsid w:val="00596EB6"/>
    <w:rsid w:val="005A1446"/>
    <w:rsid w:val="005A16BB"/>
    <w:rsid w:val="005A1B42"/>
    <w:rsid w:val="005A2CF3"/>
    <w:rsid w:val="005A3188"/>
    <w:rsid w:val="005A5B46"/>
    <w:rsid w:val="005B000E"/>
    <w:rsid w:val="005B028D"/>
    <w:rsid w:val="005B525A"/>
    <w:rsid w:val="005B6C47"/>
    <w:rsid w:val="005C04B1"/>
    <w:rsid w:val="005C1495"/>
    <w:rsid w:val="005C30D7"/>
    <w:rsid w:val="005C47BE"/>
    <w:rsid w:val="005C6799"/>
    <w:rsid w:val="005D1023"/>
    <w:rsid w:val="005D16E8"/>
    <w:rsid w:val="005E0FA2"/>
    <w:rsid w:val="005E3E42"/>
    <w:rsid w:val="005E5D9C"/>
    <w:rsid w:val="005F3EA1"/>
    <w:rsid w:val="005F704F"/>
    <w:rsid w:val="00607EA2"/>
    <w:rsid w:val="00610D69"/>
    <w:rsid w:val="00611B77"/>
    <w:rsid w:val="0061311E"/>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1E1B"/>
    <w:rsid w:val="00643DBE"/>
    <w:rsid w:val="006471B8"/>
    <w:rsid w:val="00650286"/>
    <w:rsid w:val="006524E6"/>
    <w:rsid w:val="006528D4"/>
    <w:rsid w:val="006607A1"/>
    <w:rsid w:val="00663853"/>
    <w:rsid w:val="006640D9"/>
    <w:rsid w:val="006643F6"/>
    <w:rsid w:val="00666408"/>
    <w:rsid w:val="00666D8B"/>
    <w:rsid w:val="0066738A"/>
    <w:rsid w:val="00671107"/>
    <w:rsid w:val="006735BC"/>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49D"/>
    <w:rsid w:val="006E7CA8"/>
    <w:rsid w:val="006F2DC3"/>
    <w:rsid w:val="006F2F2E"/>
    <w:rsid w:val="006F2FAC"/>
    <w:rsid w:val="006F3E6F"/>
    <w:rsid w:val="006F474D"/>
    <w:rsid w:val="006F5092"/>
    <w:rsid w:val="006F7CC2"/>
    <w:rsid w:val="00700115"/>
    <w:rsid w:val="00702014"/>
    <w:rsid w:val="00702714"/>
    <w:rsid w:val="00703D4E"/>
    <w:rsid w:val="0070654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46D30"/>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468"/>
    <w:rsid w:val="00775953"/>
    <w:rsid w:val="007762AC"/>
    <w:rsid w:val="0077792F"/>
    <w:rsid w:val="00781A76"/>
    <w:rsid w:val="00781F0F"/>
    <w:rsid w:val="0078250E"/>
    <w:rsid w:val="00783A86"/>
    <w:rsid w:val="00784B13"/>
    <w:rsid w:val="00792D69"/>
    <w:rsid w:val="00792F63"/>
    <w:rsid w:val="0079569F"/>
    <w:rsid w:val="00795825"/>
    <w:rsid w:val="00796A95"/>
    <w:rsid w:val="0079778C"/>
    <w:rsid w:val="007A3AEB"/>
    <w:rsid w:val="007B1143"/>
    <w:rsid w:val="007B23EA"/>
    <w:rsid w:val="007B2E1E"/>
    <w:rsid w:val="007B3A1D"/>
    <w:rsid w:val="007B68C2"/>
    <w:rsid w:val="007C305A"/>
    <w:rsid w:val="007C3829"/>
    <w:rsid w:val="007C5BCB"/>
    <w:rsid w:val="007C6B1D"/>
    <w:rsid w:val="007D20D6"/>
    <w:rsid w:val="007D24CB"/>
    <w:rsid w:val="007D2A47"/>
    <w:rsid w:val="007D4F95"/>
    <w:rsid w:val="007E612B"/>
    <w:rsid w:val="007E65C6"/>
    <w:rsid w:val="007E6C89"/>
    <w:rsid w:val="007F1362"/>
    <w:rsid w:val="007F34F0"/>
    <w:rsid w:val="007F7076"/>
    <w:rsid w:val="007F72CE"/>
    <w:rsid w:val="0080559F"/>
    <w:rsid w:val="00805B00"/>
    <w:rsid w:val="00806FDD"/>
    <w:rsid w:val="00810915"/>
    <w:rsid w:val="00814D44"/>
    <w:rsid w:val="00817C19"/>
    <w:rsid w:val="0082045A"/>
    <w:rsid w:val="0082501F"/>
    <w:rsid w:val="008258A0"/>
    <w:rsid w:val="0083259F"/>
    <w:rsid w:val="008362E0"/>
    <w:rsid w:val="00836A8D"/>
    <w:rsid w:val="00837D46"/>
    <w:rsid w:val="008408D7"/>
    <w:rsid w:val="00844225"/>
    <w:rsid w:val="00852275"/>
    <w:rsid w:val="00852B0D"/>
    <w:rsid w:val="00853FF6"/>
    <w:rsid w:val="00854AAE"/>
    <w:rsid w:val="00860209"/>
    <w:rsid w:val="0086044C"/>
    <w:rsid w:val="008604EE"/>
    <w:rsid w:val="008609F2"/>
    <w:rsid w:val="00860BCD"/>
    <w:rsid w:val="00860EFC"/>
    <w:rsid w:val="008621E0"/>
    <w:rsid w:val="00862E38"/>
    <w:rsid w:val="00871B7F"/>
    <w:rsid w:val="008770DE"/>
    <w:rsid w:val="00887483"/>
    <w:rsid w:val="00890159"/>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20B"/>
    <w:rsid w:val="008D2F0C"/>
    <w:rsid w:val="008D6A10"/>
    <w:rsid w:val="008E2646"/>
    <w:rsid w:val="008E657F"/>
    <w:rsid w:val="008E66A2"/>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0D75"/>
    <w:rsid w:val="00935ABA"/>
    <w:rsid w:val="00936C5C"/>
    <w:rsid w:val="00936F64"/>
    <w:rsid w:val="009411E1"/>
    <w:rsid w:val="00941279"/>
    <w:rsid w:val="0094135D"/>
    <w:rsid w:val="00942A9E"/>
    <w:rsid w:val="00950CAB"/>
    <w:rsid w:val="009527E8"/>
    <w:rsid w:val="00952844"/>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2D3"/>
    <w:rsid w:val="00967E1C"/>
    <w:rsid w:val="00970469"/>
    <w:rsid w:val="00971100"/>
    <w:rsid w:val="00982F46"/>
    <w:rsid w:val="009835DE"/>
    <w:rsid w:val="009857F6"/>
    <w:rsid w:val="009874FB"/>
    <w:rsid w:val="00990FA8"/>
    <w:rsid w:val="009919F7"/>
    <w:rsid w:val="009935C4"/>
    <w:rsid w:val="009A16CE"/>
    <w:rsid w:val="009A2CC3"/>
    <w:rsid w:val="009A32F0"/>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0D0"/>
    <w:rsid w:val="009E45DF"/>
    <w:rsid w:val="009E551B"/>
    <w:rsid w:val="009E5EDE"/>
    <w:rsid w:val="009E76B7"/>
    <w:rsid w:val="009F1D0E"/>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2061"/>
    <w:rsid w:val="00A45080"/>
    <w:rsid w:val="00A45273"/>
    <w:rsid w:val="00A46D9E"/>
    <w:rsid w:val="00A502A6"/>
    <w:rsid w:val="00A50A56"/>
    <w:rsid w:val="00A515AB"/>
    <w:rsid w:val="00A5524C"/>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31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730"/>
    <w:rsid w:val="00AA7CD0"/>
    <w:rsid w:val="00AB0A43"/>
    <w:rsid w:val="00AB14F9"/>
    <w:rsid w:val="00AB50AD"/>
    <w:rsid w:val="00AB5AC2"/>
    <w:rsid w:val="00AB7641"/>
    <w:rsid w:val="00AC2B26"/>
    <w:rsid w:val="00AC76B8"/>
    <w:rsid w:val="00AD11A1"/>
    <w:rsid w:val="00AD5297"/>
    <w:rsid w:val="00AD60F1"/>
    <w:rsid w:val="00AE0092"/>
    <w:rsid w:val="00AE029A"/>
    <w:rsid w:val="00AE0E3E"/>
    <w:rsid w:val="00AE17A8"/>
    <w:rsid w:val="00AE1F14"/>
    <w:rsid w:val="00AE3986"/>
    <w:rsid w:val="00AE66D4"/>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A68"/>
    <w:rsid w:val="00B21F0F"/>
    <w:rsid w:val="00B23978"/>
    <w:rsid w:val="00B239FA"/>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11C4"/>
    <w:rsid w:val="00B62E94"/>
    <w:rsid w:val="00B63FE7"/>
    <w:rsid w:val="00B66B52"/>
    <w:rsid w:val="00B70245"/>
    <w:rsid w:val="00B7269F"/>
    <w:rsid w:val="00B72F7D"/>
    <w:rsid w:val="00B73A59"/>
    <w:rsid w:val="00B73DA7"/>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1E39"/>
    <w:rsid w:val="00BB603A"/>
    <w:rsid w:val="00BB61FD"/>
    <w:rsid w:val="00BB6FEA"/>
    <w:rsid w:val="00BB724E"/>
    <w:rsid w:val="00BC163E"/>
    <w:rsid w:val="00BC1E02"/>
    <w:rsid w:val="00BC267A"/>
    <w:rsid w:val="00BC3A76"/>
    <w:rsid w:val="00BD16F0"/>
    <w:rsid w:val="00BD1C1A"/>
    <w:rsid w:val="00BD2B6F"/>
    <w:rsid w:val="00BD6B2A"/>
    <w:rsid w:val="00BE08C9"/>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013E"/>
    <w:rsid w:val="00C2154E"/>
    <w:rsid w:val="00C2222F"/>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0B47"/>
    <w:rsid w:val="00C92264"/>
    <w:rsid w:val="00C930EB"/>
    <w:rsid w:val="00C9350B"/>
    <w:rsid w:val="00C951C3"/>
    <w:rsid w:val="00C95B25"/>
    <w:rsid w:val="00C96A33"/>
    <w:rsid w:val="00C97B33"/>
    <w:rsid w:val="00CA127D"/>
    <w:rsid w:val="00CA1B1B"/>
    <w:rsid w:val="00CA654C"/>
    <w:rsid w:val="00CA6CAA"/>
    <w:rsid w:val="00CB07AB"/>
    <w:rsid w:val="00CB1126"/>
    <w:rsid w:val="00CC043F"/>
    <w:rsid w:val="00CC3A52"/>
    <w:rsid w:val="00CC5122"/>
    <w:rsid w:val="00CC6233"/>
    <w:rsid w:val="00CC762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013D"/>
    <w:rsid w:val="00D11FDD"/>
    <w:rsid w:val="00D12579"/>
    <w:rsid w:val="00D1261D"/>
    <w:rsid w:val="00D139D8"/>
    <w:rsid w:val="00D161B7"/>
    <w:rsid w:val="00D201C9"/>
    <w:rsid w:val="00D228E9"/>
    <w:rsid w:val="00D22AFF"/>
    <w:rsid w:val="00D247DA"/>
    <w:rsid w:val="00D247F1"/>
    <w:rsid w:val="00D24C5B"/>
    <w:rsid w:val="00D30B3A"/>
    <w:rsid w:val="00D30C3C"/>
    <w:rsid w:val="00D34011"/>
    <w:rsid w:val="00D4120F"/>
    <w:rsid w:val="00D414B0"/>
    <w:rsid w:val="00D437D8"/>
    <w:rsid w:val="00D4396A"/>
    <w:rsid w:val="00D4581C"/>
    <w:rsid w:val="00D465EB"/>
    <w:rsid w:val="00D473DB"/>
    <w:rsid w:val="00D5235F"/>
    <w:rsid w:val="00D539B4"/>
    <w:rsid w:val="00D551A1"/>
    <w:rsid w:val="00D569D4"/>
    <w:rsid w:val="00D57085"/>
    <w:rsid w:val="00D61D4B"/>
    <w:rsid w:val="00D64163"/>
    <w:rsid w:val="00D648A2"/>
    <w:rsid w:val="00D72512"/>
    <w:rsid w:val="00D77EEC"/>
    <w:rsid w:val="00D81245"/>
    <w:rsid w:val="00D81A44"/>
    <w:rsid w:val="00D83E0F"/>
    <w:rsid w:val="00D863E3"/>
    <w:rsid w:val="00D8786F"/>
    <w:rsid w:val="00D87E28"/>
    <w:rsid w:val="00D909AF"/>
    <w:rsid w:val="00D91619"/>
    <w:rsid w:val="00D93283"/>
    <w:rsid w:val="00D936C5"/>
    <w:rsid w:val="00DA4810"/>
    <w:rsid w:val="00DB1F86"/>
    <w:rsid w:val="00DB2CB4"/>
    <w:rsid w:val="00DB2CF7"/>
    <w:rsid w:val="00DB3BD0"/>
    <w:rsid w:val="00DB4623"/>
    <w:rsid w:val="00DB5D14"/>
    <w:rsid w:val="00DB73D0"/>
    <w:rsid w:val="00DB780D"/>
    <w:rsid w:val="00DC0CD3"/>
    <w:rsid w:val="00DC1CF9"/>
    <w:rsid w:val="00DC2F13"/>
    <w:rsid w:val="00DC3831"/>
    <w:rsid w:val="00DC454F"/>
    <w:rsid w:val="00DC501B"/>
    <w:rsid w:val="00DC6824"/>
    <w:rsid w:val="00DC7455"/>
    <w:rsid w:val="00DD0B5E"/>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CA1"/>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17E1D"/>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43D"/>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4EDB"/>
    <w:rsid w:val="00E95061"/>
    <w:rsid w:val="00EA1ED8"/>
    <w:rsid w:val="00EA2D5B"/>
    <w:rsid w:val="00EA2E04"/>
    <w:rsid w:val="00EA2F22"/>
    <w:rsid w:val="00EA363E"/>
    <w:rsid w:val="00EA3D09"/>
    <w:rsid w:val="00EA41CA"/>
    <w:rsid w:val="00EA46A1"/>
    <w:rsid w:val="00EA56D6"/>
    <w:rsid w:val="00EA6EF6"/>
    <w:rsid w:val="00EA7318"/>
    <w:rsid w:val="00EA785C"/>
    <w:rsid w:val="00EC00FC"/>
    <w:rsid w:val="00EC0436"/>
    <w:rsid w:val="00EC1A44"/>
    <w:rsid w:val="00EC1E5F"/>
    <w:rsid w:val="00EC5C8B"/>
    <w:rsid w:val="00EC6767"/>
    <w:rsid w:val="00ED0CBC"/>
    <w:rsid w:val="00EE08E8"/>
    <w:rsid w:val="00EE2B60"/>
    <w:rsid w:val="00EE6EE6"/>
    <w:rsid w:val="00EE7BBD"/>
    <w:rsid w:val="00EF1DF1"/>
    <w:rsid w:val="00EF2EA3"/>
    <w:rsid w:val="00EF3776"/>
    <w:rsid w:val="00EF45C3"/>
    <w:rsid w:val="00EF7314"/>
    <w:rsid w:val="00F00A3A"/>
    <w:rsid w:val="00F0381D"/>
    <w:rsid w:val="00F03D1D"/>
    <w:rsid w:val="00F04D2D"/>
    <w:rsid w:val="00F04D43"/>
    <w:rsid w:val="00F05825"/>
    <w:rsid w:val="00F068EB"/>
    <w:rsid w:val="00F10F02"/>
    <w:rsid w:val="00F13B4F"/>
    <w:rsid w:val="00F16A45"/>
    <w:rsid w:val="00F20413"/>
    <w:rsid w:val="00F20710"/>
    <w:rsid w:val="00F220C6"/>
    <w:rsid w:val="00F252DE"/>
    <w:rsid w:val="00F25380"/>
    <w:rsid w:val="00F3141B"/>
    <w:rsid w:val="00F323F3"/>
    <w:rsid w:val="00F3749B"/>
    <w:rsid w:val="00F37BF6"/>
    <w:rsid w:val="00F417DF"/>
    <w:rsid w:val="00F42616"/>
    <w:rsid w:val="00F4289F"/>
    <w:rsid w:val="00F434AF"/>
    <w:rsid w:val="00F47CE6"/>
    <w:rsid w:val="00F51E4F"/>
    <w:rsid w:val="00F53451"/>
    <w:rsid w:val="00F53747"/>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4990"/>
    <w:rsid w:val="00F950BC"/>
    <w:rsid w:val="00F96242"/>
    <w:rsid w:val="00F972B8"/>
    <w:rsid w:val="00FA07B2"/>
    <w:rsid w:val="00FA0C8A"/>
    <w:rsid w:val="00FA1DC3"/>
    <w:rsid w:val="00FA3D72"/>
    <w:rsid w:val="00FA6069"/>
    <w:rsid w:val="00FA6725"/>
    <w:rsid w:val="00FA6A25"/>
    <w:rsid w:val="00FA7018"/>
    <w:rsid w:val="00FB41E3"/>
    <w:rsid w:val="00FB5E83"/>
    <w:rsid w:val="00FC0A49"/>
    <w:rsid w:val="00FC23EC"/>
    <w:rsid w:val="00FC4242"/>
    <w:rsid w:val="00FC68D4"/>
    <w:rsid w:val="00FC76BC"/>
    <w:rsid w:val="00FD0211"/>
    <w:rsid w:val="00FD76F3"/>
    <w:rsid w:val="00FE0FF0"/>
    <w:rsid w:val="00FE1250"/>
    <w:rsid w:val="00FE3415"/>
    <w:rsid w:val="00FE5348"/>
    <w:rsid w:val="00FF0F19"/>
    <w:rsid w:val="00FF10F4"/>
    <w:rsid w:val="00FF2D04"/>
    <w:rsid w:val="00FF3129"/>
    <w:rsid w:val="00FF32FD"/>
    <w:rsid w:val="00FF4310"/>
    <w:rsid w:val="00FF4D35"/>
    <w:rsid w:val="00FF52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2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26. veljače 2019.</izvorni_sadrzaj>
    <derivirana_varijabla naziv="DomainObject.StvarniPocetakDatum_1">26. veljače 2019.</derivirana_varijabla>
  </DomainObject.StvarniPocetakDatum>
  <DomainObject.StvarniZavrsetakDatum>
    <izvorni_sadrzaj>26. veljače 2019.</izvorni_sadrzaj>
    <derivirana_varijabla naziv="DomainObject.StvarniZavrsetakDatum_1">26. veljače 2019.</derivirana_varijabla>
  </DomainObject.StvarniZavrsetakDatum>
  <DomainObject.PlaniraniZavrsetakDatum>
    <izvorni_sadrzaj>26. veljače 2019.</izvorni_sadrzaj>
    <derivirana_varijabla naziv="DomainObject.PlaniraniZavrsetakDatum_1">26. veljače 2019.</derivirana_varijabla>
  </DomainObject.PlaniraniZavrsetakDatum>
  <DomainObject.PlaniraniPocetakDatum>
    <izvorni_sadrzaj>26. veljače 2019.</izvorni_sadrzaj>
    <derivirana_varijabla naziv="DomainObject.PlaniraniPocetakDatum_1">26.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10:22</izvorni_sadrzaj>
    <derivirana_varijabla naziv="DomainObject.StvarniZavrsetakVrijeme_1">10:22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veljače 2019.</izvorni_sadrzaj>
    <derivirana_varijabla naziv="DomainObject.Zapisnik.DatumKreiranja_1">26. veljače 2019.</derivirana_varijabla>
  </DomainObject.Zapisnik.DatumKreiranja>
  <DomainObject.Zapisnik.ImovinskaKorist>
    <izvorni_sadrzaj/>
    <derivirana_varijabla naziv="DomainObject.Zapisnik.ImovinskaKorist_1"/>
  </DomainObject.Zapisnik.ImovinskaKorist>
  <DomainObject.Zapisnik.Oznaka>
    <izvorni_sadrzaj>St-7011/2016-33</izvorni_sadrzaj>
    <derivirana_varijabla naziv="DomainObject.Zapisnik.Oznaka_1">St-7011/2016-33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7011</izvorni_sadrzaj>
    <derivirana_varijabla naziv="DomainObject.Predmet.Broj_1">7011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St-7011/2016</izvorni_sadrzaj>
    <derivirana_varijabla naziv="DomainObject.Predmet.OznakaBroj_1">St-7011/2016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INFOLINE  d.o.o. zastupanog po punomoćniku Milan Pintar</izvorni_sadrzaj>
    <derivirana_varijabla naziv="DomainObject.Predmet.ProtustrankaFormated_1">  INFOLINE  d.o.o. zastupanog po punomoćniku Milan Pintar</derivirana_varijabla>
  </DomainObject.Predmet.ProtustrankaFormated>
  <DomainObject.Predmet.ProtustrankaFormatedOIB>
    <izvorni_sadrzaj>  INFOLINE  d.o.o., OIB 50775580556 zastupanog po punomoćniku Milan Pintar</izvorni_sadrzaj>
    <derivirana_varijabla naziv="DomainObject.Predmet.ProtustrankaFormatedOIB_1">  INFOLINE  d.o.o., OIB 50775580556 zastupanog po punomoćniku Milan Pintar</derivirana_varijabla>
  </DomainObject.Predmet.ProtustrankaFormatedOIB>
  <DomainObject.Predmet.ProtustrankaFormatedWithAdress>
    <izvorni_sadrzaj> INFOLINE  d.o.o., Krajiška 10, 10000 Zagreb zastupanog po punomoćniku Milan Pintar</izvorni_sadrzaj>
    <derivirana_varijabla naziv="DomainObject.Predmet.ProtustrankaFormatedWithAdress_1"> INFOLINE  d.o.o., Krajiška 10, 10000 Zagreb zastupanog po punomoćniku Milan Pintar</derivirana_varijabla>
  </DomainObject.Predmet.ProtustrankaFormatedWithAdress>
  <DomainObject.Predmet.ProtustrankaFormatedWithAdressOIB>
    <izvorni_sadrzaj> INFOLINE  d.o.o., OIB 50775580556, Krajiška 10, 10000 Zagreb zastupanog po punomoćniku Milan Pintar</izvorni_sadrzaj>
    <derivirana_varijabla naziv="DomainObject.Predmet.ProtustrankaFormatedWithAdressOIB_1"> INFOLINE  d.o.o., OIB 50775580556, Krajiška 10, 10000 Zagreb zastupanog po punomoćniku Milan Pintar</derivirana_varijabla>
  </DomainObject.Predmet.ProtustrankaFormatedWithAdressOIB>
  <DomainObject.Predmet.ProtustrankaWithAdress>
    <izvorni_sadrzaj>INFOLINE  d.o.o. Krajiška 10, 10000 Zagreb</izvorni_sadrzaj>
    <derivirana_varijabla naziv="DomainObject.Predmet.ProtustrankaWithAdress_1">INFOLINE  d.o.o. Krajiška 10, 10000 Zagreb</derivirana_varijabla>
  </DomainObject.Predmet.ProtustrankaWithAdress>
  <DomainObject.Predmet.ProtustrankaWithAdressOIB>
    <izvorni_sadrzaj>INFOLINE  d.o.o., OIB 50775580556, Krajiška 10, 10000 Zagreb</izvorni_sadrzaj>
    <derivirana_varijabla naziv="DomainObject.Predmet.ProtustrankaWithAdressOIB_1">INFOLINE  d.o.o., OIB 50775580556, Krajiška 10, 10000 Zagreb</derivirana_varijabla>
  </DomainObject.Predmet.ProtustrankaWithAdressOIB>
  <DomainObject.Predmet.ProtustrankaNazivFormated>
    <izvorni_sadrzaj>INFOLINE  d.o.o.</izvorni_sadrzaj>
    <derivirana_varijabla naziv="DomainObject.Predmet.ProtustrankaNazivFormated_1">INFOLINE  d.o.o.</derivirana_varijabla>
  </DomainObject.Predmet.ProtustrankaNazivFormated>
  <DomainObject.Predmet.ProtustrankaNazivFormatedOIB>
    <izvorni_sadrzaj>INFOLINE  d.o.o., OIB 50775580556</izvorni_sadrzaj>
    <derivirana_varijabla naziv="DomainObject.Predmet.ProtustrankaNazivFormatedOIB_1">INFOLINE  d.o.o., OIB 50775580556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INFOLINE  d.o.o. zastupanog po punomoćniku Milan Pintar</item>
    </izvorni_sadrzaj>
    <derivirana_varijabla naziv="DomainObject.Predmet.ProtuStrankaListFormated_1">
      <item>INFOLINE  d.o.o. zastupanog po punomoćniku Milan Pintar</item>
    </derivirana_varijabla>
  </DomainObject.Predmet.ProtuStrankaListFormated>
  <DomainObject.Predmet.ProtuStrankaListFormatedOIB>
    <izvorni_sadrzaj>
      <item>INFOLINE  d.o.o., OIB 50775580556 zastupanog po punomoćniku Milan Pintar</item>
    </izvorni_sadrzaj>
    <derivirana_varijabla naziv="DomainObject.Predmet.ProtuStrankaListFormatedOIB_1">
      <item>INFOLINE  d.o.o., OIB 50775580556 zastupanog po punomoćniku Milan Pintar</item>
    </derivirana_varijabla>
  </DomainObject.Predmet.ProtuStrankaListFormatedOIB>
  <DomainObject.Predmet.ProtuStrankaListFormatedWithAdress>
    <izvorni_sadrzaj>
      <item>INFOLINE  d.o.o., Krajiška 10, 10000 Zagreb zastupanog po punomoćniku Milan Pintar</item>
    </izvorni_sadrzaj>
    <derivirana_varijabla naziv="DomainObject.Predmet.ProtuStrankaListFormatedWithAdress_1">
      <item>INFOLINE  d.o.o., Krajiška 10, 10000 Zagreb zastupanog po punomoćniku Milan Pintar</item>
    </derivirana_varijabla>
  </DomainObject.Predmet.ProtuStrankaListFormatedWithAdress>
  <DomainObject.Predmet.ProtuStrankaListFormatedWithAdressOIB>
    <izvorni_sadrzaj>
      <item>INFOLINE  d.o.o., OIB 50775580556, Krajiška 10, 10000 Zagreb zastupanog po punomoćniku Milan Pintar</item>
    </izvorni_sadrzaj>
    <derivirana_varijabla naziv="DomainObject.Predmet.ProtuStrankaListFormatedWithAdressOIB_1">
      <item>INFOLINE  d.o.o., OIB 50775580556, Krajiška 10, 10000 Zagreb zastupanog po punomoćniku Milan Pintar</item>
    </derivirana_varijabla>
  </DomainObject.Predmet.ProtuStrankaListFormatedWithAdressOIB>
  <DomainObject.Predmet.ProtuStrankaListNazivFormated>
    <izvorni_sadrzaj>
      <item>INFOLINE  d.o.o.</item>
    </izvorni_sadrzaj>
    <derivirana_varijabla naziv="DomainObject.Predmet.ProtuStrankaListNazivFormated_1">
      <item>INFOLINE  d.o.o.</item>
    </derivirana_varijabla>
  </DomainObject.Predmet.ProtuStrankaListNazivFormated>
  <DomainObject.Predmet.ProtuStrankaListNazivFormatedOIB>
    <izvorni_sadrzaj>
      <item>INFOLINE  d.o.o., OIB 50775580556</item>
    </izvorni_sadrzaj>
    <derivirana_varijabla naziv="DomainObject.Predmet.ProtuStrankaListNazivFormatedOIB_1">
      <item>INFOLINE  d.o.o., OIB 50775580556</item>
    </derivirana_varijabla>
  </DomainObject.Predmet.ProtuStrankaListNazivFormatedOIB>
  <DomainObject.Predmet.OstaliListFormated>
    <izvorni_sadrzaj>
      <item>Milan Pintar punomoćnik sudionika u postupku INFOLINE  d.o.o.</item>
      <item>Županijsko državno odvjetništvo u Zagrebu punomoćnik sudionika u postupku REPUBLIKA HRVATSKA MINISTARSTVO FINANCIJA</item>
    </izvorni_sadrzaj>
    <derivirana_varijabla naziv="DomainObject.Predmet.OstaliListFormated_1">
      <item>Milan Pintar punomoćnik sudionika u postupku INFOLINE  d.o.o.</item>
      <item>Županijsko državno odvjetništvo u Zagrebu punomoćnik sudionika u postupku REPUBLIKA HRVATSKA MINISTARSTVO FINANCIJA</item>
    </derivirana_varijabla>
  </DomainObject.Predmet.OstaliListFormated>
  <DomainObject.Predmet.OstaliListFormatedOIB>
    <izvorni_sadrzaj>
      <item>Milan Pintar, OIB 62358492830 punomoćnik sudionika u postupku INFOLINE  d.o.o.</item>
      <item>Županijsko državno odvjetništvo u Zagrebu, OIB 16488001145 punomoćnik sudionika u postupku REPUBLIKA HRVATSKA MINISTARSTVO FINANCIJA</item>
    </izvorni_sadrzaj>
    <derivirana_varijabla naziv="DomainObject.Predmet.OstaliListFormatedOIB_1">
      <item>Milan Pintar, OIB 62358492830 punomoćnik sudionika u postupku INFOLINE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Milan Pintar, Okrugljačka 43, 10000 Zagreb punomoćnik sudionika u postupku INFOLINE  d.o.o.</item>
      <item>Županijsko državno odvjetništvo u Zagrebu, Savska cesta 41, 10000 Zagreb punomoćnik sudionika u postupku REPUBLIKA HRVATSKA MINISTARSTVO FINANCIJA</item>
    </izvorni_sadrzaj>
    <derivirana_varijabla naziv="DomainObject.Predmet.OstaliListFormatedWithAdress_1">
      <item>Milan Pintar, Okrugljačka 43, 10000 Zagreb punomoćnik sudionika u postupku INFOLINE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Milan Pintar, OIB 62358492830, Okrugljačka 43, 10000 Zagreb punomoćnik sudionika u postupku INFOLINE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Milan Pintar, OIB 62358492830, Okrugljačka 43, 10000 Zagreb punomoćnik sudionika u postupku INFOLINE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Milan Pintar</item>
      <item>Županijsko državno odvjetništvo u Zagrebu</item>
    </izvorni_sadrzaj>
    <derivirana_varijabla naziv="DomainObject.Predmet.OstaliListNazivFormated_1">
      <item>Milan Pintar</item>
      <item>Županijsko državno odvjetništvo u Zagrebu</item>
    </derivirana_varijabla>
  </DomainObject.Predmet.OstaliListNazivFormated>
  <DomainObject.Predmet.OstaliListNazivFormatedOIB>
    <izvorni_sadrzaj>
      <item>Milan Pintar, OIB 62358492830</item>
      <item>Županijsko državno odvjetništvo u Zagrebu, OIB 16488001145</item>
    </izvorni_sadrzaj>
    <derivirana_varijabla naziv="DomainObject.Predmet.OstaliListNazivFormatedOIB_1">
      <item>Milan Pintar, OIB 62358492830</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St-7011/2016-33</izvorni_sadrzaj>
    <derivirana_varijabla naziv="DomainObject.PoslovniBrojDokumenta_1">St-7011/2016-33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INFOLINE  d.o.o.</izvorni_sadrzaj>
    <derivirana_varijabla naziv="DomainObject.Predmet.ProtustrankaIDrugi_1">INFOLINE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INFOLINE  d.o.o., OIB 50775580556, Krajiška 10, 10000 Zagreb</izvorni_sadrzaj>
    <derivirana_varijabla naziv="DomainObject.Predmet.ProtustrankaIDrugiAdressOIB_1">INFOLINE  d.o.o., OIB 50775580556, Krajiška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INFOLINE  d.o.o.</item>
      <item>Milan Pintar</item>
      <item>REPUBLIKA HRVATSKA MINISTARSTVO FINANCIJA</item>
      <item>Županijsko državno odvjetništvo u Zagrebu</item>
    </izvorni_sadrzaj>
    <derivirana_varijabla naziv="DomainObject.Predmet.SudioniciListNaziv_1">
      <item>FINA Regionalni centar Zagreb</item>
      <item>INFOLINE  d.o.o.</item>
      <item>Milan Pintar</item>
      <item>REPUBLIKA HRVATSKA MINISTARSTVO FINANCIJA</item>
      <item>Županijsko državno odvjetništvo u Zagrebu</item>
    </derivirana_varijabla>
  </DomainObject.Predmet.SudioniciListNaziv>
  <DomainObject.Predmet.SudioniciListAdressOIB>
    <izvorni_sadrzaj>
      <item>INFOLINE  d.o.o., OIB 50775580556, Krajiška 10,10000 Zagreb</item>
      <item>FINA Regionalni centar Zagreb, OIB 85821130368, Trg svibanjskih žrtava 1995. 1,10000 Zagreb</item>
      <item>Milan Pintar, OIB 62358492830, Okrugljačka 43,10000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INFOLINE  d.o.o., OIB 50775580556, Krajiška 10,10000 Zagreb</item>
      <item>FINA Regionalni centar Zagreb, OIB 85821130368, Trg svibanjskih žrtava 1995. 1,10000 Zagreb</item>
      <item>Milan Pintar, OIB 62358492830, Okrugljačka 43,10000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50775580556</item>
      <item>, OIB 62358492830</item>
      <item>, OIB 18683136487</item>
      <item>, OIB 16488001145</item>
    </izvorni_sadrzaj>
    <derivirana_varijabla naziv="DomainObject.Predmet.SudioniciListNazivOIB_1">
      <item>, OIB 85821130368</item>
      <item>, OIB 50775580556</item>
      <item>, OIB 62358492830</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AA46BC-B753-43AF-8999-433DAC6F6A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2071</properties:Words>
  <properties:Characters>12362</properties:Characters>
  <properties:Lines>472</properties:Lines>
  <properties:Paragraphs>175</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14634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2019-02-25T13:59:00Z</dcterms:created>
  <dc:creator>nmarkovic</dc:creator>
  <cp:lastModifiedBy>Vinka Mihalinčić</cp:lastModifiedBy>
  <cp:lastPrinted>2018-10-04T08:20:00Z</cp:lastPrinted>
  <dcterms:modified xmlns:xsi="http://www.w3.org/2001/XMLSchema-instance" xsi:type="dcterms:W3CDTF">2019-02-26T09:32:00Z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St-7011/2016-33 / Zapisnik - Ispitno ročište (St-7011-16 -ispitno i izvještajno ročište.docx)</vt:lpwstr>
  </prop:property>
  <prop:property name="CC_coloring" pid="4" fmtid="{D5CDD505-2E9C-101B-9397-08002B2CF9AE}">
    <vt:bool>false</vt:bool>
  </prop:property>
  <prop:property name="BrojStranica" pid="5" fmtid="{D5CDD505-2E9C-101B-9397-08002B2CF9AE}">
    <vt:i4>9</vt:i4>
  </prop:property>
</prop:Properties>
</file>