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ebfe" w14:paraId="3ccebfe" w:rsidRDefault="00A93C48" w:rsidP="00A93C48" w:rsidR="00A93C48" w:rsidRPr="003F581E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3F581E">
        <w:rPr>
          <w:rFonts w:cstheme="majorBidi" w:hAnsiTheme="majorBidi" w:asciiTheme="majorBidi"/>
          <w:sz w:val="24"/>
          <w:szCs w:val="24"/>
        </w:rPr>
        <w:t xml:space="preserve">    </w:t>
      </w:r>
      <w:r w:rsidRPr="003F581E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3F581E">
        <w:tc>
          <w:tcPr>
            <w:tcW w:type="dxa" w:w="3060"/>
          </w:tcPr>
          <w:p w:rsidRDefault="00695214" w:rsidP="004738D5" w:rsidR="00695214" w:rsidRPr="003F581E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3F581E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3F581E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3F581E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3F581E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3F581E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3F581E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3F581E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3F581E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3F581E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3F581E" w:rsidR="00695214" w:rsidRPr="003F581E">
      <w:pPr>
        <w:jc w:val="right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3F581E">
        <w:rPr>
          <w:rFonts w:cstheme="majorBidi" w:hAnsiTheme="majorBidi" w:asciiTheme="majorBidi"/>
          <w:bCs/>
          <w:sz w:val="24"/>
          <w:szCs w:val="24"/>
        </w:rPr>
        <w:t>68.</w:t>
      </w:r>
      <w:r w:rsidRPr="003F581E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3F581E">
        <w:rPr>
          <w:rFonts w:cstheme="majorBidi" w:hAnsiTheme="majorBidi" w:asciiTheme="majorBidi"/>
          <w:sz w:val="24"/>
          <w:szCs w:val="24"/>
        </w:rPr>
        <w:t>St-</w:t>
      </w:r>
      <w:r w:rsidR="003F581E" w:rsidRPr="003F581E">
        <w:rPr>
          <w:rFonts w:cstheme="majorBidi" w:hAnsiTheme="majorBidi" w:asciiTheme="majorBidi"/>
          <w:sz w:val="24"/>
          <w:szCs w:val="24"/>
        </w:rPr>
        <w:t>4580</w:t>
      </w:r>
      <w:r w:rsidR="0012299C" w:rsidRPr="003F581E">
        <w:rPr>
          <w:rFonts w:cstheme="majorBidi" w:hAnsiTheme="majorBidi" w:asciiTheme="majorBidi"/>
          <w:sz w:val="24"/>
          <w:szCs w:val="24"/>
        </w:rPr>
        <w:t>/15</w:t>
      </w:r>
    </w:p>
    <w:p w:rsidRDefault="00A93C48" w:rsidP="00A93C48" w:rsidR="00A93C48" w:rsidRPr="003F581E">
      <w:pPr>
        <w:jc w:val="center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3F581E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3F581E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3F581E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3F581E" w:rsidR="00A5757D" w:rsidRPr="003F581E">
      <w:pPr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ab/>
      </w:r>
      <w:r w:rsidR="00956093" w:rsidRPr="003F581E">
        <w:rPr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3F581E" w:rsidRPr="003F581E">
        <w:rPr>
          <w:sz w:val="24"/>
          <w:szCs w:val="24"/>
        </w:rPr>
        <w:t>KONTESA GALERIJA d.o.o., Zagreb, Hrgovići 43, MBS: 080545664, OIB: 13981358078</w:t>
      </w:r>
      <w:r w:rsidR="00956093" w:rsidRPr="003F581E">
        <w:rPr>
          <w:sz w:val="24"/>
          <w:szCs w:val="24"/>
        </w:rPr>
        <w:t xml:space="preserve">, dana </w:t>
      </w:r>
      <w:r w:rsidR="003F581E" w:rsidRPr="003F581E">
        <w:rPr>
          <w:sz w:val="24"/>
          <w:szCs w:val="24"/>
        </w:rPr>
        <w:t>31</w:t>
      </w:r>
      <w:r w:rsidR="00956093" w:rsidRPr="003F581E">
        <w:rPr>
          <w:sz w:val="24"/>
          <w:szCs w:val="24"/>
        </w:rPr>
        <w:t>. ožujka 2016.,</w:t>
      </w:r>
      <w:r w:rsidR="00F82AB9" w:rsidRPr="003F581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3F581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3F581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3F581E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3F581E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3F581E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3F581E" w:rsidR="00A5506D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3F581E" w:rsidRPr="003F581E">
        <w:rPr>
          <w:sz w:val="24"/>
          <w:szCs w:val="24"/>
        </w:rPr>
        <w:t>KONTESA GALERIJA d.o.o., Zagreb, Hrgovići 43, MBS: 080545664, OIB: 13981358078</w:t>
      </w:r>
      <w:r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3F581E">
      <w:pPr>
        <w:jc w:val="center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3F581E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3F581E" w:rsidRPr="003F581E">
        <w:rPr>
          <w:sz w:val="24"/>
          <w:szCs w:val="24"/>
        </w:rPr>
        <w:t>KONTESA GALERIJA d.o.o., Zagreb, Hrgovići 43, MBS: 080545664, OIB: 13981358078</w:t>
      </w:r>
      <w:r w:rsidR="00160AA2"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3F581E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</w:t>
      </w:r>
      <w:r w:rsidRPr="003F581E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12299C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362272" w:rsidRPr="003F581E">
        <w:rPr>
          <w:rFonts w:cstheme="majorBidi" w:hAnsiTheme="majorBidi" w:asciiTheme="majorBidi"/>
          <w:sz w:val="24"/>
          <w:szCs w:val="24"/>
        </w:rPr>
        <w:t>5</w:t>
      </w:r>
      <w:r w:rsidR="00BE2D79" w:rsidRPr="003F581E">
        <w:rPr>
          <w:rFonts w:cstheme="majorBidi" w:hAnsiTheme="majorBidi" w:asciiTheme="majorBidi"/>
          <w:sz w:val="24"/>
          <w:szCs w:val="24"/>
        </w:rPr>
        <w:t>. siječnja 2016</w:t>
      </w:r>
      <w:r w:rsidRPr="003F581E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3F581E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3F581E" w:rsidR="00DE4F55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V</w:t>
      </w:r>
      <w:r w:rsidR="00241EA5" w:rsidRPr="003F581E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Republika Hrvatska </w:t>
      </w:r>
      <w:r w:rsidR="00956093" w:rsidRPr="003F581E">
        <w:rPr>
          <w:rFonts w:cstheme="majorBidi" w:hAnsiTheme="majorBidi" w:asciiTheme="majorBidi"/>
          <w:sz w:val="24"/>
          <w:szCs w:val="24"/>
        </w:rPr>
        <w:t xml:space="preserve">je </w:t>
      </w:r>
      <w:r w:rsidR="003F581E" w:rsidRPr="003F581E">
        <w:rPr>
          <w:rFonts w:cstheme="majorBidi" w:hAnsiTheme="majorBidi" w:asciiTheme="majorBidi"/>
          <w:sz w:val="24"/>
          <w:szCs w:val="24"/>
        </w:rPr>
        <w:t>15. veljače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. </w:t>
      </w:r>
      <w:r w:rsidR="003F581E" w:rsidRPr="003F581E">
        <w:rPr>
          <w:rFonts w:cstheme="majorBidi" w:hAnsiTheme="majorBidi" w:asciiTheme="majorBidi"/>
          <w:sz w:val="24"/>
          <w:szCs w:val="24"/>
        </w:rPr>
        <w:t xml:space="preserve">izvijestio sud o tome da dužnik ima kratkotrajnu imovinu u iznosu od 46.785,00 kn (list 7-18 spisa) te je istog dana </w:t>
      </w:r>
      <w:r w:rsidR="009D2ACF" w:rsidRPr="003F581E">
        <w:rPr>
          <w:rFonts w:cstheme="majorBidi" w:hAnsiTheme="majorBidi" w:asciiTheme="majorBidi"/>
          <w:sz w:val="24"/>
          <w:szCs w:val="24"/>
        </w:rPr>
        <w:t xml:space="preserve">podnio prijedlog za otvaranje stečajnog postupka nad dužnikom </w:t>
      </w:r>
      <w:r w:rsidR="003F581E" w:rsidRPr="003F581E">
        <w:rPr>
          <w:rFonts w:cstheme="majorBidi" w:hAnsiTheme="majorBidi" w:asciiTheme="majorBidi"/>
          <w:sz w:val="24"/>
          <w:szCs w:val="24"/>
        </w:rPr>
        <w:t xml:space="preserve">prema kojem na dan 3. veljače 2016. ima tražbinu u iznosu od 29.853,43 kn (list 19-20 spisa) koja se temelji na knjigovodstvenom stanju na taj dan.  </w:t>
      </w:r>
      <w:r w:rsidR="00956093" w:rsidRPr="003F581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9D697C" w:rsidR="009D697C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DE4F55" w:rsidP="003F581E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lastRenderedPageBreak/>
        <w:t>Obzirom da iz</w:t>
      </w:r>
      <w:r w:rsidR="009D697C" w:rsidRPr="003F581E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3F581E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3F581E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3F581E">
        <w:rPr>
          <w:rFonts w:cstheme="majorBidi" w:hAnsiTheme="majorBidi" w:asciiTheme="majorBidi"/>
          <w:sz w:val="24"/>
          <w:szCs w:val="24"/>
        </w:rPr>
        <w:t>nisu</w:t>
      </w:r>
      <w:r w:rsidR="003A2C67" w:rsidRPr="003F581E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3F581E">
        <w:rPr>
          <w:rFonts w:cstheme="majorBidi" w:hAnsiTheme="majorBidi" w:asciiTheme="majorBidi"/>
          <w:sz w:val="24"/>
          <w:szCs w:val="24"/>
        </w:rPr>
        <w:t>provedbu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3F581E">
        <w:rPr>
          <w:rFonts w:cstheme="majorBidi" w:hAnsiTheme="majorBidi" w:asciiTheme="majorBidi"/>
          <w:sz w:val="24"/>
          <w:szCs w:val="24"/>
        </w:rPr>
        <w:t>(</w:t>
      </w:r>
      <w:r w:rsidR="00A5506D" w:rsidRPr="003F581E">
        <w:rPr>
          <w:rFonts w:cstheme="majorBidi" w:hAnsiTheme="majorBidi" w:asciiTheme="majorBidi"/>
          <w:sz w:val="24"/>
          <w:szCs w:val="24"/>
        </w:rPr>
        <w:t>čl. 431 SZ</w:t>
      </w:r>
      <w:r w:rsidR="003A2C67" w:rsidRPr="003F581E">
        <w:rPr>
          <w:rFonts w:cstheme="majorBidi" w:hAnsiTheme="majorBidi" w:asciiTheme="majorBidi"/>
          <w:sz w:val="24"/>
          <w:szCs w:val="24"/>
        </w:rPr>
        <w:t>)</w:t>
      </w:r>
      <w:r w:rsidRPr="003F581E">
        <w:rPr>
          <w:rFonts w:cstheme="majorBidi" w:hAnsiTheme="majorBidi" w:asciiTheme="majorBidi"/>
          <w:sz w:val="24"/>
          <w:szCs w:val="24"/>
        </w:rPr>
        <w:t xml:space="preserve">, valjalo je </w:t>
      </w:r>
      <w:r w:rsidR="009D697C" w:rsidRPr="003F581E">
        <w:rPr>
          <w:rFonts w:cstheme="majorBidi" w:hAnsiTheme="majorBidi" w:asciiTheme="majorBidi"/>
          <w:sz w:val="24"/>
          <w:szCs w:val="24"/>
        </w:rPr>
        <w:t>pri</w:t>
      </w:r>
      <w:r w:rsidR="00073EF5" w:rsidRPr="003F581E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3F581E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3F581E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3F581E">
        <w:rPr>
          <w:rFonts w:cstheme="majorBidi" w:hAnsiTheme="majorBidi" w:asciiTheme="majorBidi"/>
          <w:sz w:val="24"/>
          <w:szCs w:val="24"/>
        </w:rPr>
        <w:t>odlučiti</w:t>
      </w:r>
      <w:r w:rsidR="009D697C" w:rsidRPr="003F581E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3F581E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3F581E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3F581E">
        <w:rPr>
          <w:rFonts w:cstheme="majorBidi" w:hAnsiTheme="majorBidi" w:asciiTheme="majorBidi"/>
          <w:sz w:val="24"/>
          <w:szCs w:val="24"/>
        </w:rPr>
        <w:t xml:space="preserve"> SZ</w:t>
      </w:r>
      <w:r w:rsidRPr="003F581E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3F581E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3F581E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ab/>
      </w:r>
      <w:r w:rsidRPr="003F581E">
        <w:rPr>
          <w:rFonts w:cstheme="majorBidi" w:hAnsiTheme="majorBidi" w:asciiTheme="majorBidi"/>
          <w:sz w:val="24"/>
          <w:szCs w:val="24"/>
        </w:rPr>
        <w:tab/>
      </w:r>
      <w:r w:rsidRPr="003F581E">
        <w:rPr>
          <w:rFonts w:cstheme="majorBidi" w:hAnsiTheme="majorBidi" w:asciiTheme="majorBidi"/>
          <w:sz w:val="24"/>
          <w:szCs w:val="24"/>
        </w:rPr>
        <w:tab/>
      </w:r>
      <w:r w:rsidRPr="003F581E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3F581E">
        <w:rPr>
          <w:rFonts w:cstheme="majorBidi" w:hAnsiTheme="majorBidi" w:asciiTheme="majorBidi"/>
          <w:sz w:val="24"/>
          <w:szCs w:val="24"/>
        </w:rPr>
        <w:t xml:space="preserve">, </w:t>
      </w:r>
      <w:r w:rsidR="003F581E" w:rsidRPr="003F581E">
        <w:rPr>
          <w:rFonts w:cstheme="majorBidi" w:hAnsiTheme="majorBidi" w:asciiTheme="majorBidi"/>
          <w:sz w:val="24"/>
          <w:szCs w:val="24"/>
        </w:rPr>
        <w:t>31</w:t>
      </w:r>
      <w:r w:rsidR="00160AA2" w:rsidRPr="003F581E">
        <w:rPr>
          <w:rFonts w:cstheme="majorBidi" w:hAnsiTheme="majorBidi" w:asciiTheme="majorBidi"/>
          <w:sz w:val="24"/>
          <w:szCs w:val="24"/>
        </w:rPr>
        <w:t>. ožujka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2016</w:t>
      </w:r>
      <w:r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362272" w:rsidR="003A2C67" w:rsidRPr="003F581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362272" w:rsidR="003A2C67" w:rsidRPr="003F581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3F581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3F581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3F581E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3F581E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3F581E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3F581E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3F581E">
        <w:rPr>
          <w:rFonts w:cstheme="majorBidi" w:hAnsiTheme="majorBidi" w:asciiTheme="majorBidi"/>
          <w:iCs/>
          <w:sz w:val="24"/>
          <w:szCs w:val="24"/>
        </w:rPr>
        <w:t>i trgovački</w:t>
      </w:r>
      <w:r w:rsidRPr="003F581E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3F581E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3F581E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160AA2" w:rsidR="00160AA2" w:rsidRPr="003F581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60AA2" w:rsidP="00160AA2" w:rsidR="00160AA2" w:rsidRPr="003F581E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3F581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3F581E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3F581E">
          <w:rPr>
            <w:sz w:val="24"/>
            <w:szCs w:val="24"/>
          </w:rPr>
          <w:t>4580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36394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3948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3F581E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63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9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94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94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94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63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9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94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94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94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4580</izvorni_sadrzaj>
    <derivirana_varijabla naziv="DomainObject.Predmet.Broj_1">4580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St-4580/2015</izvorni_sadrzaj>
    <derivirana_varijabla naziv="DomainObject.Predmet.OznakaBroj_1">St-4580/2015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GALERIJA d.o.o.</izvorni_sadrzaj>
    <derivirana_varijabla naziv="DomainObject.Predmet.ProtustrankaFormated_1">  KONTESA GALERIJA d.o.o.</derivirana_varijabla>
  </DomainObject.Predmet.ProtustrankaFormated>
  <DomainObject.Predmet.ProtustrankaFormatedOIB>
    <izvorni_sadrzaj>  KONTESA GALERIJA d.o.o., OIB 13981358078</izvorni_sadrzaj>
    <derivirana_varijabla naziv="DomainObject.Predmet.ProtustrankaFormatedOIB_1">  KONTESA GALERIJA d.o.o., OIB 13981358078</derivirana_varijabla>
  </DomainObject.Predmet.ProtustrankaFormatedOIB>
  <DomainObject.Predmet.ProtustrankaFormatedWithAdress>
    <izvorni_sadrzaj> KONTESA GALERIJA d.o.o., Hrgovići 43, 10000 Zagreb</izvorni_sadrzaj>
    <derivirana_varijabla naziv="DomainObject.Predmet.ProtustrankaFormatedWithAdress_1"> KONTESA GALERIJA d.o.o., Hrgovići 43, 10000 Zagreb</derivirana_varijabla>
  </DomainObject.Predmet.ProtustrankaFormatedWithAdress>
  <DomainObject.Predmet.ProtustrankaFormatedWithAdressOIB>
    <izvorni_sadrzaj> KONTESA GALERIJA d.o.o., OIB 13981358078, Hrgovići 43, 10000 Zagreb</izvorni_sadrzaj>
    <derivirana_varijabla naziv="DomainObject.Predmet.ProtustrankaFormatedWithAdressOIB_1"> KONTESA GALERIJA d.o.o., OIB 13981358078, Hrgovići 43, 10000 Zagreb</derivirana_varijabla>
  </DomainObject.Predmet.ProtustrankaFormatedWithAdressOIB>
  <DomainObject.Predmet.ProtustrankaWithAdress>
    <izvorni_sadrzaj>KONTESA GALERIJA d.o.o. Hrgovići 43, 10000 Zagreb</izvorni_sadrzaj>
    <derivirana_varijabla naziv="DomainObject.Predmet.ProtustrankaWithAdress_1">KONTESA GALERIJA d.o.o. Hrgovići 43, 10000 Zagreb</derivirana_varijabla>
  </DomainObject.Predmet.ProtustrankaWithAdress>
  <DomainObject.Predmet.ProtustrankaWithAdressOIB>
    <izvorni_sadrzaj>KONTESA GALERIJA d.o.o., OIB 13981358078, Hrgovići 43, 10000 Zagreb</izvorni_sadrzaj>
    <derivirana_varijabla naziv="DomainObject.Predmet.ProtustrankaWithAdressOIB_1">KONTESA GALERIJA d.o.o., OIB 13981358078, Hrgovići 43, 10000 Zagreb</derivirana_varijabla>
  </DomainObject.Predmet.ProtustrankaWithAdressOIB>
  <DomainObject.Predmet.ProtustrankaNazivFormated>
    <izvorni_sadrzaj>KONTESA GALERIJA d.o.o.</izvorni_sadrzaj>
    <derivirana_varijabla naziv="DomainObject.Predmet.ProtustrankaNazivFormated_1">KONTESA GALERIJA d.o.o.</derivirana_varijabla>
  </DomainObject.Predmet.ProtustrankaNazivFormated>
  <DomainObject.Predmet.ProtustrankaNazivFormatedOIB>
    <izvorni_sadrzaj>KONTESA GALERIJA d.o.o., OIB 13981358078</izvorni_sadrzaj>
    <derivirana_varijabla naziv="DomainObject.Predmet.ProtustrankaNazivFormatedOIB_1">KONTESA GALERIJA d.o.o., OIB 13981358078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KONTESA GALERIJA d.o.o.</item>
    </izvorni_sadrzaj>
    <derivirana_varijabla naziv="DomainObject.Predmet.ProtuStrankaListFormated_1">
      <item>KONTESA GALERIJA d.o.o.</item>
    </derivirana_varijabla>
  </DomainObject.Predmet.ProtuStrankaListFormated>
  <DomainObject.Predmet.ProtuStrankaListFormatedOIB>
    <izvorni_sadrzaj>
      <item>KONTESA GALERIJA d.o.o., OIB 13981358078</item>
    </izvorni_sadrzaj>
    <derivirana_varijabla naziv="DomainObject.Predmet.ProtuStrankaListFormatedOIB_1">
      <item>KONTESA GALERIJA d.o.o., OIB 13981358078</item>
    </derivirana_varijabla>
  </DomainObject.Predmet.ProtuStrankaListFormatedOIB>
  <DomainObject.Predmet.ProtuStrankaListFormatedWithAdress>
    <izvorni_sadrzaj>
      <item>KONTESA GALERIJA d.o.o., Hrgovići 43, 10000 Zagreb</item>
    </izvorni_sadrzaj>
    <derivirana_varijabla naziv="DomainObject.Predmet.ProtuStrankaListFormatedWithAdress_1">
      <item>KONTESA GALERIJA d.o.o., Hrgovići 43, 10000 Zagreb</item>
    </derivirana_varijabla>
  </DomainObject.Predmet.ProtuStrankaListFormatedWithAdress>
  <DomainObject.Predmet.ProtuStrankaListFormatedWithAdressOIB>
    <izvorni_sadrzaj>
      <item>KONTESA GALERIJA d.o.o., OIB 13981358078, Hrgovići 43, 10000 Zagreb</item>
    </izvorni_sadrzaj>
    <derivirana_varijabla naziv="DomainObject.Predmet.ProtuStrankaListFormatedWithAdressOIB_1">
      <item>KONTESA GALERIJA d.o.o., OIB 13981358078, Hrgovići 43, 10000 Zagreb</item>
    </derivirana_varijabla>
  </DomainObject.Predmet.ProtuStrankaListFormatedWithAdressOIB>
  <DomainObject.Predmet.ProtuStrankaListNazivFormated>
    <izvorni_sadrzaj>
      <item>KONTESA GALERIJA d.o.o.</item>
    </izvorni_sadrzaj>
    <derivirana_varijabla naziv="DomainObject.Predmet.ProtuStrankaListNazivFormated_1">
      <item>KONTESA GALERIJA d.o.o.</item>
    </derivirana_varijabla>
  </DomainObject.Predmet.ProtuStrankaListNazivFormated>
  <DomainObject.Predmet.ProtuStrankaListNazivFormatedOIB>
    <izvorni_sadrzaj>
      <item>KONTESA GALERIJA d.o.o., OIB 13981358078</item>
    </izvorni_sadrzaj>
    <derivirana_varijabla naziv="DomainObject.Predmet.ProtuStrankaListNazivFormatedOIB_1">
      <item>KONTESA GALERIJA d.o.o., OIB 13981358078</item>
    </derivirana_varijabla>
  </DomainObject.Predmet.ProtuStrankaListNazivFormatedOIB>
  <DomainObject.Predmet.OstaliListFormated>
    <izvorni_sadrzaj>
      <item>Mario Obradović</item>
    </izvorni_sadrzaj>
    <derivirana_varijabla naziv="DomainObject.Predmet.OstaliListFormated_1">
      <item>Mario Obradović</item>
    </derivirana_varijabla>
  </DomainObject.Predmet.OstaliListFormated>
  <DomainObject.Predmet.OstaliListFormatedOIB>
    <izvorni_sadrzaj>
      <item>Mario Obradović, OIB 46015165479</item>
    </izvorni_sadrzaj>
    <derivirana_varijabla naziv="DomainObject.Predmet.OstaliListFormatedOIB_1">
      <item>Mario Obradović, OIB 46015165479</item>
    </derivirana_varijabla>
  </DomainObject.Predmet.OstaliListFormatedOIB>
  <DomainObject.Predmet.OstaliListFormatedWithAdress>
    <izvorni_sadrzaj>
      <item>Mario Obradović</item>
    </izvorni_sadrzaj>
    <derivirana_varijabla naziv="DomainObject.Predmet.OstaliListFormatedWithAdress_1">
      <item>Mario Obradović</item>
    </derivirana_varijabla>
  </DomainObject.Predmet.OstaliListFormatedWithAdress>
  <DomainObject.Predmet.OstaliListFormatedWithAdressOIB>
    <izvorni_sadrzaj>
      <item>Mario Obradović, OIB 46015165479</item>
    </izvorni_sadrzaj>
    <derivirana_varijabla naziv="DomainObject.Predmet.OstaliListFormatedWithAdressOIB_1">
      <item>Mario Obradović, OIB 46015165479</item>
    </derivirana_varijabla>
  </DomainObject.Predmet.OstaliListFormatedWithAdressOIB>
  <DomainObject.Predmet.OstaliListNazivFormated>
    <izvorni_sadrzaj>
      <item>Mario Obradović</item>
    </izvorni_sadrzaj>
    <derivirana_varijabla naziv="DomainObject.Predmet.OstaliListNazivFormated_1">
      <item>Mario Obradović</item>
    </derivirana_varijabla>
  </DomainObject.Predmet.OstaliListNazivFormated>
  <DomainObject.Predmet.OstaliListNazivFormatedOIB>
    <izvorni_sadrzaj>
      <item>Mario Obradović, OIB 46015165479</item>
    </izvorni_sadrzaj>
    <derivirana_varijabla naziv="DomainObject.Predmet.OstaliListNazivFormatedOIB_1">
      <item>Mario Obradović, OIB 46015165479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KONTESA GALERIJA d.o.o.</izvorni_sadrzaj>
    <derivirana_varijabla naziv="DomainObject.Predmet.ProtustrankaIDrugi_1">KONTESA GALERIJA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KONTESA GALERIJA d.o.o., OIB 13981358078, Hrgovići 43, 10000 Zagreb</izvorni_sadrzaj>
    <derivirana_varijabla naziv="DomainObject.Predmet.ProtustrankaIDrugiAdressOIB_1">KONTESA GALERIJA d.o.o., OIB 13981358078, Hrgovići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KONTESA GALERIJA d.o.o.</item>
      <item>FINA Regionalni centar Zagreb</item>
      <item>Mario Obradović</item>
    </izvorni_sadrzaj>
    <derivirana_varijabla naziv="DomainObject.Predmet.SudioniciListNaziv_1">
      <item>KONTESA GALERIJA d.o.o.</item>
      <item>FINA Regionalni centar Zagreb</item>
      <item>Mario Obradović</item>
    </derivirana_varijabla>
  </DomainObject.Predmet.SudioniciListNaziv>
  <DomainObject.Predmet.SudioniciListAdressOIB>
    <izvorni_sadrzaj>
      <item>KONTESA GALERIJA d.o.o., OIB 13981358078, Hrgovići 43,10000 Zagreb</item>
      <item>FINA Regionalni centar Zagreb, OIB 85821130368, Trg svibanjskih žrtava 1995. 1,10000 Zagreb</item>
      <item>Mario Obradović, OIB 46015165479</item>
    </izvorni_sadrzaj>
    <derivirana_varijabla naziv="DomainObject.Predmet.SudioniciListAdressOIB_1">
      <item>KONTESA GALERIJA d.o.o., OIB 13981358078, Hrgovići 43,10000 Zagreb</item>
      <item>FINA Regionalni centar Zagreb, OIB 85821130368, Trg svibanjskih žrtava 1995. 1,10000 Zagreb</item>
      <item>Mario Obradović, OIB 46015165479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13981358078</item>
      <item>, OIB 85821130368</item>
      <item>, OIB 46015165479</item>
    </izvorni_sadrzaj>
    <derivirana_varijabla naziv="DomainObject.Predmet.SudioniciListNazivOIB_1">
      <item>, OIB 13981358078</item>
      <item>, OIB 85821130368</item>
      <item>, OIB 46015165479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2680</properties:Characters>
  <properties:Lines>67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2016-03-31T08:02:00Z</dcterms:created>
  <dc:creator>Korisnik</dc:creator>
  <cp:lastModifiedBy>Maja Hilje</cp:lastModifiedBy>
  <cp:lastPrinted>2016-03-31T08:02:00Z</cp:lastPrinted>
  <dcterms:modified xmlns:xsi="http://www.w3.org/2001/XMLSchema-instance" xsi:type="dcterms:W3CDTF">2016-03-31T08:04:00Z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