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0b5ed" w14:paraId="220b5ed" w:rsidRDefault="002177B6" w:rsidP="009C46BD" w:rsidR="002177B6">
      <w:pPr>
        <w15:collapsed w:val="false"/>
      </w:pPr>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C330C5" w:rsidP="008778D1" w:rsidR="00C330C5"/>
    <w:p w:rsidRDefault="00C330C5" w:rsidP="00C330C5" w:rsidR="00C330C5" w:rsidRPr="009C4BBF">
      <w:pPr>
        <w:rPr>
          <w:sz w:val="22"/>
          <w:szCs w:val="22"/>
        </w:rPr>
      </w:pPr>
      <w:r w:rsidRPr="009C4BBF">
        <w:rPr>
          <w:sz w:val="22"/>
          <w:szCs w:val="22"/>
        </w:rPr>
        <w:t>REPUBLIKA HRVATSKA</w:t>
      </w:r>
    </w:p>
    <w:p w:rsidRDefault="00C330C5" w:rsidP="00C330C5" w:rsidR="00C330C5" w:rsidRPr="009C4BBF">
      <w:pPr>
        <w:rPr>
          <w:sz w:val="22"/>
          <w:szCs w:val="22"/>
        </w:rPr>
      </w:pPr>
      <w:r w:rsidRPr="009C4BBF">
        <w:rPr>
          <w:sz w:val="22"/>
          <w:szCs w:val="22"/>
        </w:rPr>
        <w:t xml:space="preserve">TRGOVAČKI SUD U ZAGREBU </w:t>
      </w:r>
    </w:p>
    <w:p w:rsidRDefault="00C330C5" w:rsidP="00C330C5" w:rsidR="00C330C5" w:rsidRPr="009C4BBF">
      <w:pPr>
        <w:rPr>
          <w:sz w:val="22"/>
          <w:szCs w:val="22"/>
        </w:rPr>
      </w:pPr>
      <w:r w:rsidRPr="009C4BBF">
        <w:rPr>
          <w:sz w:val="22"/>
          <w:szCs w:val="22"/>
        </w:rPr>
        <w:t xml:space="preserve">Zagreb, </w:t>
      </w:r>
      <w:proofErr w:type="spellStart"/>
      <w:r w:rsidRPr="009C4BBF">
        <w:rPr>
          <w:sz w:val="22"/>
          <w:szCs w:val="22"/>
        </w:rPr>
        <w:t>Amruševa</w:t>
      </w:r>
      <w:proofErr w:type="spellEnd"/>
      <w:r w:rsidRPr="009C4BBF">
        <w:rPr>
          <w:sz w:val="22"/>
          <w:szCs w:val="22"/>
        </w:rPr>
        <w:t xml:space="preserve"> 2/II</w:t>
      </w:r>
    </w:p>
    <w:p w:rsidRDefault="00C330C5" w:rsidP="00C330C5" w:rsidR="00C330C5">
      <w:pPr>
        <w:rPr>
          <w:sz w:val="22"/>
          <w:szCs w:val="22"/>
        </w:rPr>
      </w:pPr>
      <w:r w:rsidRPr="009C4BBF">
        <w:rPr>
          <w:sz w:val="22"/>
          <w:szCs w:val="22"/>
        </w:rPr>
        <w:t xml:space="preserve">                                         </w:t>
      </w:r>
      <w:r w:rsidRPr="009C4BBF">
        <w:rPr>
          <w:sz w:val="22"/>
          <w:szCs w:val="22"/>
        </w:rPr>
        <w:tab/>
        <w:t xml:space="preserve">                                                     </w:t>
      </w:r>
      <w:r w:rsidRPr="009C4BBF">
        <w:rPr>
          <w:sz w:val="22"/>
          <w:szCs w:val="22"/>
        </w:rPr>
        <w:tab/>
      </w:r>
      <w:r w:rsidRPr="009C4BBF">
        <w:rPr>
          <w:sz w:val="22"/>
          <w:szCs w:val="22"/>
        </w:rPr>
        <w:tab/>
        <w:t>12 St-</w:t>
      </w:r>
      <w:r>
        <w:rPr>
          <w:sz w:val="22"/>
          <w:szCs w:val="22"/>
        </w:rPr>
        <w:t>1</w:t>
      </w:r>
      <w:r w:rsidRPr="009C4BBF">
        <w:rPr>
          <w:sz w:val="22"/>
          <w:szCs w:val="22"/>
        </w:rPr>
        <w:t>7</w:t>
      </w:r>
      <w:r>
        <w:rPr>
          <w:sz w:val="22"/>
          <w:szCs w:val="22"/>
        </w:rPr>
        <w:t>8</w:t>
      </w:r>
      <w:r w:rsidRPr="009C4BBF">
        <w:rPr>
          <w:sz w:val="22"/>
          <w:szCs w:val="22"/>
        </w:rPr>
        <w:t>/2014</w:t>
      </w:r>
    </w:p>
    <w:p w:rsidRDefault="00C330C5" w:rsidP="00C330C5" w:rsidR="00C330C5">
      <w:pPr>
        <w:jc w:val="center"/>
        <w:rPr>
          <w:sz w:val="22"/>
          <w:szCs w:val="22"/>
        </w:rPr>
      </w:pPr>
      <w:r>
        <w:rPr>
          <w:sz w:val="22"/>
          <w:szCs w:val="22"/>
        </w:rPr>
        <w:t xml:space="preserve"> R  J  E  Š  E  NJ  E</w:t>
      </w:r>
    </w:p>
    <w:p w:rsidRDefault="00C330C5" w:rsidP="00C330C5" w:rsidR="00C330C5" w:rsidRPr="009C4BBF">
      <w:pPr>
        <w:jc w:val="both"/>
        <w:rPr>
          <w:sz w:val="22"/>
          <w:szCs w:val="22"/>
        </w:rPr>
      </w:pPr>
    </w:p>
    <w:p w:rsidRDefault="00C330C5" w:rsidP="00C330C5" w:rsidR="00C330C5" w:rsidRPr="001C31CE">
      <w:pPr>
        <w:jc w:val="both"/>
        <w:rPr>
          <w:sz w:val="22"/>
          <w:szCs w:val="22"/>
        </w:rPr>
      </w:pPr>
      <w:r w:rsidRPr="001C31CE">
        <w:rPr>
          <w:sz w:val="22"/>
          <w:szCs w:val="22"/>
        </w:rPr>
        <w:t xml:space="preserve">Trgovački sud u Zagrebu po sucu Nini Radiću kao stečajnom sucu u stečajnom postupku nad, CASAMARKA d.o.o. u stečaju za unutarnju i vanjsku trgovinu, Zagreb,Božidara </w:t>
      </w:r>
      <w:proofErr w:type="spellStart"/>
      <w:r w:rsidRPr="001C31CE">
        <w:rPr>
          <w:sz w:val="22"/>
          <w:szCs w:val="22"/>
        </w:rPr>
        <w:t>Adžije</w:t>
      </w:r>
      <w:proofErr w:type="spellEnd"/>
      <w:r w:rsidRPr="001C31CE">
        <w:rPr>
          <w:sz w:val="22"/>
          <w:szCs w:val="22"/>
        </w:rPr>
        <w:t xml:space="preserve"> 22/1, MBS:080374452, OIB:57095406693, </w:t>
      </w:r>
      <w:r>
        <w:rPr>
          <w:sz w:val="22"/>
          <w:szCs w:val="22"/>
        </w:rPr>
        <w:t>05</w:t>
      </w:r>
      <w:r w:rsidRPr="001C31CE">
        <w:rPr>
          <w:sz w:val="22"/>
          <w:szCs w:val="22"/>
        </w:rPr>
        <w:t xml:space="preserve">. </w:t>
      </w:r>
      <w:r>
        <w:rPr>
          <w:sz w:val="22"/>
          <w:szCs w:val="22"/>
        </w:rPr>
        <w:t>srpnja</w:t>
      </w:r>
      <w:r w:rsidRPr="001C31CE">
        <w:rPr>
          <w:sz w:val="22"/>
          <w:szCs w:val="22"/>
        </w:rPr>
        <w:t xml:space="preserve">  201</w:t>
      </w:r>
      <w:r>
        <w:rPr>
          <w:sz w:val="22"/>
          <w:szCs w:val="22"/>
        </w:rPr>
        <w:t>6</w:t>
      </w:r>
      <w:r w:rsidRPr="001C31CE">
        <w:rPr>
          <w:sz w:val="22"/>
          <w:szCs w:val="22"/>
        </w:rPr>
        <w:t>. godine,</w:t>
      </w:r>
    </w:p>
    <w:p w:rsidRDefault="002177B6" w:rsidP="008778D1" w:rsidR="002177B6">
      <w:pPr>
        <w:rPr>
          <w:b/>
        </w:rPr>
      </w:pPr>
    </w:p>
    <w:p w:rsidRDefault="00C167AD" w:rsidP="00C167AD" w:rsidR="00C167AD">
      <w:pPr>
        <w:jc w:val="center"/>
        <w:rPr>
          <w:b/>
        </w:rPr>
      </w:pPr>
      <w:r w:rsidRPr="00C167AD">
        <w:rPr>
          <w:b/>
        </w:rPr>
        <w:t>r   i   j   e   š   i   o     j   e</w:t>
      </w:r>
    </w:p>
    <w:p w:rsidRDefault="0028599D" w:rsidP="00C167AD" w:rsidR="0028599D" w:rsidRPr="00C167AD">
      <w:pPr>
        <w:jc w:val="center"/>
        <w:rPr>
          <w:b/>
        </w:rPr>
      </w:pPr>
    </w:p>
    <w:p w:rsidRDefault="0028599D" w:rsidP="0017336C" w:rsidR="0028599D">
      <w:pPr>
        <w:jc w:val="both"/>
      </w:pPr>
      <w:r>
        <w:t>I    Obustavlja se i zaključuje stečajni postupak nad stečajnim dužnikom,</w:t>
      </w:r>
      <w:r w:rsidR="009C46BD" w:rsidRPr="009C46BD">
        <w:t xml:space="preserve"> </w:t>
      </w:r>
      <w:r w:rsidR="00C330C5" w:rsidRPr="001C31CE">
        <w:rPr>
          <w:sz w:val="22"/>
          <w:szCs w:val="22"/>
        </w:rPr>
        <w:t xml:space="preserve">CASAMARKA d.o.o. u stečaju za unutarnju i vanjsku trgovinu, Zagreb,Božidara </w:t>
      </w:r>
      <w:proofErr w:type="spellStart"/>
      <w:r w:rsidR="00C330C5" w:rsidRPr="001C31CE">
        <w:rPr>
          <w:sz w:val="22"/>
          <w:szCs w:val="22"/>
        </w:rPr>
        <w:t>Adžije</w:t>
      </w:r>
      <w:proofErr w:type="spellEnd"/>
      <w:r w:rsidR="00C330C5" w:rsidRPr="001C31CE">
        <w:rPr>
          <w:sz w:val="22"/>
          <w:szCs w:val="22"/>
        </w:rPr>
        <w:t xml:space="preserve"> 22/1, MBS:080374452, OIB:57095406693</w:t>
      </w:r>
      <w:r w:rsidR="00B13F74">
        <w:t>.</w:t>
      </w:r>
    </w:p>
    <w:p w:rsidRDefault="0028599D" w:rsidP="004E73F5" w:rsidR="00C77CF1">
      <w:pPr>
        <w:jc w:val="both"/>
      </w:pPr>
      <w:r>
        <w:t>II</w:t>
      </w:r>
      <w:r w:rsidR="009C46BD">
        <w:t xml:space="preserve">   Ovo rješenje objavit će se </w:t>
      </w:r>
      <w:r>
        <w:t xml:space="preserve">na </w:t>
      </w:r>
      <w:r w:rsidR="009C46BD">
        <w:t xml:space="preserve">e </w:t>
      </w:r>
      <w:r>
        <w:t>oglasnoj ploči Trgovačkog suda u Zagrebu, a nakon pravomoćnosti dostaviti će se sudskom registru radi brisanja dužnika iz registra  trgovačkih društava.</w:t>
      </w:r>
    </w:p>
    <w:p w:rsidRDefault="0028599D" w:rsidP="0028599D" w:rsidR="0028599D">
      <w:pPr>
        <w:jc w:val="center"/>
      </w:pPr>
      <w:r>
        <w:t>O    b    r    a    z    l    o    ž    e    nj    e</w:t>
      </w:r>
    </w:p>
    <w:p w:rsidRDefault="00C77CF1" w:rsidP="0028599D" w:rsidR="00C77CF1">
      <w:pPr>
        <w:jc w:val="both"/>
      </w:pPr>
    </w:p>
    <w:p w:rsidRDefault="00B13F74" w:rsidP="0028599D" w:rsidR="00C330C5">
      <w:pPr>
        <w:jc w:val="both"/>
      </w:pPr>
      <w:r>
        <w:t xml:space="preserve">U ovom predmetu sud je </w:t>
      </w:r>
      <w:r w:rsidR="00C330C5">
        <w:t>09. lipnja 2014., godine temeljem prijedloga vjerovnika, radnika dužnika otvorio redoviti stečajni postupak.</w:t>
      </w:r>
    </w:p>
    <w:p w:rsidRDefault="008C331A" w:rsidP="0028599D" w:rsidR="00C330C5">
      <w:pPr>
        <w:jc w:val="both"/>
      </w:pPr>
      <w:r>
        <w:t xml:space="preserve">Tijekom postupka utvrđene su tražbine </w:t>
      </w:r>
      <w:r w:rsidR="006126F8">
        <w:t xml:space="preserve">vjerovnika i unovčena imovina  u naravi </w:t>
      </w:r>
      <w:r w:rsidR="008778D1">
        <w:t xml:space="preserve"> </w:t>
      </w:r>
      <w:r w:rsidR="00B95646">
        <w:t>nekretnin</w:t>
      </w:r>
      <w:r w:rsidR="00C330C5">
        <w:t>a</w:t>
      </w:r>
      <w:r w:rsidR="00B95646">
        <w:t xml:space="preserve"> koj</w:t>
      </w:r>
      <w:r w:rsidR="00C330C5">
        <w:t xml:space="preserve">a je bila </w:t>
      </w:r>
      <w:r w:rsidR="006126F8">
        <w:t>opterećen</w:t>
      </w:r>
      <w:r w:rsidR="00C330C5">
        <w:t>a</w:t>
      </w:r>
      <w:r w:rsidR="006126F8">
        <w:t xml:space="preserve"> </w:t>
      </w:r>
      <w:proofErr w:type="spellStart"/>
      <w:r w:rsidR="006126F8">
        <w:t>razlučnim</w:t>
      </w:r>
      <w:proofErr w:type="spellEnd"/>
      <w:r w:rsidR="006126F8">
        <w:t xml:space="preserve"> pravom</w:t>
      </w:r>
      <w:r w:rsidR="00B95646">
        <w:t xml:space="preserve"> upisanim u korist </w:t>
      </w:r>
      <w:r w:rsidR="00C330C5">
        <w:t xml:space="preserve">Hypo Alpe </w:t>
      </w:r>
      <w:proofErr w:type="spellStart"/>
      <w:r w:rsidR="00C330C5">
        <w:t>Adria</w:t>
      </w:r>
      <w:proofErr w:type="spellEnd"/>
      <w:r w:rsidR="00C330C5">
        <w:t xml:space="preserve"> </w:t>
      </w:r>
      <w:proofErr w:type="spellStart"/>
      <w:r w:rsidR="00C330C5">
        <w:t>bank</w:t>
      </w:r>
      <w:proofErr w:type="spellEnd"/>
      <w:r w:rsidR="00C330C5">
        <w:t xml:space="preserve"> </w:t>
      </w:r>
      <w:r w:rsidR="008778D1">
        <w:t>d.d. Zagreb</w:t>
      </w:r>
      <w:r w:rsidR="004E73F5">
        <w:t xml:space="preserve">. </w:t>
      </w:r>
      <w:r w:rsidR="00B95646">
        <w:t xml:space="preserve"> </w:t>
      </w:r>
      <w:r w:rsidR="006126F8">
        <w:t xml:space="preserve">Poslije prodaje prema rješenju o diobi </w:t>
      </w:r>
      <w:proofErr w:type="spellStart"/>
      <w:r w:rsidR="006126F8">
        <w:t>kupovnine</w:t>
      </w:r>
      <w:proofErr w:type="spellEnd"/>
      <w:r w:rsidR="00DE3AD4">
        <w:t xml:space="preserve"> </w:t>
      </w:r>
      <w:r w:rsidR="00C330C5">
        <w:t xml:space="preserve">od 11. 02. 2016., godine </w:t>
      </w:r>
      <w:r w:rsidR="00DE3AD4">
        <w:t xml:space="preserve">djelomično je namiren </w:t>
      </w:r>
      <w:proofErr w:type="spellStart"/>
      <w:r w:rsidR="00DE3AD4">
        <w:t>razlučni</w:t>
      </w:r>
      <w:proofErr w:type="spellEnd"/>
      <w:r w:rsidR="00DE3AD4">
        <w:t xml:space="preserve"> vjerovnik.</w:t>
      </w:r>
      <w:r w:rsidR="005467D3">
        <w:t xml:space="preserve"> </w:t>
      </w:r>
      <w:r w:rsidR="00C330C5">
        <w:t xml:space="preserve">Druga imovina koja je činila stečajnu masu nema tržišnu </w:t>
      </w:r>
      <w:r w:rsidR="00BD102D">
        <w:t xml:space="preserve">vrijednost. Poslovni udjel u tvrtki </w:t>
      </w:r>
      <w:proofErr w:type="spellStart"/>
      <w:r w:rsidR="00BD102D">
        <w:t>Triton</w:t>
      </w:r>
      <w:proofErr w:type="spellEnd"/>
      <w:r w:rsidR="00BD102D">
        <w:t xml:space="preserve"> plus d.o.o. nije imao zainteresiranih kupaca iz razloga, jer tvrtka nema nikakve imovine. Za potraživanja iskazana u poslovnim knjigama nastupila je zastara. Redovito vođenje stečajnog postupka stvara obveze i nužne troškove ureda stečajnog upravitelja i  računovodstva. </w:t>
      </w:r>
    </w:p>
    <w:p w:rsidRDefault="00611A2F" w:rsidP="0028599D" w:rsidR="00451706">
      <w:pPr>
        <w:jc w:val="both"/>
      </w:pPr>
      <w:r>
        <w:t>T</w:t>
      </w:r>
      <w:r w:rsidR="00BE1FD8">
        <w:t xml:space="preserve">emeljem </w:t>
      </w:r>
      <w:r w:rsidR="008C331A">
        <w:t>s</w:t>
      </w:r>
      <w:r w:rsidR="00BE1FD8">
        <w:t>ta</w:t>
      </w:r>
      <w:r>
        <w:t xml:space="preserve">nja stečajne mase, upravitelji </w:t>
      </w:r>
      <w:r w:rsidR="008C331A">
        <w:t>je predložio</w:t>
      </w:r>
      <w:r w:rsidR="00BE1FD8">
        <w:t xml:space="preserve"> postupanje sukladno članku 203. Stečajnog zakona. </w:t>
      </w:r>
      <w:r w:rsidR="001B7471">
        <w:t>Na ročište održano</w:t>
      </w:r>
      <w:r w:rsidR="0028599D">
        <w:t xml:space="preserve"> radi davanja mišljenja o prijedlogu stečajnog upravitelja </w:t>
      </w:r>
      <w:r w:rsidR="008778D1">
        <w:t xml:space="preserve">koje je </w:t>
      </w:r>
      <w:r w:rsidR="0028599D">
        <w:t xml:space="preserve">održano </w:t>
      </w:r>
      <w:r w:rsidR="008778D1">
        <w:t>0</w:t>
      </w:r>
      <w:r w:rsidR="00C330C5">
        <w:t>5</w:t>
      </w:r>
      <w:r w:rsidR="006126F8">
        <w:t>.</w:t>
      </w:r>
      <w:r w:rsidR="0028599D">
        <w:t xml:space="preserve"> </w:t>
      </w:r>
      <w:r w:rsidR="00C330C5">
        <w:t>srpnja</w:t>
      </w:r>
      <w:r w:rsidR="0028599D">
        <w:t xml:space="preserve"> 201</w:t>
      </w:r>
      <w:r w:rsidR="00C330C5">
        <w:t>6</w:t>
      </w:r>
      <w:r w:rsidR="0028599D">
        <w:t xml:space="preserve">. </w:t>
      </w:r>
      <w:r w:rsidR="00112A70">
        <w:t>g</w:t>
      </w:r>
      <w:r w:rsidR="0028599D">
        <w:t>odine</w:t>
      </w:r>
      <w:r w:rsidR="00112A70">
        <w:t>, nije od strane vjerovnika istaknut prijedlog kojim bi se tražilo nastavljanje postupka u formi redovitog stečaja.</w:t>
      </w:r>
      <w:r w:rsidR="0028599D">
        <w:t xml:space="preserve"> Temeljem članka 25 Stečajnog zakona stečajni upravitelj je dužan zastupati stečajnu masu u skladu sa zakonom i nakon zaključenja stečajnog postupka</w:t>
      </w:r>
      <w:r w:rsidR="005D486E">
        <w:t>.</w:t>
      </w:r>
      <w:r w:rsidR="0028599D">
        <w:t xml:space="preserve"> Sa svim radnjama stečajnog upravitelja obaviješteni su vjerovnici u ovom postupku. Poziv za skupštinu vjerovnika javno je objavljen</w:t>
      </w:r>
      <w:r w:rsidR="00A83182">
        <w:t>. U slučaju pronalaska imovine koja bi činila stečajnu masu stečajni upravitelj je dužan predložiti nastavak postupka i na taj način brinuti o pravima</w:t>
      </w:r>
      <w:r w:rsidR="004857C1">
        <w:t xml:space="preserve"> </w:t>
      </w:r>
      <w:r w:rsidR="00A83182">
        <w:t>vjerovnika.</w:t>
      </w:r>
      <w:r w:rsidR="0028599D">
        <w:t xml:space="preserve"> Budući je stanje spisa razvidno i obrazloženo od strane stečajnog upravitelja, sud je po provedenom postupku  prihvatio prijedlog , jer se pokazalo da stečajna </w:t>
      </w:r>
      <w:r w:rsidR="004857C1">
        <w:t xml:space="preserve">masa nije dostatna za podmirenje trenutno dospjelih </w:t>
      </w:r>
    </w:p>
    <w:p w:rsidRDefault="00451706" w:rsidP="0028599D" w:rsidR="00451706">
      <w:pPr>
        <w:jc w:val="both"/>
      </w:pPr>
    </w:p>
    <w:p w:rsidRDefault="00451706" w:rsidP="0028599D" w:rsidR="00451706">
      <w:pPr>
        <w:jc w:val="both"/>
      </w:pPr>
    </w:p>
    <w:p w:rsidRDefault="00451706" w:rsidP="0028599D" w:rsidR="00451706">
      <w:pPr>
        <w:jc w:val="both"/>
      </w:pPr>
    </w:p>
    <w:p w:rsidRDefault="00451706" w:rsidP="0028599D" w:rsidR="00451706">
      <w:pPr>
        <w:jc w:val="both"/>
      </w:pPr>
    </w:p>
    <w:p w:rsidRDefault="004857C1" w:rsidP="0028599D" w:rsidR="0028599D">
      <w:pPr>
        <w:jc w:val="both"/>
      </w:pPr>
      <w:r>
        <w:lastRenderedPageBreak/>
        <w:t xml:space="preserve">troškova stečajnog postupka </w:t>
      </w:r>
      <w:r w:rsidR="004E73F5">
        <w:t>pa</w:t>
      </w:r>
      <w:r>
        <w:t xml:space="preserve"> je u skladu s člankom 203. Stečajnog zakona riješio kao u izreci. </w:t>
      </w:r>
    </w:p>
    <w:p w:rsidRDefault="008E5F78" w:rsidP="0028599D" w:rsidR="008E5F78">
      <w:pPr>
        <w:jc w:val="center"/>
      </w:pPr>
    </w:p>
    <w:p w:rsidRDefault="00B9773D" w:rsidP="0028599D" w:rsidR="0028599D">
      <w:pPr>
        <w:jc w:val="center"/>
      </w:pPr>
      <w:r>
        <w:t xml:space="preserve"> U </w:t>
      </w:r>
      <w:r w:rsidR="00A83182">
        <w:t>Zagreb</w:t>
      </w:r>
      <w:r>
        <w:t>u</w:t>
      </w:r>
      <w:r w:rsidR="00A83182">
        <w:t xml:space="preserve">, </w:t>
      </w:r>
      <w:r w:rsidR="005467D3">
        <w:t>0</w:t>
      </w:r>
      <w:r w:rsidR="00BD102D">
        <w:t>5</w:t>
      </w:r>
      <w:r w:rsidR="0028599D">
        <w:t xml:space="preserve">. </w:t>
      </w:r>
      <w:r w:rsidR="00BD102D">
        <w:t>srpnja</w:t>
      </w:r>
      <w:r w:rsidR="0028599D">
        <w:t xml:space="preserve"> 201</w:t>
      </w:r>
      <w:r w:rsidR="00BD102D">
        <w:t>6</w:t>
      </w:r>
      <w:r w:rsidR="0028599D">
        <w:t>. godine</w:t>
      </w:r>
    </w:p>
    <w:p w:rsidRDefault="0028599D" w:rsidP="0028599D" w:rsidR="00475149">
      <w:r>
        <w:t xml:space="preserve">                                                                                       </w:t>
      </w:r>
    </w:p>
    <w:p w:rsidRDefault="00475149" w:rsidP="00475149" w:rsidR="0028599D">
      <w:pPr>
        <w:ind w:firstLine="708" w:left="4248"/>
      </w:pPr>
      <w:r>
        <w:t xml:space="preserve">    </w:t>
      </w:r>
      <w:r w:rsidR="0028599D">
        <w:t xml:space="preserve">  Stečajni sudac:</w:t>
      </w:r>
    </w:p>
    <w:p w:rsidRDefault="0028599D" w:rsidP="0028599D" w:rsidR="0028599D">
      <w:r>
        <w:t xml:space="preserve">                                                                                        </w:t>
      </w:r>
      <w:smartTag w:element="PersonName" w:uri="urn:schemas-microsoft-com:office:smarttags">
        <w:r>
          <w:t>Nino Radić</w:t>
        </w:r>
      </w:smartTag>
      <w:r w:rsidR="00303FAF">
        <w:t xml:space="preserve"> </w:t>
      </w:r>
      <w:r w:rsidR="00F728E4">
        <w:t xml:space="preserve">   v.r.</w:t>
      </w:r>
    </w:p>
    <w:p w:rsidRDefault="00FE1C13" w:rsidR="00FE1C13">
      <w:pPr>
        <w:rPr>
          <w:sz w:val="20"/>
          <w:szCs w:val="20"/>
        </w:rPr>
      </w:pPr>
    </w:p>
    <w:p w:rsidRDefault="00B9773D" w:rsidR="00B9773D" w:rsidRPr="00B9773D">
      <w:pPr>
        <w:rPr>
          <w:sz w:val="20"/>
          <w:szCs w:val="20"/>
        </w:rPr>
      </w:pPr>
      <w:r w:rsidRPr="00B9773D">
        <w:rPr>
          <w:sz w:val="20"/>
          <w:szCs w:val="20"/>
        </w:rPr>
        <w:t xml:space="preserve">POUKA O PRAVNOM LIJEKU: </w:t>
      </w:r>
    </w:p>
    <w:p w:rsidRDefault="00B9773D" w:rsidR="00B9773D">
      <w:pPr>
        <w:jc w:val="both"/>
        <w:rPr>
          <w:sz w:val="20"/>
          <w:szCs w:val="20"/>
        </w:rPr>
      </w:pPr>
      <w:r w:rsidRPr="00B9773D">
        <w:rPr>
          <w:sz w:val="20"/>
          <w:szCs w:val="20"/>
        </w:rPr>
        <w:t xml:space="preserve">Protiv ovog  rješenja nezadovoljna stranka može uložiti  žalbu  Visokom trgovačkom sudu RH u roku od 8 dana  od dana  primitka rješenja, a ulaže se putem ovog Suda u   2 primjerka za Sud i po 1 za svaku protivnu stranku. </w:t>
      </w:r>
    </w:p>
    <w:p w:rsidRDefault="0053793E" w:rsidR="00F728E4" w:rsidRPr="00475149">
      <w:pPr>
        <w:rPr>
          <w:sz w:val="22"/>
          <w:szCs w:val="22"/>
        </w:rPr>
      </w:pPr>
      <w:r>
        <w:t xml:space="preserve"> </w:t>
      </w:r>
      <w:r w:rsidR="00F728E4">
        <w:tab/>
      </w:r>
      <w:r w:rsidR="00F728E4">
        <w:tab/>
      </w:r>
      <w:r w:rsidR="00F728E4">
        <w:tab/>
      </w:r>
      <w:r w:rsidR="00F728E4">
        <w:tab/>
      </w:r>
      <w:r w:rsidR="00F728E4">
        <w:tab/>
      </w:r>
      <w:r w:rsidR="00F728E4">
        <w:tab/>
      </w:r>
      <w:r w:rsidR="00F728E4">
        <w:tab/>
      </w:r>
      <w:r w:rsidR="00F728E4" w:rsidRPr="00475149">
        <w:rPr>
          <w:sz w:val="22"/>
          <w:szCs w:val="22"/>
        </w:rPr>
        <w:t xml:space="preserve"> </w:t>
      </w:r>
    </w:p>
    <w:p w:rsidRDefault="00FE1C13" w:rsidP="000D1A12" w:rsidR="000D1A12">
      <w:r>
        <w:t xml:space="preserve">  </w:t>
      </w:r>
      <w:r w:rsidR="000D1A12">
        <w:t xml:space="preserve">     </w:t>
      </w:r>
      <w:r w:rsidR="000D1A12">
        <w:tab/>
      </w:r>
      <w:r w:rsidR="000D1A12">
        <w:tab/>
      </w:r>
      <w:r w:rsidR="000D1A12">
        <w:tab/>
      </w:r>
      <w:r w:rsidR="000D1A12">
        <w:tab/>
      </w:r>
      <w:r w:rsidR="000D1A12">
        <w:tab/>
      </w:r>
      <w:r w:rsidR="000D1A12">
        <w:tab/>
      </w:r>
      <w:r w:rsidR="000D1A12">
        <w:tab/>
      </w:r>
    </w:p>
    <w:p w:rsidRDefault="00236B4C" w:rsidR="00236B4C">
      <w:r>
        <w:t xml:space="preserve">     </w:t>
      </w:r>
      <w:r>
        <w:tab/>
      </w:r>
      <w:r>
        <w:tab/>
      </w:r>
      <w:r>
        <w:tab/>
      </w:r>
      <w:r>
        <w:tab/>
      </w:r>
      <w:r>
        <w:tab/>
      </w:r>
      <w:r>
        <w:tab/>
      </w:r>
      <w:r>
        <w:tab/>
        <w:t xml:space="preserve">   Za točnost </w:t>
      </w:r>
      <w:proofErr w:type="spellStart"/>
      <w:r>
        <w:t>otpravka</w:t>
      </w:r>
      <w:proofErr w:type="spellEnd"/>
      <w:r>
        <w:t xml:space="preserve">: </w:t>
      </w:r>
    </w:p>
    <w:p w:rsidRDefault="00236B4C" w:rsidR="00236B4C">
      <w:r>
        <w:tab/>
      </w:r>
      <w:r>
        <w:tab/>
      </w:r>
      <w:r>
        <w:tab/>
      </w:r>
      <w:r>
        <w:tab/>
      </w:r>
      <w:r>
        <w:tab/>
      </w:r>
      <w:r>
        <w:tab/>
        <w:t xml:space="preserve">              </w:t>
      </w:r>
      <w:bookmarkStart w:name="_GoBack" w:id="0"/>
      <w:bookmarkEnd w:id="0"/>
      <w:r>
        <w:t xml:space="preserve">Tatjana Slaviček </w:t>
      </w:r>
    </w:p>
    <w:p w:rsidRDefault="00FE1C13" w:rsidP="0028599D" w:rsidR="00FE1C13"/>
    <w:sectPr w:rsidR="00FE1C1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67438"/>
    <w:multiLevelType w:val="hybridMultilevel"/>
    <w:tmpl w:val="6442B33E"/>
    <w:lvl w:tplc="7198725A"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2">
    <w:nsid w:val="653437F6"/>
    <w:multiLevelType w:val="hybridMultilevel"/>
    <w:tmpl w:val="F8E2A466"/>
    <w:lvl w:tplc="34BA1C32" w:ilvl="0">
      <w:start w:val="12"/>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277"/>
    <w:rsid w:val="0000638D"/>
    <w:rsid w:val="00006D3A"/>
    <w:rsid w:val="000078E3"/>
    <w:rsid w:val="00011D40"/>
    <w:rsid w:val="0001411D"/>
    <w:rsid w:val="000143AA"/>
    <w:rsid w:val="0002276D"/>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2BEB"/>
    <w:rsid w:val="00065DDC"/>
    <w:rsid w:val="000667E0"/>
    <w:rsid w:val="00071632"/>
    <w:rsid w:val="00071DF9"/>
    <w:rsid w:val="00073145"/>
    <w:rsid w:val="0007498A"/>
    <w:rsid w:val="00075278"/>
    <w:rsid w:val="000773A4"/>
    <w:rsid w:val="000817C6"/>
    <w:rsid w:val="00082576"/>
    <w:rsid w:val="000840E8"/>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4996"/>
    <w:rsid w:val="000C5332"/>
    <w:rsid w:val="000C79A1"/>
    <w:rsid w:val="000D01CC"/>
    <w:rsid w:val="000D125A"/>
    <w:rsid w:val="000D1A12"/>
    <w:rsid w:val="000D39D9"/>
    <w:rsid w:val="000D67FF"/>
    <w:rsid w:val="000D72C3"/>
    <w:rsid w:val="000E06CE"/>
    <w:rsid w:val="000E0A6C"/>
    <w:rsid w:val="000E1568"/>
    <w:rsid w:val="000E2BAF"/>
    <w:rsid w:val="000E304D"/>
    <w:rsid w:val="000E357C"/>
    <w:rsid w:val="000E35D3"/>
    <w:rsid w:val="000E4AFB"/>
    <w:rsid w:val="000E57EE"/>
    <w:rsid w:val="000E694D"/>
    <w:rsid w:val="000F2C14"/>
    <w:rsid w:val="000F4E1B"/>
    <w:rsid w:val="000F5051"/>
    <w:rsid w:val="00100819"/>
    <w:rsid w:val="00104028"/>
    <w:rsid w:val="00110CF3"/>
    <w:rsid w:val="00111F49"/>
    <w:rsid w:val="00112300"/>
    <w:rsid w:val="00112A70"/>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47006"/>
    <w:rsid w:val="001508FC"/>
    <w:rsid w:val="00150C92"/>
    <w:rsid w:val="00155C83"/>
    <w:rsid w:val="001622D8"/>
    <w:rsid w:val="00163273"/>
    <w:rsid w:val="00164FF9"/>
    <w:rsid w:val="00165D88"/>
    <w:rsid w:val="0016613D"/>
    <w:rsid w:val="00167E56"/>
    <w:rsid w:val="00171901"/>
    <w:rsid w:val="0017336C"/>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0C24"/>
    <w:rsid w:val="001B19B3"/>
    <w:rsid w:val="001B3417"/>
    <w:rsid w:val="001B39F1"/>
    <w:rsid w:val="001B3A7D"/>
    <w:rsid w:val="001B559B"/>
    <w:rsid w:val="001B62CE"/>
    <w:rsid w:val="001B6FF9"/>
    <w:rsid w:val="001B7471"/>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37FC"/>
    <w:rsid w:val="001F5C82"/>
    <w:rsid w:val="001F655B"/>
    <w:rsid w:val="001F676B"/>
    <w:rsid w:val="00202214"/>
    <w:rsid w:val="00202CAB"/>
    <w:rsid w:val="002037FB"/>
    <w:rsid w:val="00203F72"/>
    <w:rsid w:val="002047E5"/>
    <w:rsid w:val="00205DCF"/>
    <w:rsid w:val="00206183"/>
    <w:rsid w:val="00207B71"/>
    <w:rsid w:val="00210EA1"/>
    <w:rsid w:val="002119E6"/>
    <w:rsid w:val="002177B6"/>
    <w:rsid w:val="00220DF6"/>
    <w:rsid w:val="00220F12"/>
    <w:rsid w:val="0022146A"/>
    <w:rsid w:val="00230166"/>
    <w:rsid w:val="00231EEA"/>
    <w:rsid w:val="00233F3B"/>
    <w:rsid w:val="00233F55"/>
    <w:rsid w:val="00236B4C"/>
    <w:rsid w:val="00237017"/>
    <w:rsid w:val="002400CC"/>
    <w:rsid w:val="002413EA"/>
    <w:rsid w:val="0024580E"/>
    <w:rsid w:val="00245C82"/>
    <w:rsid w:val="00247400"/>
    <w:rsid w:val="00254298"/>
    <w:rsid w:val="00255156"/>
    <w:rsid w:val="002557A4"/>
    <w:rsid w:val="002568D9"/>
    <w:rsid w:val="00257188"/>
    <w:rsid w:val="00257403"/>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599D"/>
    <w:rsid w:val="00287BFE"/>
    <w:rsid w:val="00293154"/>
    <w:rsid w:val="0029580B"/>
    <w:rsid w:val="002975B9"/>
    <w:rsid w:val="002A0DEA"/>
    <w:rsid w:val="002A1D32"/>
    <w:rsid w:val="002A2D9D"/>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3FAF"/>
    <w:rsid w:val="0030430A"/>
    <w:rsid w:val="00304DA3"/>
    <w:rsid w:val="00305494"/>
    <w:rsid w:val="0031124B"/>
    <w:rsid w:val="0031423A"/>
    <w:rsid w:val="00314320"/>
    <w:rsid w:val="00317C31"/>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106"/>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6090"/>
    <w:rsid w:val="003C7664"/>
    <w:rsid w:val="003D01E0"/>
    <w:rsid w:val="003D0569"/>
    <w:rsid w:val="003D23A0"/>
    <w:rsid w:val="003D443A"/>
    <w:rsid w:val="003D770E"/>
    <w:rsid w:val="003E3522"/>
    <w:rsid w:val="003E4CAE"/>
    <w:rsid w:val="003E53C9"/>
    <w:rsid w:val="003E540A"/>
    <w:rsid w:val="003E592E"/>
    <w:rsid w:val="003E6CA7"/>
    <w:rsid w:val="003F1F46"/>
    <w:rsid w:val="003F26D0"/>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5AE"/>
    <w:rsid w:val="004242BA"/>
    <w:rsid w:val="00424630"/>
    <w:rsid w:val="004254F1"/>
    <w:rsid w:val="0042726E"/>
    <w:rsid w:val="00427EAD"/>
    <w:rsid w:val="0043068A"/>
    <w:rsid w:val="00431A7C"/>
    <w:rsid w:val="004331DE"/>
    <w:rsid w:val="00435E5D"/>
    <w:rsid w:val="00446CC0"/>
    <w:rsid w:val="00447166"/>
    <w:rsid w:val="00447595"/>
    <w:rsid w:val="0045019F"/>
    <w:rsid w:val="00450A26"/>
    <w:rsid w:val="00451706"/>
    <w:rsid w:val="0045278D"/>
    <w:rsid w:val="00452FC7"/>
    <w:rsid w:val="004536F2"/>
    <w:rsid w:val="0045382F"/>
    <w:rsid w:val="00457E1D"/>
    <w:rsid w:val="00460578"/>
    <w:rsid w:val="00460A25"/>
    <w:rsid w:val="0046542B"/>
    <w:rsid w:val="00466005"/>
    <w:rsid w:val="00470021"/>
    <w:rsid w:val="004708DD"/>
    <w:rsid w:val="00470C90"/>
    <w:rsid w:val="00470F5E"/>
    <w:rsid w:val="00472A07"/>
    <w:rsid w:val="00475149"/>
    <w:rsid w:val="00475C3A"/>
    <w:rsid w:val="0047669C"/>
    <w:rsid w:val="00480A62"/>
    <w:rsid w:val="0048164C"/>
    <w:rsid w:val="00482BB6"/>
    <w:rsid w:val="004857C1"/>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868"/>
    <w:rsid w:val="004C6921"/>
    <w:rsid w:val="004D3ED0"/>
    <w:rsid w:val="004D5026"/>
    <w:rsid w:val="004D5A85"/>
    <w:rsid w:val="004D62A9"/>
    <w:rsid w:val="004E17ED"/>
    <w:rsid w:val="004E5DAA"/>
    <w:rsid w:val="004E625B"/>
    <w:rsid w:val="004E73F5"/>
    <w:rsid w:val="004F22F2"/>
    <w:rsid w:val="004F5773"/>
    <w:rsid w:val="0050061A"/>
    <w:rsid w:val="00502364"/>
    <w:rsid w:val="005044D2"/>
    <w:rsid w:val="00505982"/>
    <w:rsid w:val="0051074A"/>
    <w:rsid w:val="0051128A"/>
    <w:rsid w:val="00513E97"/>
    <w:rsid w:val="005176A5"/>
    <w:rsid w:val="005255C4"/>
    <w:rsid w:val="00525BF3"/>
    <w:rsid w:val="00525F7D"/>
    <w:rsid w:val="00527C07"/>
    <w:rsid w:val="00530EFA"/>
    <w:rsid w:val="00532D99"/>
    <w:rsid w:val="0053374B"/>
    <w:rsid w:val="0053414A"/>
    <w:rsid w:val="00534CFB"/>
    <w:rsid w:val="0053673A"/>
    <w:rsid w:val="0053793E"/>
    <w:rsid w:val="00537A9D"/>
    <w:rsid w:val="00537F7C"/>
    <w:rsid w:val="00540251"/>
    <w:rsid w:val="0054184F"/>
    <w:rsid w:val="00543008"/>
    <w:rsid w:val="005467D3"/>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D0D90"/>
    <w:rsid w:val="005D486E"/>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A2F"/>
    <w:rsid w:val="00611E26"/>
    <w:rsid w:val="006126F8"/>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4A4F"/>
    <w:rsid w:val="006C56AB"/>
    <w:rsid w:val="006C75E6"/>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321F"/>
    <w:rsid w:val="006F7E84"/>
    <w:rsid w:val="007003C8"/>
    <w:rsid w:val="007008B6"/>
    <w:rsid w:val="00700969"/>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5CA6"/>
    <w:rsid w:val="00746ADC"/>
    <w:rsid w:val="00747746"/>
    <w:rsid w:val="00753077"/>
    <w:rsid w:val="00760534"/>
    <w:rsid w:val="0076438B"/>
    <w:rsid w:val="00764485"/>
    <w:rsid w:val="007649B5"/>
    <w:rsid w:val="00764D6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30817"/>
    <w:rsid w:val="00835868"/>
    <w:rsid w:val="00836D82"/>
    <w:rsid w:val="00837790"/>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534E"/>
    <w:rsid w:val="008654B5"/>
    <w:rsid w:val="00866DAB"/>
    <w:rsid w:val="0087199F"/>
    <w:rsid w:val="00873925"/>
    <w:rsid w:val="008778D1"/>
    <w:rsid w:val="008802C7"/>
    <w:rsid w:val="00880BA3"/>
    <w:rsid w:val="00882D0B"/>
    <w:rsid w:val="0088592C"/>
    <w:rsid w:val="00886A35"/>
    <w:rsid w:val="00887ADA"/>
    <w:rsid w:val="00887F6F"/>
    <w:rsid w:val="00890448"/>
    <w:rsid w:val="00890C49"/>
    <w:rsid w:val="00890D6F"/>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4697"/>
    <w:rsid w:val="008B5559"/>
    <w:rsid w:val="008B6044"/>
    <w:rsid w:val="008B7CE0"/>
    <w:rsid w:val="008B7E21"/>
    <w:rsid w:val="008C0E8D"/>
    <w:rsid w:val="008C31F1"/>
    <w:rsid w:val="008C331A"/>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5F78"/>
    <w:rsid w:val="008E6F2B"/>
    <w:rsid w:val="008E79B9"/>
    <w:rsid w:val="008F13C3"/>
    <w:rsid w:val="008F1661"/>
    <w:rsid w:val="008F1A67"/>
    <w:rsid w:val="008F2693"/>
    <w:rsid w:val="008F46B3"/>
    <w:rsid w:val="008F5EFD"/>
    <w:rsid w:val="008F6F1E"/>
    <w:rsid w:val="008F73DB"/>
    <w:rsid w:val="009004C2"/>
    <w:rsid w:val="00901211"/>
    <w:rsid w:val="00901599"/>
    <w:rsid w:val="00901650"/>
    <w:rsid w:val="00910E0A"/>
    <w:rsid w:val="009115B8"/>
    <w:rsid w:val="00914EAA"/>
    <w:rsid w:val="00916C4F"/>
    <w:rsid w:val="009218DD"/>
    <w:rsid w:val="00921D5C"/>
    <w:rsid w:val="009222FB"/>
    <w:rsid w:val="00924E4A"/>
    <w:rsid w:val="009267E0"/>
    <w:rsid w:val="00927A86"/>
    <w:rsid w:val="009306EA"/>
    <w:rsid w:val="009333FE"/>
    <w:rsid w:val="00933500"/>
    <w:rsid w:val="009348B4"/>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B2A60"/>
    <w:rsid w:val="009B3777"/>
    <w:rsid w:val="009B6E59"/>
    <w:rsid w:val="009B6EFB"/>
    <w:rsid w:val="009B75EA"/>
    <w:rsid w:val="009C0D7A"/>
    <w:rsid w:val="009C1FB6"/>
    <w:rsid w:val="009C46BD"/>
    <w:rsid w:val="009C63B3"/>
    <w:rsid w:val="009C770A"/>
    <w:rsid w:val="009D0430"/>
    <w:rsid w:val="009D16EC"/>
    <w:rsid w:val="009D2B72"/>
    <w:rsid w:val="009D2DC3"/>
    <w:rsid w:val="009D3EA6"/>
    <w:rsid w:val="009D4DE4"/>
    <w:rsid w:val="009D6566"/>
    <w:rsid w:val="009D6668"/>
    <w:rsid w:val="009D7A0A"/>
    <w:rsid w:val="009E0A4E"/>
    <w:rsid w:val="009E0CE3"/>
    <w:rsid w:val="009E103B"/>
    <w:rsid w:val="009E7215"/>
    <w:rsid w:val="009F00A1"/>
    <w:rsid w:val="009F10AF"/>
    <w:rsid w:val="009F149D"/>
    <w:rsid w:val="009F3AEB"/>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D55"/>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3182"/>
    <w:rsid w:val="00A84A93"/>
    <w:rsid w:val="00A85711"/>
    <w:rsid w:val="00A861AB"/>
    <w:rsid w:val="00A864E1"/>
    <w:rsid w:val="00A87061"/>
    <w:rsid w:val="00A87123"/>
    <w:rsid w:val="00A9284A"/>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3F74"/>
    <w:rsid w:val="00B148EB"/>
    <w:rsid w:val="00B14A1C"/>
    <w:rsid w:val="00B1737B"/>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2BBF"/>
    <w:rsid w:val="00B73F59"/>
    <w:rsid w:val="00B75BB1"/>
    <w:rsid w:val="00B771FB"/>
    <w:rsid w:val="00B84E35"/>
    <w:rsid w:val="00B86A08"/>
    <w:rsid w:val="00B91AB7"/>
    <w:rsid w:val="00B92618"/>
    <w:rsid w:val="00B95646"/>
    <w:rsid w:val="00B9773D"/>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3A3C"/>
    <w:rsid w:val="00BC51A2"/>
    <w:rsid w:val="00BC58FB"/>
    <w:rsid w:val="00BD102D"/>
    <w:rsid w:val="00BD1071"/>
    <w:rsid w:val="00BD32AF"/>
    <w:rsid w:val="00BD5DD8"/>
    <w:rsid w:val="00BD66F4"/>
    <w:rsid w:val="00BD6C04"/>
    <w:rsid w:val="00BE01D5"/>
    <w:rsid w:val="00BE1FD8"/>
    <w:rsid w:val="00BE2A7E"/>
    <w:rsid w:val="00BE3662"/>
    <w:rsid w:val="00BE40CB"/>
    <w:rsid w:val="00BE40CC"/>
    <w:rsid w:val="00BE5979"/>
    <w:rsid w:val="00BE60F6"/>
    <w:rsid w:val="00BE6328"/>
    <w:rsid w:val="00BF064D"/>
    <w:rsid w:val="00BF0F3B"/>
    <w:rsid w:val="00BF42B7"/>
    <w:rsid w:val="00BF7190"/>
    <w:rsid w:val="00C008DE"/>
    <w:rsid w:val="00C01C35"/>
    <w:rsid w:val="00C02CB1"/>
    <w:rsid w:val="00C06F1A"/>
    <w:rsid w:val="00C07964"/>
    <w:rsid w:val="00C101EA"/>
    <w:rsid w:val="00C11572"/>
    <w:rsid w:val="00C131D1"/>
    <w:rsid w:val="00C1383D"/>
    <w:rsid w:val="00C16118"/>
    <w:rsid w:val="00C167AD"/>
    <w:rsid w:val="00C173C2"/>
    <w:rsid w:val="00C17628"/>
    <w:rsid w:val="00C2183C"/>
    <w:rsid w:val="00C21E38"/>
    <w:rsid w:val="00C26103"/>
    <w:rsid w:val="00C265F9"/>
    <w:rsid w:val="00C278C4"/>
    <w:rsid w:val="00C27C03"/>
    <w:rsid w:val="00C3070C"/>
    <w:rsid w:val="00C32190"/>
    <w:rsid w:val="00C330C5"/>
    <w:rsid w:val="00C33D2C"/>
    <w:rsid w:val="00C37FF2"/>
    <w:rsid w:val="00C401FE"/>
    <w:rsid w:val="00C40384"/>
    <w:rsid w:val="00C41134"/>
    <w:rsid w:val="00C42C37"/>
    <w:rsid w:val="00C43645"/>
    <w:rsid w:val="00C4387B"/>
    <w:rsid w:val="00C44A59"/>
    <w:rsid w:val="00C467C4"/>
    <w:rsid w:val="00C52804"/>
    <w:rsid w:val="00C538C5"/>
    <w:rsid w:val="00C54DFD"/>
    <w:rsid w:val="00C55402"/>
    <w:rsid w:val="00C55831"/>
    <w:rsid w:val="00C5787E"/>
    <w:rsid w:val="00C57C0E"/>
    <w:rsid w:val="00C603AB"/>
    <w:rsid w:val="00C646FC"/>
    <w:rsid w:val="00C6478D"/>
    <w:rsid w:val="00C66020"/>
    <w:rsid w:val="00C66646"/>
    <w:rsid w:val="00C66C72"/>
    <w:rsid w:val="00C67304"/>
    <w:rsid w:val="00C673F5"/>
    <w:rsid w:val="00C721FA"/>
    <w:rsid w:val="00C72D54"/>
    <w:rsid w:val="00C75AF3"/>
    <w:rsid w:val="00C75B57"/>
    <w:rsid w:val="00C77451"/>
    <w:rsid w:val="00C77CF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314"/>
    <w:rsid w:val="00CF269C"/>
    <w:rsid w:val="00CF3909"/>
    <w:rsid w:val="00CF47A5"/>
    <w:rsid w:val="00CF47FA"/>
    <w:rsid w:val="00CF5D90"/>
    <w:rsid w:val="00CF645A"/>
    <w:rsid w:val="00CF6AC4"/>
    <w:rsid w:val="00CF7E2F"/>
    <w:rsid w:val="00D04075"/>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F28"/>
    <w:rsid w:val="00D74A50"/>
    <w:rsid w:val="00D76A71"/>
    <w:rsid w:val="00D7757C"/>
    <w:rsid w:val="00D8019A"/>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5BD"/>
    <w:rsid w:val="00DB188E"/>
    <w:rsid w:val="00DB3F4E"/>
    <w:rsid w:val="00DB5633"/>
    <w:rsid w:val="00DB64C0"/>
    <w:rsid w:val="00DB69E8"/>
    <w:rsid w:val="00DC146D"/>
    <w:rsid w:val="00DC4A2B"/>
    <w:rsid w:val="00DC690A"/>
    <w:rsid w:val="00DD02BB"/>
    <w:rsid w:val="00DD06E2"/>
    <w:rsid w:val="00DD0F9B"/>
    <w:rsid w:val="00DD13B6"/>
    <w:rsid w:val="00DD2EEB"/>
    <w:rsid w:val="00DD50FB"/>
    <w:rsid w:val="00DD7602"/>
    <w:rsid w:val="00DE1B87"/>
    <w:rsid w:val="00DE3AD4"/>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273B"/>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6F31"/>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18C8"/>
    <w:rsid w:val="00EE2112"/>
    <w:rsid w:val="00EE42B7"/>
    <w:rsid w:val="00EE45EF"/>
    <w:rsid w:val="00EE5559"/>
    <w:rsid w:val="00EE5672"/>
    <w:rsid w:val="00EE6969"/>
    <w:rsid w:val="00EE7C2E"/>
    <w:rsid w:val="00EF0D0D"/>
    <w:rsid w:val="00EF1056"/>
    <w:rsid w:val="00EF174E"/>
    <w:rsid w:val="00EF321C"/>
    <w:rsid w:val="00EF3946"/>
    <w:rsid w:val="00EF7E39"/>
    <w:rsid w:val="00F017FC"/>
    <w:rsid w:val="00F100A7"/>
    <w:rsid w:val="00F15D7D"/>
    <w:rsid w:val="00F20144"/>
    <w:rsid w:val="00F21ED8"/>
    <w:rsid w:val="00F21F3C"/>
    <w:rsid w:val="00F230B2"/>
    <w:rsid w:val="00F32413"/>
    <w:rsid w:val="00F32D4B"/>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6028"/>
    <w:rsid w:val="00F66658"/>
    <w:rsid w:val="00F70302"/>
    <w:rsid w:val="00F717C0"/>
    <w:rsid w:val="00F71A42"/>
    <w:rsid w:val="00F728E4"/>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2BA"/>
    <w:rsid w:val="00FA49D9"/>
    <w:rsid w:val="00FA4B69"/>
    <w:rsid w:val="00FA5A47"/>
    <w:rsid w:val="00FA69B9"/>
    <w:rsid w:val="00FB4027"/>
    <w:rsid w:val="00FB5A64"/>
    <w:rsid w:val="00FC0060"/>
    <w:rsid w:val="00FC024C"/>
    <w:rsid w:val="00FC3132"/>
    <w:rsid w:val="00FC3360"/>
    <w:rsid w:val="00FC4BAE"/>
    <w:rsid w:val="00FC513E"/>
    <w:rsid w:val="00FC55C2"/>
    <w:rsid w:val="00FD0354"/>
    <w:rsid w:val="00FD2A4D"/>
    <w:rsid w:val="00FD4280"/>
    <w:rsid w:val="00FD665A"/>
    <w:rsid w:val="00FD6AE7"/>
    <w:rsid w:val="00FE1C13"/>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2177B6"/>
    <w:rPr>
      <w:rFonts w:cs="Tahoma" w:hAnsi="Tahoma" w:ascii="Tahoma"/>
      <w:sz w:val="16"/>
      <w:szCs w:val="16"/>
    </w:rPr>
  </w:style>
  <w:style w:customStyle="true" w:styleId="TekstbaloniaChar" w:type="character">
    <w:name w:val="Tekst balončića Char"/>
    <w:basedOn w:val="Zadanifontodlomka"/>
    <w:link w:val="Tekstbalonia"/>
    <w:rsid w:val="002177B6"/>
    <w:rPr>
      <w:rFonts w:cs="Tahoma" w:hAnsi="Tahoma" w:ascii="Tahoma"/>
      <w:sz w:val="16"/>
      <w:szCs w:val="16"/>
    </w:rPr>
  </w:style>
  <w:style w:styleId="Tekstrezerviranogmjesta" w:type="character">
    <w:name w:val="Placeholder Text"/>
    <w:basedOn w:val="Zadanifontodlomka"/>
    <w:uiPriority w:val="99"/>
    <w:semiHidden/>
    <w:rsid w:val="00C55402"/>
    <w:rPr>
      <w:color w:val="808080"/>
      <w:bdr w:space="0" w:sz="0" w:color="auto" w:val="none"/>
      <w:shd w:fill="CCFFFF" w:color="auto" w:val="clear"/>
    </w:rPr>
  </w:style>
  <w:style w:customStyle="true" w:styleId="eSPISCCParagraphDefaultFont" w:type="character">
    <w:name w:val="eSPIS_CC_Paragraph Default Font"/>
    <w:basedOn w:val="Zadanifontodlomka"/>
    <w:rsid w:val="00C554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5402"/>
    <w:rPr>
      <w:bdr w:space="0" w:sz="0" w:color="auto" w:val="none"/>
      <w:shd w:fill="FFFFCC" w:color="auto" w:val="clear"/>
      <w:lang w:val="hr-HR"/>
    </w:rPr>
  </w:style>
  <w:style w:customStyle="true" w:styleId="PozadinaSvijetloCrvena" w:type="character">
    <w:name w:val="Pozadina_SvijetloCrvena"/>
    <w:basedOn w:val="eSPISCCParagraphDefaultFont"/>
    <w:rsid w:val="00C554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54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2177B6"/>
    <w:rPr>
      <w:rFonts w:ascii="Tahoma" w:cs="Tahoma" w:hAnsi="Tahoma"/>
      <w:sz w:val="16"/>
      <w:szCs w:val="16"/>
    </w:rPr>
  </w:style>
  <w:style w:customStyle="1" w:styleId="TekstbaloniaChar" w:type="character">
    <w:name w:val="Tekst balončića Char"/>
    <w:basedOn w:val="Zadanifontodlomka"/>
    <w:link w:val="Tekstbalonia"/>
    <w:rsid w:val="002177B6"/>
    <w:rPr>
      <w:rFonts w:ascii="Tahoma" w:cs="Tahoma" w:hAnsi="Tahoma"/>
      <w:sz w:val="16"/>
      <w:szCs w:val="16"/>
    </w:rPr>
  </w:style>
  <w:style w:styleId="Tekstrezerviranogmjesta" w:type="character">
    <w:name w:val="Placeholder Text"/>
    <w:basedOn w:val="Zadanifontodlomka"/>
    <w:uiPriority w:val="99"/>
    <w:semiHidden/>
    <w:rsid w:val="00C55402"/>
    <w:rPr>
      <w:color w:val="808080"/>
      <w:bdr w:color="auto" w:space="0" w:sz="0" w:val="none"/>
      <w:shd w:color="auto" w:fill="CCFFFF" w:val="clear"/>
    </w:rPr>
  </w:style>
  <w:style w:customStyle="1" w:styleId="eSPISCCParagraphDefaultFont" w:type="character">
    <w:name w:val="eSPIS_CC_Paragraph Default Font"/>
    <w:basedOn w:val="Zadanifontodlomka"/>
    <w:rsid w:val="00C554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5402"/>
    <w:rPr>
      <w:bdr w:color="auto" w:space="0" w:sz="0" w:val="none"/>
      <w:shd w:color="auto" w:fill="FFFFCC" w:val="clear"/>
      <w:lang w:val="hr-HR"/>
    </w:rPr>
  </w:style>
  <w:style w:customStyle="1" w:styleId="PozadinaSvijetloCrvena" w:type="character">
    <w:name w:val="Pozadina_SvijetloCrvena"/>
    <w:basedOn w:val="eSPISCCParagraphDefaultFont"/>
    <w:rsid w:val="00C554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54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8905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St-178/2014-106</izvorni_sadrzaj>
    <derivirana_varijabla naziv="DomainObject.Oznaka_1">St-178/2014-106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St-178/2014</izvorni_sadrzaj>
    <derivirana_varijabla naziv="DomainObject.Predmet.OznakaBroj_1">St-178/2014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CASAMARKA d.o.o.</izvorni_sadrzaj>
    <derivirana_varijabla naziv="DomainObject.Predmet.ProtustrankaFormated_1">  CASAMARKA d.o.o.</derivirana_varijabla>
  </DomainObject.Predmet.ProtustrankaFormated>
  <DomainObject.Predmet.ProtustrankaFormatedOIB>
    <izvorni_sadrzaj>  CASAMARKA d.o.o., OIB 57095406693</izvorni_sadrzaj>
    <derivirana_varijabla naziv="DomainObject.Predmet.ProtustrankaFormatedOIB_1">  CASAMARKA d.o.o., OIB 57095406693</derivirana_varijabla>
  </DomainObject.Predmet.ProtustrankaFormatedOIB>
  <DomainObject.Predmet.ProtustrankaFormatedWithAdress>
    <izvorni_sadrzaj> CASAMARKA d.o.o., Božidara Adžije 22/1, 10000 Zagreb</izvorni_sadrzaj>
    <derivirana_varijabla naziv="DomainObject.Predmet.ProtustrankaFormatedWithAdress_1"> CASAMARKA d.o.o., Božidara Adžije 22/1, 10000 Zagreb</derivirana_varijabla>
  </DomainObject.Predmet.ProtustrankaFormatedWithAdress>
  <DomainObject.Predmet.ProtustrankaFormatedWithAdressOIB>
    <izvorni_sadrzaj> CASAMARKA d.o.o., OIB 57095406693, Božidara Adžije 22/1, 10000 Zagreb</izvorni_sadrzaj>
    <derivirana_varijabla naziv="DomainObject.Predmet.ProtustrankaFormatedWithAdressOIB_1"> CASAMARKA d.o.o., OIB 57095406693, Božidara Adžije 22/1, 10000 Zagreb</derivirana_varijabla>
  </DomainObject.Predmet.ProtustrankaFormatedWithAdressOIB>
  <DomainObject.Predmet.ProtustrankaWithAdress>
    <izvorni_sadrzaj>CASAMARKA d.o.o. Božidara Adžije 22/1, 10000 Zagreb</izvorni_sadrzaj>
    <derivirana_varijabla naziv="DomainObject.Predmet.ProtustrankaWithAdress_1">CASAMARKA d.o.o. Božidara Adžije 22/1, 10000 Zagreb</derivirana_varijabla>
  </DomainObject.Predmet.ProtustrankaWithAdress>
  <DomainObject.Predmet.ProtustrankaWithAdressOIB>
    <izvorni_sadrzaj>CASAMARKA d.o.o., OIB 57095406693, Božidara Adžije 22/1, 10000 Zagreb</izvorni_sadrzaj>
    <derivirana_varijabla naziv="DomainObject.Predmet.ProtustrankaWithAdressOIB_1">CASAMARKA d.o.o., OIB 57095406693, Božidara Adžije 22/1, 10000 Zagreb</derivirana_varijabla>
  </DomainObject.Predmet.ProtustrankaWithAdressOIB>
  <DomainObject.Predmet.ProtustrankaNazivFormated>
    <izvorni_sadrzaj>CASAMARKA d.o.o.</izvorni_sadrzaj>
    <derivirana_varijabla naziv="DomainObject.Predmet.ProtustrankaNazivFormated_1">CASAMARKA d.o.o.</derivirana_varijabla>
  </DomainObject.Predmet.ProtustrankaNazivFormated>
  <DomainObject.Predmet.ProtustrankaNazivFormatedOIB>
    <izvorni_sadrzaj>CASAMARKA d.o.o., OIB 57095406693</izvorni_sadrzaj>
    <derivirana_varijabla naziv="DomainObject.Predmet.ProtustrankaNazivFormatedOIB_1">CASAMARKA d.o.o., OIB 57095406693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izvorni_sadrzaj>
    <derivirana_varijabla naziv="DomainObject.Predmet.StrankaFormated_1">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derivirana_varijabla>
  </DomainObject.Predmet.StrankaFormated>
  <DomainObject.Predmet.StrankaFormatedOIB>
    <izvorni_sadrzaj>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 OIB 24310112551</izvorni_sadrzaj>
    <derivirana_varijabla naziv="DomainObject.Predmet.StrankaFormatedOIB_1">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 OIB 24310112551</derivirana_varijabla>
  </DomainObject.Predmet.StrankaFormatedOIB>
  <DomainObject.Predmet.StrankaFormatedWithAdress>
    <izvorni_sadrzaj>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izvorni_sadrzaj>
    <derivirana_varijabla naziv="DomainObject.Predmet.StrankaFormatedWithAdress_1">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derivirana_varijabla>
  </DomainObject.Predmet.StrankaFormatedWithAdress>
  <DomainObject.Predmet.StrankaFormatedWithAdressOIB>
    <izvorni_sadrzaj>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 OIB 24310112551</izvorni_sadrzaj>
    <derivirana_varijabla naziv="DomainObject.Predmet.StrankaFormatedWithAdressOIB_1">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 OIB 24310112551</derivirana_varijabla>
  </DomainObject.Predmet.StrankaFormatedWithAdressOIB>
  <DomainObject.Predmet.StrankaWithAdress>
    <izvorni_sadrzaj>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izvorni_sadrzaj>
    <derivirana_varijabla naziv="DomainObject.Predmet.StrankaWithAdress_1">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derivirana_varijabla>
  </DomainObject.Predmet.StrankaWithAdress>
  <DomainObject.Predmet.StrankaWithAdressOIB>
    <izvorni_sadrzaj>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 OIB 24310112551</izvorni_sadrzaj>
    <derivirana_varijabla naziv="DomainObject.Predmet.StrankaWithAdressOIB_1">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 OIB 24310112551</derivirana_varijabla>
  </DomainObject.Predmet.StrankaWithAdressOIB>
  <DomainObject.Predmet.StrankaNazivFormated>
    <izvorni_sadrzaj>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izvorni_sadrzaj>
    <derivirana_varijabla naziv="DomainObject.Predmet.StrankaNazivFormated_1">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derivirana_varijabla>
  </DomainObject.Predmet.StrankaNazivFormated>
  <DomainObject.Predmet.StrankaNazivFormatedOIB>
    <izvorni_sadrzaj>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 OIB 24310112551</izvorni_sadrzaj>
    <derivirana_varijabla naziv="DomainObject.Predmet.StrankaNazivFormatedOIB_1">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 OIB 24310112551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Formated>
  <DomainObject.Predmet.StrankaList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 OIB 24310112551</item>
    </izvorni_sadrzaj>
    <derivirana_varijabla naziv="DomainObject.Predmet.StrankaList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 OIB 24310112551</item>
    </derivirana_varijabla>
  </DomainObject.Predmet.StrankaListFormatedOIB>
  <DomainObject.Predmet.StrankaListFormatedWithAdress>
    <izvorni_sadrzaj>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izvorni_sadrzaj>
    <derivirana_varijabla naziv="DomainObject.Predmet.StrankaListFormatedWithAdress_1">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derivirana_varijabla>
  </DomainObject.Predmet.StrankaListFormatedWithAdress>
  <DomainObject.Predmet.StrankaListFormatedWithAdressOIB>
    <izvorni_sadrzaj>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 OIB 24310112551</item>
    </izvorni_sadrzaj>
    <derivirana_varijabla naziv="DomainObject.Predmet.StrankaListFormatedWithAdressOIB_1">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 OIB 24310112551</item>
    </derivirana_varijabla>
  </DomainObject.Predmet.StrankaListFormatedWithAdressOIB>
  <DomainObject.Predmet.StrankaListNaziv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Naziv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NazivFormated>
  <DomainObject.Predmet.StrankaListNaziv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 OIB 24310112551</item>
    </izvorni_sadrzaj>
    <derivirana_varijabla naziv="DomainObject.Predmet.StrankaListNaziv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 OIB 24310112551</item>
    </derivirana_varijabla>
  </DomainObject.Predmet.StrankaListNazivFormatedOIB>
  <DomainObject.Predmet.ProtuStrankaListFormated>
    <izvorni_sadrzaj>
      <item>CASAMARKA d.o.o.</item>
    </izvorni_sadrzaj>
    <derivirana_varijabla naziv="DomainObject.Predmet.ProtuStrankaListFormated_1">
      <item>CASAMARKA d.o.o.</item>
    </derivirana_varijabla>
  </DomainObject.Predmet.ProtuStrankaListFormated>
  <DomainObject.Predmet.ProtuStrankaListFormatedOIB>
    <izvorni_sadrzaj>
      <item>CASAMARKA d.o.o., OIB 57095406693</item>
    </izvorni_sadrzaj>
    <derivirana_varijabla naziv="DomainObject.Predmet.ProtuStrankaListFormatedOIB_1">
      <item>CASAMARKA d.o.o., OIB 57095406693</item>
    </derivirana_varijabla>
  </DomainObject.Predmet.ProtuStrankaListFormatedOIB>
  <DomainObject.Predmet.ProtuStrankaListFormatedWithAdress>
    <izvorni_sadrzaj>
      <item>CASAMARKA d.o.o., Božidara Adžije 22/1, 10000 Zagreb</item>
    </izvorni_sadrzaj>
    <derivirana_varijabla naziv="DomainObject.Predmet.ProtuStrankaListFormatedWithAdress_1">
      <item>CASAMARKA d.o.o., Božidara Adžije 22/1, 10000 Zagreb</item>
    </derivirana_varijabla>
  </DomainObject.Predmet.ProtuStrankaListFormatedWithAdress>
  <DomainObject.Predmet.ProtuStrankaListFormatedWithAdressOIB>
    <izvorni_sadrzaj>
      <item>CASAMARKA d.o.o., OIB 57095406693, Božidara Adžije 22/1, 10000 Zagreb</item>
    </izvorni_sadrzaj>
    <derivirana_varijabla naziv="DomainObject.Predmet.ProtuStrankaListFormatedWithAdressOIB_1">
      <item>CASAMARKA d.o.o., OIB 57095406693, Božidara Adžije 22/1, 10000 Zagreb</item>
    </derivirana_varijabla>
  </DomainObject.Predmet.ProtuStrankaListFormatedWithAdressOIB>
  <DomainObject.Predmet.ProtuStrankaListNazivFormated>
    <izvorni_sadrzaj>
      <item>CASAMARKA d.o.o.</item>
    </izvorni_sadrzaj>
    <derivirana_varijabla naziv="DomainObject.Predmet.ProtuStrankaListNazivFormated_1">
      <item>CASAMARKA d.o.o.</item>
    </derivirana_varijabla>
  </DomainObject.Predmet.ProtuStrankaListNazivFormated>
  <DomainObject.Predmet.ProtuStrankaListNazivFormatedOIB>
    <izvorni_sadrzaj>
      <item>CASAMARKA d.o.o., OIB 57095406693</item>
    </izvorni_sadrzaj>
    <derivirana_varijabla naziv="DomainObject.Predmet.ProtuStrankaListNazivFormatedOIB_1">
      <item>CASAMARKA d.o.o., OIB 57095406693</item>
    </derivirana_varijabla>
  </DomainObject.Predmet.ProtuStrankaListNazivFormatedOIB>
  <DomainObject.Predmet.OstaliListFormated>
    <izvorni_sadrzaj>
      <item>odvjetnik Krešimir Mateković</item>
      <item>Saša Stipić</item>
    </izvorni_sadrzaj>
    <derivirana_varijabla naziv="DomainObject.Predmet.OstaliListFormated_1">
      <item>odvjetnik Krešimir Mateković</item>
      <item>Saša Stipić</item>
    </derivirana_varijabla>
  </DomainObject.Predmet.OstaliListFormated>
  <DomainObject.Predmet.OstaliListFormatedOIB>
    <izvorni_sadrzaj>
      <item>odvjetnik Krešimir Mateković</item>
      <item>Saša Stipić, OIB 97773150091</item>
    </izvorni_sadrzaj>
    <derivirana_varijabla naziv="DomainObject.Predmet.OstaliListFormatedOIB_1">
      <item>odvjetnik Krešimir Mateković</item>
      <item>Saša Stipić, OIB 97773150091</item>
    </derivirana_varijabla>
  </DomainObject.Predmet.OstaliListFormatedOIB>
  <DomainObject.Predmet.OstaliListFormatedWithAdress>
    <izvorni_sadrzaj>
      <item>odvjetnik Krešimir Mateković, Kneza  Mislava  15, 10000 Zagreb</item>
      <item>Saša Stipić, Ulica Ladislava Štritofa 14, Zagreb</item>
    </izvorni_sadrzaj>
    <derivirana_varijabla naziv="DomainObject.Predmet.OstaliListFormatedWithAdress_1">
      <item>odvjetnik Krešimir Mateković, Kneza  Mislava  15, 10000 Zagreb</item>
      <item>Saša Stipić, Ulica Ladislava Štritofa 14, Zagreb</item>
    </derivirana_varijabla>
  </DomainObject.Predmet.OstaliListFormatedWithAdress>
  <DomainObject.Predmet.OstaliListFormatedWithAdressOIB>
    <izvorni_sadrzaj>
      <item>odvjetnik Krešimir Mateković, Kneza  Mislava  15, 10000 Zagreb</item>
      <item>Saša Stipić, OIB 97773150091, Ulica Ladislava Štritofa 14, Zagreb</item>
    </izvorni_sadrzaj>
    <derivirana_varijabla naziv="DomainObject.Predmet.OstaliListFormatedWithAdressOIB_1">
      <item>odvjetnik Krešimir Mateković, Kneza  Mislava  15, 10000 Zagreb</item>
      <item>Saša Stipić, OIB 97773150091, Ulica Ladislava Štritofa 14, Zagreb</item>
    </derivirana_varijabla>
  </DomainObject.Predmet.OstaliListFormatedWithAdressOIB>
  <DomainObject.Predmet.OstaliListNazivFormated>
    <izvorni_sadrzaj>
      <item>odvjetnik Krešimir Mateković</item>
      <item>Saša Stipić</item>
    </izvorni_sadrzaj>
    <derivirana_varijabla naziv="DomainObject.Predmet.OstaliListNazivFormated_1">
      <item>odvjetnik Krešimir Mateković</item>
      <item>Saša Stipić</item>
    </derivirana_varijabla>
  </DomainObject.Predmet.OstaliListNazivFormated>
  <DomainObject.Predmet.OstaliListNazivFormatedOIB>
    <izvorni_sadrzaj>
      <item>odvjetnik Krešimir Mateković</item>
      <item>Saša Stipić, OIB 97773150091</item>
    </izvorni_sadrzaj>
    <derivirana_varijabla naziv="DomainObject.Predmet.OstaliListNazivFormatedOIB_1">
      <item>odvjetnik Krešimir Mateković</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St-178/2014-106</izvorni_sadrzaj>
    <derivirana_varijabla naziv="DomainObject.PoslovniBrojDokumenta_1">St-178/2014-106</derivirana_varijabla>
  </DomainObject.PoslovniBrojDokumenta>
  <DomainObject.Predmet.StrankaIDrugi>
    <izvorni_sadrzaj>ANITA VIŠAK i dr.</izvorni_sadrzaj>
    <derivirana_varijabla naziv="DomainObject.Predmet.StrankaIDrugi_1">ANITA VIŠAK i dr.</derivirana_varijabla>
  </DomainObject.Predmet.StrankaIDrugi>
  <DomainObject.Predmet.ProtustrankaIDrugi>
    <izvorni_sadrzaj>CASAMARKA d.o.o.</izvorni_sadrzaj>
    <derivirana_varijabla naziv="DomainObject.Predmet.ProtustrankaIDrugi_1">CASAMARKA d.o.o.</derivirana_varijabla>
  </DomainObject.Predmet.ProtustrankaIDrugi>
  <DomainObject.Predmet.StrankaIDrugiAdressOIB>
    <izvorni_sadrzaj>ANITA VIŠAK, OIB 05244877040, Degidovečka 1, 10000 Zagreb i dr.</izvorni_sadrzaj>
    <derivirana_varijabla naziv="DomainObject.Predmet.StrankaIDrugiAdressOIB_1">ANITA VIŠAK, OIB 05244877040, Degidovečka 1, 10000 Zagreb i dr.</derivirana_varijabla>
  </DomainObject.Predmet.StrankaIDrugiAdressOIB>
  <DomainObject.Predmet.ProtustrankaIDrugiAdressOIB>
    <izvorni_sadrzaj>CASAMARKA d.o.o., OIB 57095406693, Božidara Adžije 22/1, 10000 Zagreb</izvorni_sadrzaj>
    <derivirana_varijabla naziv="DomainObject.Predmet.ProtustrankaIDrugiAdressOIB_1">CASAMARKA d.o.o., OIB 57095406693,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udioniciListNaziv_1">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udioniciListNaziv>
  <DomainObject.Predmet.SudioniciListAdressOIB>
    <izvorni_sadrzaj>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 OIB 24310112551</item>
    </izvorni_sadrzaj>
    <derivirana_varijabla naziv="DomainObject.Predmet.SudioniciListAdressOIB_1">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 OIB 24310112551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24310112551</item>
    </izvorni_sadrzaj>
    <derivirana_varijabla naziv="DomainObject.Predmet.SudioniciListNazivOIB_1">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24310112551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7F4EF3-28E2-41A4-967A-23A974890F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2</properties:Pages>
  <properties:Words>452</properties:Words>
  <properties:Characters>2528</properties:Characters>
  <properties:Lines>62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2016-07-05T09:38:00Z</dcterms:created>
  <dc:creator>radicn</dc:creator>
  <cp:lastModifiedBy>Tatjana Slaviček</cp:lastModifiedBy>
  <cp:lastPrinted>2016-07-05T09:42:00Z</cp:lastPrinted>
  <dcterms:modified xmlns:xsi="http://www.w3.org/2001/XMLSchema-instance" xsi:type="dcterms:W3CDTF">2016-07-05T11:36:00Z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St-178/2014-106 / Odluka - Rješenje - obustava i zaključenje stečajnog postupka zbog nedostatnosti stečajne mase</vt:lpwstr>
  </prop:property>
  <prop:property name="CC_coloring" pid="4" fmtid="{D5CDD505-2E9C-101B-9397-08002B2CF9AE}">
    <vt:bool>true</vt:bool>
  </prop:property>
  <prop:property name="BrojStranica" pid="5" fmtid="{D5CDD505-2E9C-101B-9397-08002B2CF9AE}">
    <vt:i4>2</vt:i4>
  </prop:property>
</prop:Properties>
</file>