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7adf29d" w14:paraId="7adf29d"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1B4DDE">
        <w:rPr>
          <w:sz w:val="24"/>
        </w:rPr>
        <w:t>4306</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pPr>
        <w:jc w:val="both"/>
        <w:rPr>
          <w:sz w:val="24"/>
          <w:szCs w:val="24"/>
        </w:rPr>
      </w:pPr>
      <w:r w:rsidRPr="00010102">
        <w:rPr>
          <w:sz w:val="24"/>
          <w:szCs w:val="24"/>
        </w:rPr>
        <w:tab/>
      </w:r>
      <w:r w:rsidRPr="008600EF">
        <w:rPr>
          <w:sz w:val="24"/>
          <w:szCs w:val="24"/>
        </w:rPr>
        <w:t xml:space="preserve">Trgovački sud u Zagrebu po sucu tog suda </w:t>
      </w:r>
      <w:r w:rsidR="00595E99">
        <w:rPr>
          <w:sz w:val="24"/>
          <w:szCs w:val="24"/>
        </w:rPr>
        <w:t>Maji Jurovicki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1B4DDE" w:rsidRPr="001B4DDE">
        <w:rPr>
          <w:sz w:val="24"/>
          <w:szCs w:val="24"/>
        </w:rPr>
        <w:t xml:space="preserve">BCA Planiranje d.o.o. OIB: 35953734941, MBS: 080708013 iz Zagreba, Petari 20 </w:t>
      </w:r>
      <w:r w:rsidR="00E04FC9">
        <w:rPr>
          <w:sz w:val="24"/>
          <w:szCs w:val="24"/>
        </w:rPr>
        <w:t>dana 02.prosinca 2015. godine</w:t>
      </w:r>
    </w:p>
    <w:p w:rsidRDefault="00E04FC9" w:rsidP="005878C4" w:rsidR="00E04FC9"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E04FC9" w:rsidRPr="00E04FC9">
        <w:rPr>
          <w:sz w:val="24"/>
          <w:szCs w:val="24"/>
        </w:rPr>
        <w:t>02.prosinca 2015. godine</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7D79">
      <w:rPr>
        <w:rStyle w:val="Brojstranice"/>
        <w:noProof/>
      </w:rPr>
      <w:t>2</w:t>
    </w:r>
    <w:r>
      <w:rPr>
        <w:rStyle w:val="Brojstranice"/>
      </w:rPr>
      <w:fldChar w:fldCharType="end"/>
    </w:r>
  </w:p>
  <w:p w:rsidRDefault="001B4DDE" w:rsidP="00F470AA" w:rsidR="00E87384" w:rsidRPr="00010102">
    <w:pPr>
      <w:pStyle w:val="Zaglavlje"/>
      <w:jc w:val="right"/>
      <w:rPr>
        <w:sz w:val="24"/>
        <w:szCs w:val="24"/>
      </w:rPr>
    </w:pPr>
    <w:r>
      <w:rPr>
        <w:sz w:val="24"/>
        <w:szCs w:val="24"/>
      </w:rPr>
      <w:t>70. St-4306</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4DDE"/>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E7D79"/>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E7D79"/>
    <w:rPr>
      <w:color w:val="808080"/>
      <w:bdr w:space="0" w:sz="0" w:color="auto" w:val="none"/>
      <w:shd w:fill="auto" w:color="auto" w:val="clear"/>
    </w:rPr>
  </w:style>
  <w:style w:customStyle="true" w:styleId="eSPISCCParagraphDefaultFont" w:type="character">
    <w:name w:val="eSPIS_CC_Paragraph Default Font"/>
    <w:basedOn w:val="Zadanifontodlomka"/>
    <w:rsid w:val="007E7D7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E7D79"/>
    <w:rPr>
      <w:noProof/>
      <w:bdr w:space="0" w:sz="0" w:color="auto" w:val="none"/>
      <w:shd w:fill="FFFFCC" w:color="auto" w:val="clear"/>
      <w:lang w:val="hr-HR"/>
    </w:rPr>
  </w:style>
  <w:style w:customStyle="true" w:styleId="PozadinaSvijetloCrvena" w:type="character">
    <w:name w:val="Pozadina_SvijetloCrvena"/>
    <w:basedOn w:val="eSPISCCParagraphDefaultFont"/>
    <w:rsid w:val="007E7D7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E7D7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E7D79"/>
    <w:rPr>
      <w:color w:val="808080"/>
      <w:bdr w:color="auto" w:space="0" w:sz="0" w:val="none"/>
      <w:shd w:color="auto" w:fill="auto" w:val="clear"/>
    </w:rPr>
  </w:style>
  <w:style w:customStyle="1" w:styleId="eSPISCCParagraphDefaultFont" w:type="character">
    <w:name w:val="eSPIS_CC_Paragraph Default Font"/>
    <w:basedOn w:val="Zadanifontodlomka"/>
    <w:rsid w:val="007E7D7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E7D79"/>
    <w:rPr>
      <w:noProof/>
      <w:bdr w:color="auto" w:space="0" w:sz="0" w:val="none"/>
      <w:shd w:color="auto" w:fill="FFFFCC" w:val="clear"/>
      <w:lang w:val="hr-HR"/>
    </w:rPr>
  </w:style>
  <w:style w:customStyle="1" w:styleId="PozadinaSvijetloCrvena" w:type="character">
    <w:name w:val="Pozadina_SvijetloCrvena"/>
    <w:basedOn w:val="eSPISCCParagraphDefaultFont"/>
    <w:rsid w:val="007E7D7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E7D7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4306</izvorni_sadrzaj>
    <derivirana_varijabla naziv="DomainObject.Predmet.Broj_1">4306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St-4306/2015</izvorni_sadrzaj>
    <derivirana_varijabla naziv="DomainObject.Predmet.OznakaBroj_1">St-4306/2015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BCA Planiranje d.o.o.</izvorni_sadrzaj>
    <derivirana_varijabla naziv="DomainObject.Predmet.ProtustrankaFormated_1">  BCA Planiranje d.o.o.</derivirana_varijabla>
  </DomainObject.Predmet.ProtustrankaFormated>
  <DomainObject.Predmet.ProtustrankaFormatedOIB>
    <izvorni_sadrzaj>  BCA Planiranje d.o.o., OIB 35953734941</izvorni_sadrzaj>
    <derivirana_varijabla naziv="DomainObject.Predmet.ProtustrankaFormatedOIB_1">  BCA Planiranje d.o.o., OIB 35953734941</derivirana_varijabla>
  </DomainObject.Predmet.ProtustrankaFormatedOIB>
  <DomainObject.Predmet.ProtustrankaFormatedWithAdress>
    <izvorni_sadrzaj> BCA Planiranje d.o.o., Petari 20, 10000 Zagreb</izvorni_sadrzaj>
    <derivirana_varijabla naziv="DomainObject.Predmet.ProtustrankaFormatedWithAdress_1"> BCA Planiranje d.o.o., Petari 20, 10000 Zagreb</derivirana_varijabla>
  </DomainObject.Predmet.ProtustrankaFormatedWithAdress>
  <DomainObject.Predmet.ProtustrankaFormatedWithAdressOIB>
    <izvorni_sadrzaj> BCA Planiranje d.o.o., OIB 35953734941, Petari 20, 10000 Zagreb</izvorni_sadrzaj>
    <derivirana_varijabla naziv="DomainObject.Predmet.ProtustrankaFormatedWithAdressOIB_1"> BCA Planiranje d.o.o., OIB 35953734941, Petari 20, 10000 Zagreb</derivirana_varijabla>
  </DomainObject.Predmet.ProtustrankaFormatedWithAdressOIB>
  <DomainObject.Predmet.ProtustrankaWithAdress>
    <izvorni_sadrzaj>BCA Planiranje d.o.o. Petari 20, 10000 Zagreb</izvorni_sadrzaj>
    <derivirana_varijabla naziv="DomainObject.Predmet.ProtustrankaWithAdress_1">BCA Planiranje d.o.o. Petari 20, 10000 Zagreb</derivirana_varijabla>
  </DomainObject.Predmet.ProtustrankaWithAdress>
  <DomainObject.Predmet.ProtustrankaWithAdressOIB>
    <izvorni_sadrzaj>BCA Planiranje d.o.o., OIB 35953734941, Petari 20, 10000 Zagreb</izvorni_sadrzaj>
    <derivirana_varijabla naziv="DomainObject.Predmet.ProtustrankaWithAdressOIB_1">BCA Planiranje d.o.o., OIB 35953734941, Petari 20, 10000 Zagreb</derivirana_varijabla>
  </DomainObject.Predmet.ProtustrankaWithAdressOIB>
  <DomainObject.Predmet.ProtustrankaNazivFormated>
    <izvorni_sadrzaj>BCA Planiranje d.o.o.</izvorni_sadrzaj>
    <derivirana_varijabla naziv="DomainObject.Predmet.ProtustrankaNazivFormated_1">BCA Planiranje d.o.o.</derivirana_varijabla>
  </DomainObject.Predmet.ProtustrankaNazivFormated>
  <DomainObject.Predmet.ProtustrankaNazivFormatedOIB>
    <izvorni_sadrzaj>BCA Planiranje d.o.o., OIB 35953734941</izvorni_sadrzaj>
    <derivirana_varijabla naziv="DomainObject.Predmet.ProtustrankaNazivFormatedOIB_1">BCA Planiranje d.o.o., OIB 35953734941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BCA Planiranje d.o.o.</item>
    </izvorni_sadrzaj>
    <derivirana_varijabla naziv="DomainObject.Predmet.ProtuStrankaListFormated_1">
      <item>BCA Planiranje d.o.o.</item>
    </derivirana_varijabla>
  </DomainObject.Predmet.ProtuStrankaListFormated>
  <DomainObject.Predmet.ProtuStrankaListFormatedOIB>
    <izvorni_sadrzaj>
      <item>BCA Planiranje d.o.o., OIB 35953734941</item>
    </izvorni_sadrzaj>
    <derivirana_varijabla naziv="DomainObject.Predmet.ProtuStrankaListFormatedOIB_1">
      <item>BCA Planiranje d.o.o., OIB 35953734941</item>
    </derivirana_varijabla>
  </DomainObject.Predmet.ProtuStrankaListFormatedOIB>
  <DomainObject.Predmet.ProtuStrankaListFormatedWithAdress>
    <izvorni_sadrzaj>
      <item>BCA Planiranje d.o.o., Petari 20, 10000 Zagreb</item>
    </izvorni_sadrzaj>
    <derivirana_varijabla naziv="DomainObject.Predmet.ProtuStrankaListFormatedWithAdress_1">
      <item>BCA Planiranje d.o.o., Petari 20, 10000 Zagreb</item>
    </derivirana_varijabla>
  </DomainObject.Predmet.ProtuStrankaListFormatedWithAdress>
  <DomainObject.Predmet.ProtuStrankaListFormatedWithAdressOIB>
    <izvorni_sadrzaj>
      <item>BCA Planiranje d.o.o., OIB 35953734941, Petari 20, 10000 Zagreb</item>
    </izvorni_sadrzaj>
    <derivirana_varijabla naziv="DomainObject.Predmet.ProtuStrankaListFormatedWithAdressOIB_1">
      <item>BCA Planiranje d.o.o., OIB 35953734941, Petari 20, 10000 Zagreb</item>
    </derivirana_varijabla>
  </DomainObject.Predmet.ProtuStrankaListFormatedWithAdressOIB>
  <DomainObject.Predmet.ProtuStrankaListNazivFormated>
    <izvorni_sadrzaj>
      <item>BCA Planiranje d.o.o.</item>
    </izvorni_sadrzaj>
    <derivirana_varijabla naziv="DomainObject.Predmet.ProtuStrankaListNazivFormated_1">
      <item>BCA Planiranje d.o.o.</item>
    </derivirana_varijabla>
  </DomainObject.Predmet.ProtuStrankaListNazivFormated>
  <DomainObject.Predmet.ProtuStrankaListNazivFormatedOIB>
    <izvorni_sadrzaj>
      <item>BCA Planiranje d.o.o., OIB 35953734941</item>
    </izvorni_sadrzaj>
    <derivirana_varijabla naziv="DomainObject.Predmet.ProtuStrankaListNazivFormatedOIB_1">
      <item>BCA Planiranje d.o.o., OIB 35953734941</item>
    </derivirana_varijabla>
  </DomainObject.Predmet.ProtuStrankaListNazivFormatedOIB>
  <DomainObject.Predmet.OstaliListFormated>
    <izvorni_sadrzaj>
      <item>BRIAN ALFONSO FUENTES</item>
    </izvorni_sadrzaj>
    <derivirana_varijabla naziv="DomainObject.Predmet.OstaliListFormated_1">
      <item>BRIAN ALFONSO FUENTES</item>
    </derivirana_varijabla>
  </DomainObject.Predmet.OstaliListFormated>
  <DomainObject.Predmet.OstaliListFormatedOIB>
    <izvorni_sadrzaj>
      <item>BRIAN ALFONSO FUENTES, OIB 94930132517</item>
    </izvorni_sadrzaj>
    <derivirana_varijabla naziv="DomainObject.Predmet.OstaliListFormatedOIB_1">
      <item>BRIAN ALFONSO FUENTES, OIB 94930132517</item>
    </derivirana_varijabla>
  </DomainObject.Predmet.OstaliListFormatedOIB>
  <DomainObject.Predmet.OstaliListFormatedWithAdress>
    <izvorni_sadrzaj>
      <item>BRIAN ALFONSO FUENTES, 13 Calle 7-65 zona 9, Guatemala City</item>
    </izvorni_sadrzaj>
    <derivirana_varijabla naziv="DomainObject.Predmet.OstaliListFormatedWithAdress_1">
      <item>BRIAN ALFONSO FUENTES, 13 Calle 7-65 zona 9, Guatemala City</item>
    </derivirana_varijabla>
  </DomainObject.Predmet.OstaliListFormatedWithAdress>
  <DomainObject.Predmet.OstaliListFormatedWithAdressOIB>
    <izvorni_sadrzaj>
      <item>BRIAN ALFONSO FUENTES, OIB 94930132517, 13 Calle 7-65 zona 9, Guatemala City</item>
    </izvorni_sadrzaj>
    <derivirana_varijabla naziv="DomainObject.Predmet.OstaliListFormatedWithAdressOIB_1">
      <item>BRIAN ALFONSO FUENTES, OIB 94930132517, 13 Calle 7-65 zona 9, Guatemala City</item>
    </derivirana_varijabla>
  </DomainObject.Predmet.OstaliListFormatedWithAdressOIB>
  <DomainObject.Predmet.OstaliListNazivFormated>
    <izvorni_sadrzaj>
      <item>BRIAN ALFONSO FUENTES</item>
    </izvorni_sadrzaj>
    <derivirana_varijabla naziv="DomainObject.Predmet.OstaliListNazivFormated_1">
      <item>BRIAN ALFONSO FUENTES</item>
    </derivirana_varijabla>
  </DomainObject.Predmet.OstaliListNazivFormated>
  <DomainObject.Predmet.OstaliListNazivFormatedOIB>
    <izvorni_sadrzaj>
      <item>BRIAN ALFONSO FUENTES, OIB 94930132517</item>
    </izvorni_sadrzaj>
    <derivirana_varijabla naziv="DomainObject.Predmet.OstaliListNazivFormatedOIB_1">
      <item>BRIAN ALFONSO FUENTES, OIB 94930132517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BCA Planiranje d.o.o.</izvorni_sadrzaj>
    <derivirana_varijabla naziv="DomainObject.Predmet.ProtustrankaIDrugi_1">BCA Planiranje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BCA Planiranje d.o.o., OIB 35953734941, Petari 20, 10000 Zagreb</izvorni_sadrzaj>
    <derivirana_varijabla naziv="DomainObject.Predmet.ProtustrankaIDrugiAdressOIB_1">BCA Planiranje d.o.o., OIB 35953734941, Petari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BCA Planiranje d.o.o.</item>
      <item>BRIAN ALFONSO FUENTES</item>
    </izvorni_sadrzaj>
    <derivirana_varijabla naziv="DomainObject.Predmet.SudioniciListNaziv_1">
      <item>FINA Regionalni centar Zagreb</item>
      <item>BCA Planiranje d.o.o.</item>
      <item>BRIAN ALFONSO FUENTES</item>
    </derivirana_varijabla>
  </DomainObject.Predmet.SudioniciListNaziv>
  <DomainObject.Predmet.SudioniciListAdressOIB>
    <izvorni_sadrzaj>
      <item>FINA Regionalni centar Zagreb, OIB 85821130368, Trg svibanjskih žrtava 1995. 1,10000 Zagreb</item>
      <item>BCA Planiranje d.o.o., OIB 35953734941, Petari 20,10000 Zagreb</item>
      <item>BRIAN ALFONSO FUENTES, OIB 94930132517, 13 Calle 7-65 zona 9,Guatemala City</item>
    </izvorni_sadrzaj>
    <derivirana_varijabla naziv="DomainObject.Predmet.SudioniciListAdressOIB_1">
      <item>FINA Regionalni centar Zagreb, OIB 85821130368, Trg svibanjskih žrtava 1995. 1,10000 Zagreb</item>
      <item>BCA Planiranje d.o.o., OIB 35953734941, Petari 20,10000 Zagreb</item>
      <item>BRIAN ALFONSO FUENTES, OIB 94930132517, 13 Calle 7-65 zona 9,Guatemala City</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35953734941</item>
      <item>, OIB 94930132517</item>
    </izvorni_sadrzaj>
    <derivirana_varijabla naziv="DomainObject.Predmet.SudioniciListNazivOIB_1">
      <item>, OIB 85821130368</item>
      <item>, OIB 35953734941</item>
      <item>, OIB 94930132517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A59206-9C81-4C49-AA84-A19F91C8F7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371</properties:Words>
  <properties:Characters>1988</properties:Characters>
  <properties:Lines>62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2015-12-02T08:00:00Z</dcterms:created>
  <dc:creator>Korisnik</dc:creator>
  <cp:lastModifiedBy>Višnja Svečak</cp:lastModifiedBy>
  <cp:lastPrinted>2015-12-02T08:00:00Z</cp:lastPrinted>
  <dcterms:modified xmlns:xsi="http://www.w3.org/2001/XMLSchema-instance" xsi:type="dcterms:W3CDTF">2015-12-16T10:45:00Z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