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58EC" w:rsidR="005D7AEE" w:rsidP="005D7AEE" w:rsidRDefault="005D7AEE" w14:paraId="3e0f76f" w14:textId="3e0f76f">
      <w:pPr>
        <w:widowControl w:val="false"/>
        <w:autoSpaceDE w:val="false"/>
        <w:autoSpaceDN w:val="false"/>
        <w:adjustRightInd w:val="false"/>
        <w:spacing w:after="0" w:line="240" w:lineRule="auto"/>
        <w:ind w:right="946"/>
        <w:jc w:val="both"/>
        <w15:collapsed w:val="false"/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</w:pPr>
      <w:bookmarkStart w:name="_GoBack" w:id="0"/>
      <w:bookmarkEnd w:id="0"/>
      <w:r w:rsidRPr="002858EC">
        <w:rPr>
          <w:rFonts w:ascii="Times New Roman" w:hAnsi="Times New Roman" w:eastAsia="Times New Roman" w:cs="Times New Roman"/>
          <w:bCs/>
          <w:sz w:val="24"/>
          <w:szCs w:val="20"/>
        </w:rPr>
        <w:t xml:space="preserve">                    </w:t>
      </w:r>
      <w:r w:rsidRPr="002858EC">
        <w:rPr>
          <w:rFonts w:ascii="Times New Roman" w:hAnsi="Times New Roman" w:eastAsia="Times New Roman" w:cs="Times New Roman"/>
          <w:bCs/>
          <w:noProof/>
          <w:sz w:val="24"/>
          <w:szCs w:val="20"/>
          <w:lang w:eastAsia="hr-HR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858EC" w:rsidR="005D7AEE" w:rsidP="005D7AEE" w:rsidRDefault="005D7AEE">
      <w:pPr>
        <w:widowControl w:val="false"/>
        <w:autoSpaceDE w:val="false"/>
        <w:autoSpaceDN w:val="false"/>
        <w:adjustRightInd w:val="false"/>
        <w:spacing w:after="0" w:line="240" w:lineRule="auto"/>
        <w:ind w:right="43"/>
        <w:jc w:val="both"/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</w:pPr>
      <w:r w:rsidRPr="002858EC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 xml:space="preserve">     REPUBLIKA HRVATSKA</w:t>
      </w:r>
    </w:p>
    <w:p w:rsidRPr="002858EC" w:rsidR="005D7AEE" w:rsidP="005D7AEE" w:rsidRDefault="005D7AEE">
      <w:pPr>
        <w:widowControl w:val="false"/>
        <w:autoSpaceDE w:val="false"/>
        <w:autoSpaceDN w:val="false"/>
        <w:adjustRightInd w:val="false"/>
        <w:spacing w:after="0" w:line="240" w:lineRule="auto"/>
        <w:ind w:right="-99"/>
        <w:jc w:val="both"/>
        <w:rPr>
          <w:rFonts w:ascii="Times New Roman" w:hAnsi="Times New Roman" w:eastAsia="Times New Roman" w:cs="Times New Roman"/>
          <w:bCs/>
          <w:sz w:val="24"/>
          <w:szCs w:val="20"/>
        </w:rPr>
      </w:pPr>
      <w:r w:rsidRPr="002858EC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 xml:space="preserve"> TRGOVAČKI SUD U PAZINU</w:t>
      </w:r>
    </w:p>
    <w:p w:rsidRPr="002858EC" w:rsidR="005D7AEE" w:rsidP="005D7AEE" w:rsidRDefault="005D7AEE">
      <w:pPr>
        <w:widowControl w:val="false"/>
        <w:autoSpaceDE w:val="false"/>
        <w:autoSpaceDN w:val="false"/>
        <w:adjustRightInd w:val="false"/>
        <w:spacing w:after="0" w:line="240" w:lineRule="auto"/>
        <w:ind w:right="-99"/>
        <w:jc w:val="both"/>
        <w:rPr>
          <w:rFonts w:ascii="Times New Roman" w:hAnsi="Times New Roman" w:eastAsia="Times New Roman" w:cs="Times New Roman"/>
          <w:bCs/>
          <w:sz w:val="24"/>
          <w:szCs w:val="20"/>
        </w:rPr>
      </w:pPr>
      <w:r w:rsidRPr="002858EC">
        <w:rPr>
          <w:rFonts w:ascii="Times New Roman" w:hAnsi="Times New Roman" w:eastAsia="Times New Roman" w:cs="Times New Roman"/>
          <w:bCs/>
          <w:sz w:val="24"/>
          <w:szCs w:val="20"/>
        </w:rPr>
        <w:t xml:space="preserve">      Dršćevka 1, 52000 Pazin</w:t>
      </w:r>
    </w:p>
    <w:p w:rsidRPr="002858EC" w:rsidR="005D7AEE" w:rsidP="005D7AEE" w:rsidRDefault="00BA172B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</w:pPr>
      <w:r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14</w:t>
      </w:r>
      <w:r w:rsidRPr="002858EC" w:rsidR="005D7AEE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 xml:space="preserve"> St-</w:t>
      </w:r>
      <w:r w:rsidR="001D7A0B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206</w:t>
      </w:r>
      <w:r w:rsidR="00243F07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/201</w:t>
      </w:r>
      <w:r w:rsidR="00032ACC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9</w:t>
      </w:r>
      <w:r w:rsidR="00243F07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-</w:t>
      </w:r>
      <w:r w:rsidR="00E405F4"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  <w:t>4</w:t>
      </w:r>
    </w:p>
    <w:p w:rsidRPr="002858EC" w:rsidR="005D7AEE" w:rsidP="005D7AEE" w:rsidRDefault="005D7AEE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</w:pPr>
    </w:p>
    <w:p w:rsidRPr="002858EC" w:rsidR="005D7AEE" w:rsidP="005D7AEE" w:rsidRDefault="005D7AEE">
      <w:pPr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4"/>
          <w:szCs w:val="20"/>
          <w:lang w:val="en-US"/>
        </w:rPr>
      </w:pPr>
    </w:p>
    <w:p w:rsidRPr="002858EC" w:rsidR="005D7AEE" w:rsidP="005D7AEE" w:rsidRDefault="005D7AE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U   I M E   R E P U B L I K E   H R V A T S K E</w:t>
      </w:r>
    </w:p>
    <w:p w:rsidRPr="002858EC" w:rsidR="005D7AEE" w:rsidP="005D7AEE" w:rsidRDefault="005D7AE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NJ E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Tr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govački sud u Pazinu, po sudskom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savjetni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ku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Goranu Tomiću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 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skraćenom stečajnom postupku nad pravnom osobom (dužnikom)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>PRIJEVOZ KOLIĆ j.d.o.o. Valbandon, Fažanska cesta 108 B, OIB 48290843592, MBS 130071407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22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kolovoza</w:t>
      </w:r>
      <w:r w:rsidR="00032AC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="00032ACC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2858EC" w:rsidP="002858EC" w:rsidRDefault="005D7AE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Otvara se skraćeni stečajni postupak nad dužnikom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>PRIJEVOZ KOLIĆ j.d.o.o. Valbandon, Fažanska cesta 108 B, OIB 48290843592, MBS 130071407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2858EC" w:rsidP="002858EC" w:rsidRDefault="002858EC">
      <w:pPr>
        <w:pStyle w:val="Odlomakpopisa"/>
        <w:spacing w:after="0" w:line="240" w:lineRule="auto"/>
        <w:ind w:left="108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E405F4" w:rsidR="002858EC" w:rsidP="004A6B3D" w:rsidRDefault="005D7AE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E405F4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Za stečajnog upravitelja imenuje se </w:t>
      </w:r>
      <w:r w:rsidR="001D7A0B">
        <w:rPr>
          <w:rFonts w:ascii="Times New Roman" w:hAnsi="Times New Roman" w:eastAsiaTheme="minorEastAsia"/>
          <w:sz w:val="24"/>
          <w:lang w:eastAsia="hr-HR"/>
        </w:rPr>
        <w:t>Slaven Gavrić, Rijeka, Zagrebačka 18, OIB 20372135016</w:t>
      </w:r>
      <w:r w:rsidR="00E405F4">
        <w:rPr>
          <w:rFonts w:ascii="Times New Roman" w:hAnsi="Times New Roman" w:eastAsiaTheme="minorEastAsia"/>
          <w:sz w:val="24"/>
          <w:lang w:eastAsia="hr-HR"/>
        </w:rPr>
        <w:t>.</w:t>
      </w:r>
    </w:p>
    <w:p w:rsidRPr="00E405F4" w:rsidR="00E405F4" w:rsidP="00E405F4" w:rsidRDefault="00E405F4">
      <w:pPr>
        <w:pStyle w:val="Odlomakpopisa"/>
        <w:spacing w:after="0" w:line="240" w:lineRule="auto"/>
        <w:ind w:left="1080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2858EC" w:rsidP="002858EC" w:rsidRDefault="005D7AE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Zaključuje se skraćeni stečajni postupak nad dužnikom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>PRIJEVOZ KOLIĆ j.d.o.o. Valbandon, Fažanska cesta 108 B, OIB 48290843592, MBS 130071407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  <w:r w:rsid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2858EC" w:rsidR="002858EC" w:rsidP="002858EC" w:rsidRDefault="002858EC">
      <w:pPr>
        <w:pStyle w:val="Odlomakpopisa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F39B2" w:rsidR="005F39B2" w:rsidP="005F39B2" w:rsidRDefault="005D7AE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Ovo rješenje objavit će se na mrežnoj stranici e-Oglasna ploča sudova i po pravomoćnosti dostaviti sudskom registru ovog suda radi brisanja dužnika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>PRIJEVOZ KOLIĆ j.d.o.o. Valbandon, Fažanska cesta 108 B, OIB 48290843592, MBS 130071407</w:t>
      </w:r>
      <w:r w:rsidR="005F39B2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5F39B2" w:rsidR="005F39B2" w:rsidP="005F39B2" w:rsidRDefault="005F39B2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sz w:val="24"/>
        </w:rPr>
      </w:pPr>
    </w:p>
    <w:p w:rsidRPr="002858EC" w:rsidR="005D7AEE" w:rsidP="005F39B2" w:rsidRDefault="005D7AEE">
      <w:pPr>
        <w:pStyle w:val="Odlomakpopisa"/>
        <w:spacing w:after="0" w:line="240" w:lineRule="auto"/>
        <w:ind w:left="1080"/>
        <w:jc w:val="center"/>
        <w:rPr>
          <w:rFonts w:ascii="Times New Roman" w:hAnsi="Times New Roman"/>
          <w:sz w:val="24"/>
        </w:rPr>
      </w:pPr>
      <w:r w:rsidRPr="002858EC">
        <w:rPr>
          <w:rFonts w:ascii="Times New Roman" w:hAnsi="Times New Roman"/>
          <w:sz w:val="24"/>
        </w:rPr>
        <w:t>Obrazloženje</w:t>
      </w: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Financijska agencija podnijela je </w:t>
      </w:r>
      <w:r w:rsidR="00A3638D">
        <w:rPr>
          <w:rFonts w:ascii="Times New Roman" w:hAnsi="Times New Roman" w:eastAsia="Times New Roman" w:cs="Times New Roman"/>
          <w:sz w:val="24"/>
          <w:szCs w:val="24"/>
          <w:lang w:eastAsia="hr-HR"/>
        </w:rPr>
        <w:t>31</w:t>
      </w:r>
      <w:r w:rsidR="00243F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A3638D">
        <w:rPr>
          <w:rFonts w:ascii="Times New Roman" w:hAnsi="Times New Roman" w:eastAsia="Times New Roman" w:cs="Times New Roman"/>
          <w:sz w:val="24"/>
          <w:szCs w:val="24"/>
          <w:lang w:eastAsia="hr-HR"/>
        </w:rPr>
        <w:t>svibnja</w:t>
      </w:r>
      <w:r w:rsidR="00243F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</w:t>
      </w:r>
      <w:r w:rsidR="00032ACC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., na temelju odredbe čl. 429. st. 1. Stečajnog zakona (Narodne novine br. 71/15, 104/17, dalje SZ), zahtjev za provedbu skraćenog stečajnog postupka nad pravnom osobom (dužnikom)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>PRIJEVOZ KOLIĆ j.d.o.o. Valbandon, Fažanska cesta 108 B, OIB 48290843592, MBS 130071407</w:t>
      </w:r>
      <w:r w:rsidR="00C0097A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Theme="minorEastAsia"/>
          <w:sz w:val="24"/>
          <w:lang w:eastAsia="hr-HR"/>
        </w:rPr>
      </w:pPr>
      <w:r w:rsidRPr="002858EC">
        <w:rPr>
          <w:rFonts w:ascii="Times New Roman" w:hAnsi="Times New Roman"/>
          <w:sz w:val="24"/>
        </w:rPr>
        <w:t xml:space="preserve">Kako su za to bile ispunjene pretpostavke predviđene čl. 428. SZ-a, i to da dužnik 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A3638D">
        <w:rPr>
          <w:rFonts w:ascii="Times New Roman" w:hAnsi="Times New Roman" w:eastAsiaTheme="minorEastAsia"/>
          <w:sz w:val="24"/>
          <w:lang w:eastAsia="hr-HR"/>
        </w:rPr>
        <w:t>27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. </w:t>
      </w:r>
      <w:r w:rsidR="00A3638D">
        <w:rPr>
          <w:rFonts w:ascii="Times New Roman" w:hAnsi="Times New Roman" w:eastAsiaTheme="minorEastAsia"/>
          <w:sz w:val="24"/>
          <w:lang w:eastAsia="hr-HR"/>
        </w:rPr>
        <w:t>svibnja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 201</w:t>
      </w:r>
      <w:r w:rsidR="00032ACC">
        <w:rPr>
          <w:rFonts w:ascii="Times New Roman" w:hAnsi="Times New Roman" w:eastAsiaTheme="minorEastAsia"/>
          <w:sz w:val="24"/>
          <w:lang w:eastAsia="hr-HR"/>
        </w:rPr>
        <w:t>9</w:t>
      </w:r>
      <w:r w:rsidRPr="002858EC">
        <w:rPr>
          <w:rFonts w:ascii="Times New Roman" w:hAnsi="Times New Roman" w:eastAsiaTheme="minorEastAsia"/>
          <w:sz w:val="24"/>
          <w:lang w:eastAsia="hr-HR"/>
        </w:rPr>
        <w:t>. imao neizvršene osnove za plaćanje u neprekinutom razdoblju od 120 dana u ukupnom iznosu</w:t>
      </w:r>
      <w:r w:rsidR="00C0097A">
        <w:rPr>
          <w:rFonts w:ascii="Times New Roman" w:hAnsi="Times New Roman" w:eastAsiaTheme="minorEastAsia"/>
          <w:sz w:val="24"/>
          <w:lang w:eastAsia="hr-HR"/>
        </w:rPr>
        <w:t xml:space="preserve"> od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 </w:t>
      </w:r>
      <w:r w:rsidR="00A3638D">
        <w:rPr>
          <w:rFonts w:ascii="Times New Roman" w:hAnsi="Times New Roman" w:eastAsiaTheme="minorEastAsia"/>
          <w:sz w:val="24"/>
          <w:lang w:eastAsia="hr-HR"/>
        </w:rPr>
        <w:t xml:space="preserve">24.782,41 </w:t>
      </w:r>
      <w:r w:rsidRPr="002858EC">
        <w:rPr>
          <w:rFonts w:ascii="Times New Roman" w:hAnsi="Times New Roman" w:eastAsiaTheme="minorEastAsia"/>
          <w:sz w:val="24"/>
          <w:lang w:eastAsia="hr-HR"/>
        </w:rPr>
        <w:t xml:space="preserve">kn) i da za dužnika nisu ispunjene pretpostavke za pokretanje drugog postupka radi brisanja iz sudskog registra, što je utvrđeno uvidom u zahtjev Financijske agencije i izvadak iz sudskog registra za dužnika (list </w:t>
      </w:r>
      <w:r w:rsidR="00C0097A">
        <w:rPr>
          <w:rFonts w:ascii="Times New Roman" w:hAnsi="Times New Roman" w:eastAsiaTheme="minorEastAsia"/>
          <w:sz w:val="24"/>
          <w:lang w:eastAsia="hr-HR"/>
        </w:rPr>
        <w:t>2</w:t>
      </w:r>
      <w:r w:rsidR="005F39B2">
        <w:rPr>
          <w:rFonts w:ascii="Times New Roman" w:hAnsi="Times New Roman" w:eastAsiaTheme="minorEastAsia"/>
          <w:sz w:val="24"/>
          <w:lang w:eastAsia="hr-HR"/>
        </w:rPr>
        <w:t xml:space="preserve"> </w:t>
      </w:r>
      <w:r w:rsidRPr="002858EC">
        <w:rPr>
          <w:rFonts w:ascii="Times New Roman" w:hAnsi="Times New Roman" w:eastAsiaTheme="minorEastAsia"/>
          <w:sz w:val="24"/>
          <w:lang w:eastAsia="hr-HR"/>
        </w:rPr>
        <w:t>spisa)</w:t>
      </w:r>
      <w:r w:rsidRPr="002858EC">
        <w:rPr>
          <w:rFonts w:ascii="Times New Roman" w:hAnsi="Times New Roman"/>
          <w:sz w:val="24"/>
        </w:rPr>
        <w:t xml:space="preserve">, sud je, sukladno čl. 430. SZ-a, </w:t>
      </w:r>
      <w:r w:rsidR="00A3638D">
        <w:rPr>
          <w:rFonts w:ascii="Times New Roman" w:hAnsi="Times New Roman"/>
          <w:sz w:val="24"/>
        </w:rPr>
        <w:t>5</w:t>
      </w:r>
      <w:r w:rsidR="00BA172B">
        <w:rPr>
          <w:rFonts w:ascii="Times New Roman" w:hAnsi="Times New Roman"/>
          <w:sz w:val="24"/>
        </w:rPr>
        <w:t>.</w:t>
      </w:r>
      <w:r w:rsidR="00987EAD">
        <w:rPr>
          <w:rFonts w:ascii="Times New Roman" w:hAnsi="Times New Roman"/>
          <w:sz w:val="24"/>
        </w:rPr>
        <w:t xml:space="preserve"> </w:t>
      </w:r>
      <w:r w:rsidR="00BA172B">
        <w:rPr>
          <w:rFonts w:ascii="Times New Roman" w:hAnsi="Times New Roman"/>
          <w:sz w:val="24"/>
        </w:rPr>
        <w:t>lipnja</w:t>
      </w:r>
      <w:r w:rsidR="00987EAD">
        <w:rPr>
          <w:rFonts w:ascii="Times New Roman" w:hAnsi="Times New Roman"/>
          <w:sz w:val="24"/>
        </w:rPr>
        <w:t xml:space="preserve"> 201</w:t>
      </w:r>
      <w:r w:rsidR="00032ACC">
        <w:rPr>
          <w:rFonts w:ascii="Times New Roman" w:hAnsi="Times New Roman"/>
          <w:sz w:val="24"/>
        </w:rPr>
        <w:t>9</w:t>
      </w:r>
      <w:r w:rsidRPr="002858EC">
        <w:rPr>
          <w:rFonts w:ascii="Times New Roman" w:hAnsi="Times New Roman"/>
          <w:sz w:val="24"/>
        </w:rPr>
        <w:t>.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 mrežnoj stranici e-Oglasna ploča sudova objavio oglas posl. br. </w:t>
      </w:r>
      <w:r w:rsidRPr="002858EC" w:rsid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4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St-</w:t>
      </w:r>
      <w:r w:rsidR="00A3638D">
        <w:rPr>
          <w:rFonts w:ascii="Times New Roman" w:hAnsi="Times New Roman" w:eastAsia="Times New Roman" w:cs="Times New Roman"/>
          <w:sz w:val="24"/>
          <w:szCs w:val="24"/>
          <w:lang w:eastAsia="hr-HR"/>
        </w:rPr>
        <w:t>206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/201</w:t>
      </w:r>
      <w:r w:rsidR="00032ACC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  <w:r w:rsidR="00E405F4">
        <w:rPr>
          <w:rFonts w:ascii="Times New Roman" w:hAnsi="Times New Roman" w:eastAsia="Times New Roman" w:cs="Times New Roman"/>
          <w:sz w:val="24"/>
          <w:szCs w:val="24"/>
          <w:lang w:eastAsia="hr-HR"/>
        </w:rPr>
        <w:t>3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koji sadrži podatke za identifikaciju dužnika, podatak o ukupnom iznosu duga evidentiranog na temelju neizvršenih osnova za plaćanje, poziv osobama ovlaštenim za zastupanje dužnika da u roku od 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>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Slijedom navedenog, na temelju odredbi čl. 431. i čl. 432. SZ-a vezano uz čl. 131., čl. 132. te čl. 286. SZ-a, odlučeno je kao u t. I. i II. te t. III. i IV. izreke rješenja.</w:t>
      </w:r>
    </w:p>
    <w:p w:rsidRPr="002858EC" w:rsidR="00032ACC" w:rsidP="005D7AEE" w:rsidRDefault="00032AC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Pazinu 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22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BA172B">
        <w:rPr>
          <w:rFonts w:ascii="Times New Roman" w:hAnsi="Times New Roman" w:eastAsia="Times New Roman" w:cs="Times New Roman"/>
          <w:sz w:val="24"/>
          <w:szCs w:val="24"/>
          <w:lang w:eastAsia="hr-HR"/>
        </w:rPr>
        <w:t>kolovoza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</w:t>
      </w:r>
      <w:r w:rsidRPr="002858EC" w:rsidR="001A0C36">
        <w:rPr>
          <w:rFonts w:ascii="Times New Roman" w:hAnsi="Times New Roman" w:eastAsia="Times New Roman" w:cs="Times New Roman"/>
          <w:sz w:val="24"/>
          <w:szCs w:val="24"/>
          <w:lang w:eastAsia="hr-HR"/>
        </w:rPr>
        <w:t>9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5D7AEE" w:rsidP="005D7AEE" w:rsidRDefault="00BA172B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Sudski</w:t>
      </w:r>
      <w:r w:rsidRPr="002858EC" w:rsidR="005D7AE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savjetni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k</w:t>
      </w:r>
    </w:p>
    <w:p w:rsidRPr="002858EC" w:rsidR="00BA172B" w:rsidP="005D7AEE" w:rsidRDefault="00BA172B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Goran Tomić</w:t>
      </w:r>
    </w:p>
    <w:p w:rsidRPr="002858EC" w:rsidR="001A0C36" w:rsidP="005D7AEE" w:rsidRDefault="001A0C36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1A0C36" w:rsidP="005D7AEE" w:rsidRDefault="001A0C36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UPUTA O PRAVNOM LIJEKU</w:t>
      </w:r>
    </w:p>
    <w:p w:rsidRPr="002858EC" w:rsidR="005D7AEE" w:rsidP="005D7AEE" w:rsidRDefault="005D7AE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Theme="minorEastAsia"/>
          <w:sz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2858EC" w:rsidR="005D7AEE" w:rsidP="005D7AEE" w:rsidRDefault="005D7AE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1. Financijska agencija, RC Rijeka, Rijeka, F. Kurelca 8,</w:t>
      </w:r>
    </w:p>
    <w:p w:rsidR="00E405F4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2. dužnik </w:t>
      </w:r>
      <w:r w:rsidRPr="001D7A0B" w:rsidR="001D7A0B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PRIJEVOZ KOLIĆ j.d.o.o. Valbandon, Fažanska cesta 108 B, </w:t>
      </w:r>
    </w:p>
    <w:p w:rsidRPr="002858EC" w:rsidR="005D7AEE" w:rsidP="005D7AEE" w:rsidRDefault="00E405F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3. </w:t>
      </w:r>
      <w:r w:rsidRPr="002858EC" w:rsidR="005D7AE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RH, Ministarstvo financija, Porezna uprava, </w:t>
      </w:r>
      <w:r w:rsidRPr="002858EC" w:rsidR="005D7AEE">
        <w:rPr>
          <w:rFonts w:ascii="Times New Roman" w:hAnsi="Times New Roman" w:eastAsia="Times New Roman" w:cs="Times New Roman"/>
          <w:sz w:val="24"/>
          <w:szCs w:val="20"/>
          <w:lang w:eastAsia="hr-HR"/>
        </w:rPr>
        <w:t xml:space="preserve">Područni ured Pazin, Pazin, M. B. Rašana 2/4, 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4. Županijsko državno odvjetništvo u Puli – Pola, Pula, Rovinjska 2a,</w:t>
      </w:r>
    </w:p>
    <w:p w:rsidRPr="002858EC" w:rsidR="005D7AEE" w:rsidP="002858EC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5. stečajni upravitelj</w:t>
      </w:r>
      <w:r w:rsidR="00032AC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A3638D">
        <w:rPr>
          <w:rFonts w:ascii="Times New Roman" w:hAnsi="Times New Roman" w:eastAsiaTheme="minorEastAsia"/>
          <w:sz w:val="24"/>
          <w:lang w:eastAsia="hr-HR"/>
        </w:rPr>
        <w:t xml:space="preserve">Slaven Gavrić, Rijeka, Zagrebačka 18, 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0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6. mrežna stranica e-Oglasna ploča sudova (8 dana), 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2858EC">
        <w:rPr>
          <w:rFonts w:ascii="Times New Roman" w:hAnsi="Times New Roman" w:eastAsia="Times New Roman" w:cs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p w:rsidRPr="002858EC" w:rsidR="005D7AEE" w:rsidP="005D7AEE" w:rsidRDefault="005D7AEE">
      <w:pPr>
        <w:spacing w:after="0" w:line="240" w:lineRule="auto"/>
        <w:jc w:val="both"/>
        <w:rPr>
          <w:rFonts w:ascii="Times New Roman" w:hAnsi="Times New Roman" w:eastAsiaTheme="minorEastAsia"/>
          <w:sz w:val="24"/>
          <w:lang w:eastAsia="hr-HR"/>
        </w:rPr>
      </w:pPr>
    </w:p>
    <w:p w:rsidRPr="002858EC" w:rsidR="00EB7D42" w:rsidRDefault="00EB7D42"/>
    <w:sectPr w:rsidRPr="002858EC" w:rsidR="00EB7D42" w:rsidSect="00A403E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532A" w:rsidP="005D7AEE" w:rsidRDefault="00FF532A">
      <w:pPr>
        <w:spacing w:after="0" w:line="240" w:lineRule="auto"/>
      </w:pPr>
      <w:r>
        <w:separator/>
      </w:r>
    </w:p>
  </w:endnote>
  <w:endnote w:type="continuationSeparator" w:id="0">
    <w:p w:rsidR="00FF532A" w:rsidP="005D7AEE" w:rsidRDefault="00FF5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532A" w:rsidP="005D7AEE" w:rsidRDefault="00FF532A">
      <w:pPr>
        <w:spacing w:after="0" w:line="240" w:lineRule="auto"/>
      </w:pPr>
      <w:r>
        <w:separator/>
      </w:r>
    </w:p>
  </w:footnote>
  <w:footnote w:type="continuationSeparator" w:id="0">
    <w:p w:rsidR="00FF532A" w:rsidP="005D7AEE" w:rsidRDefault="00FF5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32ACC" w:rsidP="00032ACC" w:rsidRDefault="001A0C36">
    <w:pPr>
      <w:spacing w:after="0" w:line="240" w:lineRule="auto"/>
      <w:jc w:val="center"/>
      <w:rPr>
        <w:szCs w:val="24"/>
      </w:rPr>
    </w:pP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186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</w:p>
  <w:p w:rsidRPr="002858EC" w:rsidR="005F39B2" w:rsidP="005F39B2" w:rsidRDefault="005F39B2">
    <w:pPr>
      <w:spacing w:after="0" w:line="240" w:lineRule="auto"/>
      <w:jc w:val="right"/>
      <w:rPr>
        <w:rFonts w:ascii="Times New Roman" w:hAnsi="Times New Roman" w:eastAsia="Times New Roman" w:cs="Times New Roman"/>
        <w:bCs/>
        <w:sz w:val="24"/>
        <w:szCs w:val="20"/>
        <w:lang w:val="en-US"/>
      </w:rPr>
    </w:pPr>
    <w:r>
      <w:rPr>
        <w:rFonts w:ascii="Times New Roman" w:hAnsi="Times New Roman" w:eastAsia="Times New Roman" w:cs="Times New Roman"/>
        <w:bCs/>
        <w:sz w:val="24"/>
        <w:szCs w:val="20"/>
        <w:lang w:val="en-US"/>
      </w:rPr>
      <w:t>14</w:t>
    </w:r>
    <w:r w:rsidRPr="002858EC">
      <w:rPr>
        <w:rFonts w:ascii="Times New Roman" w:hAnsi="Times New Roman" w:eastAsia="Times New Roman" w:cs="Times New Roman"/>
        <w:bCs/>
        <w:sz w:val="24"/>
        <w:szCs w:val="20"/>
        <w:lang w:val="en-US"/>
      </w:rPr>
      <w:t xml:space="preserve"> St-</w:t>
    </w:r>
    <w:r w:rsidR="001D7A0B">
      <w:rPr>
        <w:rFonts w:ascii="Times New Roman" w:hAnsi="Times New Roman" w:eastAsia="Times New Roman" w:cs="Times New Roman"/>
        <w:bCs/>
        <w:sz w:val="24"/>
        <w:szCs w:val="20"/>
        <w:lang w:val="en-US"/>
      </w:rPr>
      <w:t>206</w:t>
    </w:r>
    <w:r>
      <w:rPr>
        <w:rFonts w:ascii="Times New Roman" w:hAnsi="Times New Roman" w:eastAsia="Times New Roman" w:cs="Times New Roman"/>
        <w:bCs/>
        <w:sz w:val="24"/>
        <w:szCs w:val="20"/>
        <w:lang w:val="en-US"/>
      </w:rPr>
      <w:t>/2019-</w:t>
    </w:r>
    <w:r w:rsidR="00E405F4">
      <w:rPr>
        <w:rFonts w:ascii="Times New Roman" w:hAnsi="Times New Roman" w:eastAsia="Times New Roman" w:cs="Times New Roman"/>
        <w:bCs/>
        <w:sz w:val="24"/>
        <w:szCs w:val="20"/>
        <w:lang w:val="en-US"/>
      </w:rPr>
      <w:t>4</w:t>
    </w:r>
  </w:p>
  <w:p w:rsidRPr="00970AE0" w:rsidR="00A403EC" w:rsidP="00032ACC" w:rsidRDefault="009A1860">
    <w:pPr>
      <w:pStyle w:val="Zaglavlje"/>
    </w:pPr>
  </w:p>
  <w:p w:rsidRPr="003722D7" w:rsidR="00A403EC" w:rsidP="00A403EC" w:rsidRDefault="009A1860">
    <w:pPr>
      <w:pStyle w:val="Zaglavlje"/>
      <w:jc w:val="right"/>
      <w:rPr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60ADF"/>
    <w:multiLevelType w:val="hybridMultilevel"/>
    <w:tmpl w:val="115426BE"/>
    <w:lvl w:ilvl="0" w:tplc="EBBC2FDA">
      <w:start w:val="1"/>
      <w:numFmt w:val="upperRoman"/>
      <w:lvlText w:val="%1."/>
      <w:lvlJc w:val="left"/>
      <w:pPr>
        <w:ind w:left="1654" w:hanging="9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6F1996"/>
    <w:multiLevelType w:val="hybridMultilevel"/>
    <w:tmpl w:val="C7FEF3E6"/>
    <w:lvl w:ilvl="0" w:tplc="FB7AF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B006E"/>
    <w:multiLevelType w:val="hybridMultilevel"/>
    <w:tmpl w:val="115426BE"/>
    <w:lvl w:ilvl="0" w:tplc="EBBC2FDA">
      <w:start w:val="1"/>
      <w:numFmt w:val="upperRoman"/>
      <w:lvlText w:val="%1."/>
      <w:lvlJc w:val="left"/>
      <w:pPr>
        <w:ind w:left="1654" w:hanging="9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3858A6"/>
    <w:multiLevelType w:val="hybridMultilevel"/>
    <w:tmpl w:val="A64A00A6"/>
    <w:lvl w:ilvl="0" w:tplc="2E361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EE"/>
    <w:rsid w:val="000240DD"/>
    <w:rsid w:val="00032ACC"/>
    <w:rsid w:val="000C4410"/>
    <w:rsid w:val="001A0C36"/>
    <w:rsid w:val="001D7A0B"/>
    <w:rsid w:val="00243F07"/>
    <w:rsid w:val="002858EC"/>
    <w:rsid w:val="003734DD"/>
    <w:rsid w:val="003C1924"/>
    <w:rsid w:val="005D7AEE"/>
    <w:rsid w:val="005F39B2"/>
    <w:rsid w:val="00790534"/>
    <w:rsid w:val="008A4213"/>
    <w:rsid w:val="008E5468"/>
    <w:rsid w:val="00987EAD"/>
    <w:rsid w:val="009A1860"/>
    <w:rsid w:val="00A3638D"/>
    <w:rsid w:val="00BA172B"/>
    <w:rsid w:val="00C0097A"/>
    <w:rsid w:val="00D05D25"/>
    <w:rsid w:val="00E36CDF"/>
    <w:rsid w:val="00E405F4"/>
    <w:rsid w:val="00EB7D42"/>
    <w:rsid w:val="00F71023"/>
    <w:rsid w:val="00FB1530"/>
    <w:rsid w:val="00FF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2FA8FC3-4747-4AA8-867F-A646CF1B938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7AEE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5D7AEE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7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D7AEE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D7AE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D7AEE"/>
  </w:style>
  <w:style w:type="paragraph" w:styleId="Odlomakpopisa">
    <w:name w:val="List Paragraph"/>
    <w:basedOn w:val="Normal"/>
    <w:uiPriority w:val="34"/>
    <w:qFormat/>
    <w:rsid w:val="005D7AE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A18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1860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1860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186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186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St-206/2019</izvorni_sadrzaj>
    <derivirana_varijabla naziv="DomainObject.Predmet.OznakaBroj_1">St-206/2019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PRIJEVOZ KOLIĆ j.d.o.o. VALBANDON</izvorni_sadrzaj>
    <derivirana_varijabla naziv="DomainObject.Predmet.ProtustrankaFormated_1">  PRIJEVOZ KOLIĆ j.d.o.o. VALBANDON</derivirana_varijabla>
  </DomainObject.Predmet.ProtustrankaFormated>
  <DomainObject.Predmet.ProtustrankaFormatedOIB>
    <izvorni_sadrzaj>  PRIJEVOZ KOLIĆ j.d.o.o. VALBANDON, OIB 48290843592</izvorni_sadrzaj>
    <derivirana_varijabla naziv="DomainObject.Predmet.ProtustrankaFormatedOIB_1">  PRIJEVOZ KOLIĆ j.d.o.o. VALBANDON, OIB 48290843592</derivirana_varijabla>
  </DomainObject.Predmet.ProtustrankaFormatedOIB>
  <DomainObject.Predmet.ProtustrankaFormatedWithAdress>
    <izvorni_sadrzaj> PRIJEVOZ KOLIĆ j.d.o.o. VALBANDON, Fažanska cesta 108 B, 52100 Valbandon</izvorni_sadrzaj>
    <derivirana_varijabla naziv="DomainObject.Predmet.ProtustrankaFormatedWithAdress_1"> PRIJEVOZ KOLIĆ j.d.o.o. VALBANDON, Fažanska cesta 108 B, 52100 Valbandon</derivirana_varijabla>
  </DomainObject.Predmet.ProtustrankaFormatedWithAdress>
  <DomainObject.Predmet.ProtustrankaFormatedWithAdressOIB>
    <izvorni_sadrzaj> PRIJEVOZ KOLIĆ j.d.o.o. VALBANDON, OIB 48290843592, Fažanska cesta 108 B, 52100 Valbandon</izvorni_sadrzaj>
    <derivirana_varijabla naziv="DomainObject.Predmet.ProtustrankaFormatedWithAdressOIB_1"> PRIJEVOZ KOLIĆ j.d.o.o. VALBANDON, OIB 48290843592, Fažanska cesta 108 B, 52100 Valbandon</derivirana_varijabla>
  </DomainObject.Predmet.ProtustrankaFormatedWithAdressOIB>
  <DomainObject.Predmet.ProtustrankaWithAdress>
    <izvorni_sadrzaj>PRIJEVOZ KOLIĆ j.d.o.o. VALBANDON Fažanska cesta 108 B, 52100 Valbandon</izvorni_sadrzaj>
    <derivirana_varijabla naziv="DomainObject.Predmet.ProtustrankaWithAdress_1">PRIJEVOZ KOLIĆ j.d.o.o. VALBANDON Fažanska cesta 108 B, 52100 Valbandon</derivirana_varijabla>
  </DomainObject.Predmet.ProtustrankaWithAdress>
  <DomainObject.Predmet.ProtustrankaWithAdressOIB>
    <izvorni_sadrzaj>PRIJEVOZ KOLIĆ j.d.o.o. VALBANDON, OIB 48290843592, Fažanska cesta 108 B, 52100 Valbandon</izvorni_sadrzaj>
    <derivirana_varijabla naziv="DomainObject.Predmet.ProtustrankaWithAdressOIB_1">PRIJEVOZ KOLIĆ j.d.o.o. VALBANDON, OIB 48290843592, Fažanska cesta 108 B, 52100 Valbandon</derivirana_varijabla>
  </DomainObject.Predmet.ProtustrankaWithAdressOIB>
  <DomainObject.Predmet.ProtustrankaNazivFormated>
    <izvorni_sadrzaj>PRIJEVOZ KOLIĆ j.d.o.o. VALBANDON</izvorni_sadrzaj>
    <derivirana_varijabla naziv="DomainObject.Predmet.ProtustrankaNazivFormated_1">PRIJEVOZ KOLIĆ j.d.o.o. VALBANDON</derivirana_varijabla>
  </DomainObject.Predmet.ProtustrankaNazivFormated>
  <DomainObject.Predmet.ProtustrankaNazivFormatedOIB>
    <izvorni_sadrzaj>PRIJEVOZ KOLIĆ j.d.o.o. VALBANDON, OIB 48290843592</izvorni_sadrzaj>
    <derivirana_varijabla naziv="DomainObject.Predmet.ProtustrankaNazivFormatedOIB_1">PRIJEVOZ KOLIĆ j.d.o.o. VALBANDON, OIB 48290843592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24782.41</izvorni_sadrzaj>
    <derivirana_varijabla naziv="DomainObject.Predmet.TrenutnaVrijednost_1">24782.41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PRIJEVOZ KOLIĆ j.d.o.o. VALBANDON</item>
    </izvorni_sadrzaj>
    <derivirana_varijabla naziv="DomainObject.Predmet.ProtuStrankaListFormated_1">
      <item>PRIJEVOZ KOLIĆ j.d.o.o. VALBANDON</item>
    </derivirana_varijabla>
  </DomainObject.Predmet.ProtuStrankaListFormated>
  <DomainObject.Predmet.ProtuStrankaListFormatedOIB>
    <izvorni_sadrzaj>
      <item>PRIJEVOZ KOLIĆ j.d.o.o. VALBANDON, OIB 48290843592</item>
    </izvorni_sadrzaj>
    <derivirana_varijabla naziv="DomainObject.Predmet.ProtuStrankaListFormatedOIB_1">
      <item>PRIJEVOZ KOLIĆ j.d.o.o. VALBANDON, OIB 48290843592</item>
    </derivirana_varijabla>
  </DomainObject.Predmet.ProtuStrankaListFormatedOIB>
  <DomainObject.Predmet.ProtuStrankaListFormatedWithAdress>
    <izvorni_sadrzaj>
      <item>PRIJEVOZ KOLIĆ j.d.o.o. VALBANDON, Fažanska cesta 108 B, 52100 Valbandon</item>
    </izvorni_sadrzaj>
    <derivirana_varijabla naziv="DomainObject.Predmet.ProtuStrankaListFormatedWithAdress_1">
      <item>PRIJEVOZ KOLIĆ j.d.o.o. VALBANDON, Fažanska cesta 108 B, 52100 Valbandon</item>
    </derivirana_varijabla>
  </DomainObject.Predmet.ProtuStrankaListFormatedWithAdress>
  <DomainObject.Predmet.ProtuStrankaListFormatedWithAdressOIB>
    <izvorni_sadrzaj>
      <item>PRIJEVOZ KOLIĆ j.d.o.o. VALBANDON, OIB 48290843592, Fažanska cesta 108 B, 52100 Valbandon</item>
    </izvorni_sadrzaj>
    <derivirana_varijabla naziv="DomainObject.Predmet.ProtuStrankaListFormatedWithAdressOIB_1">
      <item>PRIJEVOZ KOLIĆ j.d.o.o. VALBANDON, OIB 48290843592, Fažanska cesta 108 B, 52100 Valbandon</item>
    </derivirana_varijabla>
  </DomainObject.Predmet.ProtuStrankaListFormatedWithAdressOIB>
  <DomainObject.Predmet.ProtuStrankaListNazivFormated>
    <izvorni_sadrzaj>
      <item>PRIJEVOZ KOLIĆ j.d.o.o. VALBANDON</item>
    </izvorni_sadrzaj>
    <derivirana_varijabla naziv="DomainObject.Predmet.ProtuStrankaListNazivFormated_1">
      <item>PRIJEVOZ KOLIĆ j.d.o.o. VALBANDON</item>
    </derivirana_varijabla>
  </DomainObject.Predmet.ProtuStrankaListNazivFormated>
  <DomainObject.Predmet.ProtuStrankaListNazivFormatedOIB>
    <izvorni_sadrzaj>
      <item>PRIJEVOZ KOLIĆ j.d.o.o. VALBANDON, OIB 48290843592</item>
    </izvorni_sadrzaj>
    <derivirana_varijabla naziv="DomainObject.Predmet.ProtuStrankaListNazivFormatedOIB_1">
      <item>PRIJEVOZ KOLIĆ j.d.o.o. VALBANDON, OIB 48290843592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PRIJEVOZ KOLIĆ j.d.o.o. VALBANDON</izvorni_sadrzaj>
    <derivirana_varijabla naziv="DomainObject.Predmet.ProtustrankaIDrugi_1">PRIJEVOZ KOLIĆ j.d.o.o. VALBANDON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PRIJEVOZ KOLIĆ j.d.o.o. VALBANDON, OIB 48290843592, Fažanska cesta 108 B, 52100 Valbandon</izvorni_sadrzaj>
    <derivirana_varijabla naziv="DomainObject.Predmet.ProtustrankaIDrugiAdressOIB_1">PRIJEVOZ KOLIĆ j.d.o.o. VALBANDON, OIB 48290843592,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PRIJEVOZ KOLIĆ j.d.o.o. VALBANDON</item>
    </izvorni_sadrzaj>
    <derivirana_varijabla naziv="DomainObject.Predmet.SudioniciListNaziv_1">
      <item>FINANCIJSKA AGENCIJA, RC RIJEKA, PODRUŽNICA PULA, PULA</item>
      <item>PRIJEVOZ KOLIĆ j.d.o.o. VALBANDON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PRIJEVOZ KOLIĆ j.d.o.o. VALBANDON, OIB 48290843592, Fažanska cesta 108 B,52100 Valbandon</item>
    </izvorni_sadrzaj>
    <derivirana_varijabla naziv="DomainObject.Predmet.SudioniciListAdressOIB_1">
      <item>FINANCIJSKA AGENCIJA, RC RIJEKA, PODRUŽNICA PULA, PULA, OIB 85821130368, F. Kurelca 8,51000 Rijeka</item>
      <item>PRIJEVOZ KOLIĆ j.d.o.o. VALBANDON, OIB 48290843592,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48290843592</item>
    </izvorni_sadrzaj>
    <derivirana_varijabla naziv="DomainObject.Predmet.SudioniciListNazivOIB_1">
      <item>, OIB 85821130368</item>
      <item>, OIB 48290843592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701</properties:Words>
  <properties:Characters>3742</properties:Characters>
  <properties:Lines>89</properties:Lines>
  <properties:Paragraphs>32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2019-08-21T11:51:00Z</dcterms:created>
  <dc:creator>Andrea Zgrablić Bučić</dc:creator>
  <cp:lastModifiedBy>Hani Udovičić</cp:lastModifiedBy>
  <cp:lastPrinted>2019-08-21T11:50:00Z</cp:lastPrinted>
  <dcterms:modified xmlns:xsi="http://www.w3.org/2001/XMLSchema-instance" xsi:type="dcterms:W3CDTF">2019-08-22T06:26:00Z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(St-206-2019 OTVARANJE I ZAKLJUČENJE STEČAJNOG POSTUPKA - nisu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