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0d17" w14:paraId="13b0d1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A81724">
        <w:rPr>
          <w:rFonts w:hAnsi="Times New Roman" w:ascii="Times New Roman"/>
          <w:sz w:val="24"/>
          <w:szCs w:val="24"/>
          <w:lang w:val="pl-PL"/>
        </w:rPr>
        <w:t xml:space="preserve"> sud:</w:t>
      </w:r>
      <w:r w:rsidRPr="00655B39">
        <w:rPr>
          <w:rFonts w:hAnsi="Times New Roman" w:ascii="Times New Roman"/>
          <w:sz w:val="24"/>
        </w:rPr>
        <w:t xml:space="preserve"> </w:t>
      </w:r>
      <w:r w:rsidR="00A81724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81724">
        <w:rPr>
          <w:rFonts w:hAnsi="Times New Roman" w:ascii="Times New Roman"/>
          <w:sz w:val="24"/>
        </w:rPr>
        <w:t xml:space="preserve"> u Zagrebu, Stalna služba Karlovac, Trg hrvatskih branitelja 1</w:t>
      </w:r>
    </w:p>
    <w:p w:rsidRDefault="003E5A66" w:rsidP="00A81724" w:rsidR="008C466E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8C466E" w:rsidRPr="008C466E">
        <w:rPr>
          <w:sz w:val="24"/>
          <w:szCs w:val="24"/>
        </w:rPr>
        <w:t xml:space="preserve"> </w:t>
      </w:r>
      <w:r w:rsidR="00A81724">
        <w:rPr>
          <w:sz w:val="24"/>
          <w:szCs w:val="24"/>
        </w:rPr>
        <w:t>4 St-253/17</w:t>
      </w:r>
    </w:p>
    <w:p w:rsidRDefault="00A81724" w:rsidP="00A81724" w:rsidR="00A81724" w:rsidRPr="00A8172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Stečajni dužnik: KOLORI MP d.o.o. u stečaju, Zagreb, Samoborska cesta 127, OIB 98226856763 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</w:t>
      </w:r>
      <w:r w:rsidR="00BE0DDD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E0DDD" w:rsid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A81724">
        <w:rPr>
          <w:rFonts w:hAnsi="Times New Roman" w:ascii="Times New Roman"/>
          <w:sz w:val="24"/>
          <w:szCs w:val="24"/>
          <w:lang w:val="pl-PL"/>
        </w:rPr>
        <w:t xml:space="preserve">OBLJU OD 11.siječnja 2018. do 11. travnja 2018. </w:t>
      </w:r>
    </w:p>
    <w:p w:rsidRDefault="00A81724" w:rsidP="00A81724" w:rsidR="00A8172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nad dužnikom pokrenut je 15.rujna 2017.</w:t>
      </w:r>
    </w:p>
    <w:p w:rsidRDefault="00A81724" w:rsidP="00A81724" w:rsidR="00A8172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održano je 11. siječnja 2018.</w:t>
      </w:r>
    </w:p>
    <w:p w:rsidRDefault="00641DAA" w:rsidP="00A81724" w:rsidR="00FC127F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se imovina tvrtke s</w:t>
      </w:r>
      <w:r w:rsidR="00FC127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stoji od</w:t>
      </w:r>
      <w:r w:rsidR="00FC127F">
        <w:rPr>
          <w:rFonts w:hAnsi="Times New Roman" w:ascii="Times New Roman"/>
          <w:sz w:val="24"/>
          <w:szCs w:val="24"/>
          <w:lang w:val="pl-PL"/>
        </w:rPr>
        <w:t>:</w:t>
      </w:r>
    </w:p>
    <w:p w:rsidRDefault="0077708A" w:rsidP="00FC127F" w:rsidR="00A81724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uvedene u ZK</w:t>
      </w:r>
      <w:r w:rsidR="00BB2BFA" w:rsidRPr="00FC127F">
        <w:rPr>
          <w:rFonts w:hAnsi="Times New Roman" w:ascii="Times New Roman"/>
          <w:sz w:val="24"/>
          <w:szCs w:val="24"/>
          <w:lang w:val="pl-PL"/>
        </w:rPr>
        <w:t xml:space="preserve"> ulošku: 1135, </w:t>
      </w:r>
      <w:r w:rsidR="00FC127F" w:rsidRPr="00FC127F">
        <w:rPr>
          <w:rFonts w:hAnsi="Times New Roman" w:ascii="Times New Roman"/>
          <w:sz w:val="24"/>
          <w:szCs w:val="24"/>
          <w:lang w:val="pl-PL"/>
        </w:rPr>
        <w:t>k.o. 999901 JANKOMIR, kt.čest. 41/232, dvije zgrade na broju 127 i 129 i dvorište u Samoborskoj cesti ukupne površine 332 m2</w:t>
      </w:r>
    </w:p>
    <w:p w:rsidRDefault="00FC127F" w:rsidP="00FC127F" w:rsidR="00FC127F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prema priloženom popisu</w:t>
      </w:r>
      <w:r w:rsidR="00237164">
        <w:rPr>
          <w:rFonts w:hAnsi="Times New Roman" w:ascii="Times New Roman"/>
          <w:sz w:val="24"/>
          <w:szCs w:val="24"/>
          <w:lang w:val="pl-PL"/>
        </w:rPr>
        <w:t>, procjenjene vrijednosti 16.100,00 kn</w:t>
      </w:r>
      <w:r w:rsidR="00527622">
        <w:rPr>
          <w:rFonts w:hAnsi="Times New Roman" w:ascii="Times New Roman"/>
          <w:sz w:val="24"/>
          <w:szCs w:val="24"/>
          <w:lang w:val="pl-PL"/>
        </w:rPr>
        <w:t>.</w:t>
      </w:r>
    </w:p>
    <w:p w:rsidRDefault="00FC127F" w:rsidP="00FC127F" w:rsidR="00FC127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Uz suglasnost skupštine vjerovnika produžen je najam za zgradu na broju 127 i 129, po</w:t>
      </w:r>
      <w:r w:rsidR="00106474">
        <w:rPr>
          <w:rFonts w:hAnsi="Times New Roman" w:ascii="Times New Roman"/>
          <w:sz w:val="24"/>
          <w:szCs w:val="24"/>
          <w:lang w:val="pl-PL"/>
        </w:rPr>
        <w:t xml:space="preserve"> cijeni od 2.500,00 kn mjesečno.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6474">
        <w:rPr>
          <w:rFonts w:hAnsi="Times New Roman" w:ascii="Times New Roman"/>
          <w:sz w:val="24"/>
          <w:szCs w:val="24"/>
          <w:lang w:val="pl-PL"/>
        </w:rPr>
        <w:t>Režijske troškove</w:t>
      </w:r>
      <w:r>
        <w:rPr>
          <w:rFonts w:hAnsi="Times New Roman" w:ascii="Times New Roman"/>
          <w:sz w:val="24"/>
          <w:szCs w:val="24"/>
          <w:lang w:val="pl-PL"/>
        </w:rPr>
        <w:t xml:space="preserve"> za obje zgrad</w:t>
      </w:r>
      <w:r w:rsidR="00106474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snosi zakupac, dok trošak komunalne naknade za zgradu na broju 129 plaća zakupac, a za zgradu 127 zakupodavac.</w:t>
      </w:r>
    </w:p>
    <w:p w:rsidRDefault="00FC127F" w:rsidP="00FC127F" w:rsidR="00FC127F">
      <w:pPr>
        <w:rPr>
          <w:rFonts w:hAnsi="Times New Roman" w:ascii="Times New Roman"/>
          <w:sz w:val="24"/>
          <w:szCs w:val="24"/>
          <w:lang w:val="pl-PL"/>
        </w:rPr>
      </w:pPr>
    </w:p>
    <w:p w:rsidRDefault="00FC127F" w:rsidP="00FC127F" w:rsidR="00FC127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su opterečene založnim pravom, a na istima su kod Općinskog građanskog suda u Zagrebu, Ulica grada Vukovara 84, Zagreb pokrenuti postupci ovrhe.</w:t>
      </w:r>
    </w:p>
    <w:p w:rsidRDefault="003D4C53" w:rsidP="00FC127F" w:rsidR="003D4C53">
      <w:pPr>
        <w:rPr>
          <w:rFonts w:hAnsi="Times New Roman" w:ascii="Times New Roman"/>
          <w:sz w:val="24"/>
          <w:szCs w:val="24"/>
          <w:lang w:val="pl-PL"/>
        </w:rPr>
      </w:pPr>
    </w:p>
    <w:p w:rsidRDefault="003D4C53" w:rsidP="00FC127F" w:rsidR="003D4C5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postupku ovhre pod brojem Ovr-4478/15 sud se proglasio nenadležnim i predmet uputio na Trgovački sud u Zagrebu, gdje je predmet zaprimljen  i dobio je broj Ovr-75/2018.</w:t>
      </w:r>
    </w:p>
    <w:p w:rsidRDefault="00FC127F" w:rsidP="00FC127F" w:rsidR="00FC127F">
      <w:pPr>
        <w:rPr>
          <w:rFonts w:hAnsi="Times New Roman" w:ascii="Times New Roman"/>
          <w:sz w:val="24"/>
          <w:szCs w:val="24"/>
          <w:lang w:val="pl-PL"/>
        </w:rPr>
      </w:pPr>
    </w:p>
    <w:p w:rsidRDefault="00FC127F" w:rsidP="00FC127F" w:rsidR="003D4C5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Postupak ovrhe pod brojem Ovr-7524/15 spoje</w:t>
      </w:r>
      <w:r w:rsidR="007F4194">
        <w:rPr>
          <w:rFonts w:hAnsi="Times New Roman" w:ascii="Times New Roman"/>
          <w:sz w:val="24"/>
          <w:szCs w:val="24"/>
          <w:lang w:val="pl-PL"/>
        </w:rPr>
        <w:t>n je sa postupkom ovrhe Ovr-6810</w:t>
      </w:r>
      <w:r>
        <w:rPr>
          <w:rFonts w:hAnsi="Times New Roman" w:ascii="Times New Roman"/>
          <w:sz w:val="24"/>
          <w:szCs w:val="24"/>
          <w:lang w:val="pl-PL"/>
        </w:rPr>
        <w:t>/15</w:t>
      </w:r>
      <w:r w:rsidR="003D4C53">
        <w:rPr>
          <w:rFonts w:hAnsi="Times New Roman" w:ascii="Times New Roman"/>
          <w:sz w:val="24"/>
          <w:szCs w:val="24"/>
          <w:lang w:val="pl-PL"/>
        </w:rPr>
        <w:t>, sud se proglasio nenadležnim i postupak  će uputiti na Trgovački sud u Zagreb.</w:t>
      </w:r>
    </w:p>
    <w:p w:rsidRDefault="003D4C53" w:rsidP="00FC127F" w:rsidR="003D4C53">
      <w:pPr>
        <w:rPr>
          <w:rFonts w:hAnsi="Times New Roman" w:ascii="Times New Roman"/>
          <w:sz w:val="24"/>
          <w:szCs w:val="24"/>
          <w:lang w:val="pl-PL"/>
        </w:rPr>
      </w:pPr>
    </w:p>
    <w:p w:rsidRDefault="003D4C53" w:rsidP="00FC127F" w:rsidR="003D4C5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Podneskom od 13.03.2018. obav</w:t>
      </w:r>
      <w:r w:rsidR="00106474">
        <w:rPr>
          <w:rFonts w:hAnsi="Times New Roman" w:ascii="Times New Roman"/>
          <w:sz w:val="24"/>
          <w:szCs w:val="24"/>
          <w:lang w:val="pl-PL"/>
        </w:rPr>
        <w:t>jestila sam Trgovački sud u Zag</w:t>
      </w:r>
      <w:r>
        <w:rPr>
          <w:rFonts w:hAnsi="Times New Roman" w:ascii="Times New Roman"/>
          <w:sz w:val="24"/>
          <w:szCs w:val="24"/>
          <w:lang w:val="pl-PL"/>
        </w:rPr>
        <w:t>rebu, Amruševa 2, Zagreb, sutkinju Zrinku Terlep o činjenic</w:t>
      </w:r>
      <w:r w:rsidR="00106474">
        <w:rPr>
          <w:rFonts w:hAnsi="Times New Roman" w:ascii="Times New Roman"/>
          <w:sz w:val="24"/>
          <w:szCs w:val="24"/>
          <w:lang w:val="pl-PL"/>
        </w:rPr>
        <w:t xml:space="preserve">i da  se </w:t>
      </w:r>
      <w:r w:rsidR="007F4194">
        <w:rPr>
          <w:rFonts w:hAnsi="Times New Roman" w:ascii="Times New Roman"/>
          <w:sz w:val="24"/>
          <w:szCs w:val="24"/>
          <w:lang w:val="pl-PL"/>
        </w:rPr>
        <w:t xml:space="preserve"> u postupku Ovr-6810</w:t>
      </w:r>
      <w:r>
        <w:rPr>
          <w:rFonts w:hAnsi="Times New Roman" w:ascii="Times New Roman"/>
          <w:sz w:val="24"/>
          <w:szCs w:val="24"/>
          <w:lang w:val="pl-PL"/>
        </w:rPr>
        <w:t>/15 Općinski građanski sud u Zagrebu proglasio nenadl</w:t>
      </w:r>
      <w:r w:rsidR="00106474">
        <w:rPr>
          <w:rFonts w:hAnsi="Times New Roman" w:ascii="Times New Roman"/>
          <w:sz w:val="24"/>
          <w:szCs w:val="24"/>
          <w:lang w:val="pl-PL"/>
        </w:rPr>
        <w:t>ežnim i da će predmet uputiti  Trgovačkom</w:t>
      </w:r>
      <w:r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106474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u Zagreb</w:t>
      </w:r>
      <w:r w:rsidR="00106474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>. Predložila sam da se postupci objedine.</w:t>
      </w:r>
    </w:p>
    <w:p w:rsidRDefault="003D4C53" w:rsidP="00FC127F" w:rsidR="003D4C53">
      <w:pPr>
        <w:rPr>
          <w:rFonts w:hAnsi="Times New Roman" w:ascii="Times New Roman"/>
          <w:sz w:val="24"/>
          <w:szCs w:val="24"/>
          <w:lang w:val="pl-PL"/>
        </w:rPr>
      </w:pPr>
    </w:p>
    <w:p w:rsidRDefault="003D4C53" w:rsidP="00FC127F" w:rsidR="003D4C53" w:rsidRPr="00FC127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odluci skupštine </w:t>
      </w:r>
      <w:r w:rsidR="00106474">
        <w:rPr>
          <w:rFonts w:hAnsi="Times New Roman" w:ascii="Times New Roman"/>
          <w:sz w:val="24"/>
          <w:szCs w:val="24"/>
          <w:lang w:val="pl-PL"/>
        </w:rPr>
        <w:t>provedena je prodaja</w:t>
      </w:r>
      <w:r>
        <w:rPr>
          <w:rFonts w:hAnsi="Times New Roman" w:ascii="Times New Roman"/>
          <w:sz w:val="24"/>
          <w:szCs w:val="24"/>
          <w:lang w:val="pl-PL"/>
        </w:rPr>
        <w:t xml:space="preserve"> pokretnina stečajnog dužnika po početnoj cijen</w:t>
      </w:r>
      <w:r w:rsidR="0029744E">
        <w:rPr>
          <w:rFonts w:hAnsi="Times New Roman" w:ascii="Times New Roman"/>
          <w:sz w:val="24"/>
          <w:szCs w:val="24"/>
          <w:lang w:val="pl-PL"/>
        </w:rPr>
        <w:t xml:space="preserve">i od 16.100,00 kn, prikupljanjem pisanih ponuda temeljem oglasa o prodaji objavljenih na stranicama VTS-a. Provedene su 3 objave i sve pokretnine su unovčene ukupno za </w:t>
      </w:r>
      <w:r w:rsidR="007F4194">
        <w:rPr>
          <w:rFonts w:hAnsi="Times New Roman" w:ascii="Times New Roman"/>
          <w:sz w:val="24"/>
          <w:szCs w:val="24"/>
          <w:lang w:val="pl-PL"/>
        </w:rPr>
        <w:t>14.123,50 kn.</w:t>
      </w:r>
    </w:p>
    <w:p w:rsidRDefault="00FC127F" w:rsidP="00FC127F" w:rsidR="00FC127F" w:rsidRPr="00FC127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1724" w:rsidP="00A81724" w:rsidR="00A81724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A81724" w:rsidP="00A81724" w:rsidR="00A81724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A81724" w:rsidP="00A81724" w:rsidR="00A81724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DB5CC4" w:rsidR="00DB5CC4" w:rsidRP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7F4194" w:rsidP="00775BAA" w:rsidR="00D31D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 vrijednnost još nije određena. Prodaja će biti provedena u ovršnom postupku kada se svi započeti postupci objedine.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su unovčene, kupovnina iznosi 14.123,50 kn.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F4194" w:rsidR="007F4194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F4194" w:rsidP="007F4194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Pratiti će se kretanje spisa u predmetu Ovr-6810/15 od Općinskog građanskog suda u Zagrebu do Trgovačkog suda u Zagrebu zbog objedinjavanja predmeta sa predmetom koji je otvoren kod Trgovačkog suda u Zagrebu pod brojem Ovr-75/2018.</w:t>
      </w:r>
    </w:p>
    <w:p w:rsidRDefault="007F4194" w:rsidP="007F4194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F4194" w:rsidP="007F4194" w:rsidR="007F4194" w:rsidRP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DB5C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7F4194">
        <w:rPr>
          <w:rFonts w:hAnsi="Times New Roman" w:ascii="Times New Roman"/>
          <w:sz w:val="24"/>
          <w:szCs w:val="24"/>
          <w:lang w:val="pl-PL"/>
        </w:rPr>
        <w:t xml:space="preserve">11. </w:t>
      </w:r>
      <w:r w:rsidR="00BE0DDD">
        <w:rPr>
          <w:rFonts w:hAnsi="Times New Roman" w:ascii="Times New Roman"/>
          <w:sz w:val="24"/>
          <w:szCs w:val="24"/>
          <w:lang w:val="pl-PL"/>
        </w:rPr>
        <w:t xml:space="preserve">travnja </w:t>
      </w:r>
      <w:r w:rsidR="002E1639">
        <w:rPr>
          <w:rFonts w:hAnsi="Times New Roman" w:ascii="Times New Roman"/>
          <w:sz w:val="24"/>
          <w:szCs w:val="24"/>
          <w:lang w:val="pl-PL"/>
        </w:rPr>
        <w:t>2018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DB5CC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BE0DDD" w:rsidP="000E1F39" w:rsidR="00BE0DD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529AD"/>
    <w:multiLevelType w:val="hybridMultilevel"/>
    <w:tmpl w:val="23446E12"/>
    <w:lvl w:tplc="04384C5E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FB047A"/>
    <w:multiLevelType w:val="hybridMultilevel"/>
    <w:tmpl w:val="32B4A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64E1"/>
    <w:rsid w:val="000C6F90"/>
    <w:rsid w:val="000E1F39"/>
    <w:rsid w:val="00106474"/>
    <w:rsid w:val="00111792"/>
    <w:rsid w:val="00160111"/>
    <w:rsid w:val="00237164"/>
    <w:rsid w:val="0029744E"/>
    <w:rsid w:val="002B3641"/>
    <w:rsid w:val="002E1639"/>
    <w:rsid w:val="003A4453"/>
    <w:rsid w:val="003D4C53"/>
    <w:rsid w:val="003E5A66"/>
    <w:rsid w:val="004737BF"/>
    <w:rsid w:val="0048411C"/>
    <w:rsid w:val="005064F9"/>
    <w:rsid w:val="00527622"/>
    <w:rsid w:val="0055361F"/>
    <w:rsid w:val="0057037F"/>
    <w:rsid w:val="00641DAA"/>
    <w:rsid w:val="006D2B79"/>
    <w:rsid w:val="006F3CBF"/>
    <w:rsid w:val="006F6A49"/>
    <w:rsid w:val="007028D0"/>
    <w:rsid w:val="007734C8"/>
    <w:rsid w:val="00775BAA"/>
    <w:rsid w:val="0077708A"/>
    <w:rsid w:val="007B534F"/>
    <w:rsid w:val="007F4194"/>
    <w:rsid w:val="007F6984"/>
    <w:rsid w:val="008512FB"/>
    <w:rsid w:val="008C466E"/>
    <w:rsid w:val="00973B15"/>
    <w:rsid w:val="00993770"/>
    <w:rsid w:val="00A81724"/>
    <w:rsid w:val="00AF558F"/>
    <w:rsid w:val="00B338E9"/>
    <w:rsid w:val="00BB2BFA"/>
    <w:rsid w:val="00BE0DDD"/>
    <w:rsid w:val="00C61F72"/>
    <w:rsid w:val="00D00A0B"/>
    <w:rsid w:val="00D31D3E"/>
    <w:rsid w:val="00DB5CC4"/>
    <w:rsid w:val="00DC29AF"/>
    <w:rsid w:val="00F1594D"/>
    <w:rsid w:val="00FC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4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4F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4F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4F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4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4F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4F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4F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406</properties:Words>
  <properties:Characters>2331</properties:Characters>
  <properties:Lines>61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2018-04-11T10:39:00Z</dcterms:created>
  <dc:creator>ADMINIBM</dc:creator>
  <cp:lastModifiedBy>Renata Klokočki</cp:lastModifiedBy>
  <cp:lastPrinted>2017-08-24T04:46:00Z</cp:lastPrinted>
  <dcterms:modified xmlns:xsi="http://www.w3.org/2001/XMLSchema-instance" xsi:type="dcterms:W3CDTF">2018-04-11T10:42:00Z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stečajnoga upravitelja o tijeku stečajnoga postupka i o stanju stečajne mase-KOLORI MP.docx)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