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c790" w14:paraId="273c790" w:rsidRDefault="002E2F96" w:rsidR="007F2E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CA9" w:rsidP="00215CA9" w:rsidR="00215CA9" w:rsidRPr="00366477">
      <w:r w:rsidRPr="00366477">
        <w:t>REPUBLIKA HRVATSKA</w:t>
      </w:r>
    </w:p>
    <w:p w:rsidRDefault="00215CA9" w:rsidP="00215CA9" w:rsidR="00215CA9" w:rsidRPr="00366477">
      <w:r w:rsidRPr="00366477">
        <w:t xml:space="preserve">  Trgovački sud u Zagrebu</w:t>
      </w:r>
    </w:p>
    <w:p w:rsidRDefault="00215CA9" w:rsidP="00215CA9" w:rsidR="00215CA9" w:rsidRPr="00366477">
      <w:r w:rsidRPr="00366477">
        <w:t xml:space="preserve">    Zagreb, Amruševa 2/II                                                </w:t>
      </w:r>
      <w:r w:rsidR="007F2E62">
        <w:t xml:space="preserve">                              </w:t>
      </w:r>
      <w:r w:rsidRPr="00366477">
        <w:t>72 St-1263/2011</w:t>
      </w:r>
      <w:r w:rsidR="008540FD">
        <w:t>-321</w:t>
      </w:r>
    </w:p>
    <w:p w:rsidRDefault="006C0A89" w:rsidP="006C0A89" w:rsidR="00215CA9" w:rsidRPr="00366477">
      <w:pPr>
        <w:jc w:val="center"/>
        <w:rPr>
          <w:b/>
        </w:rPr>
      </w:pPr>
      <w:r w:rsidRPr="00366477">
        <w:t>REPUBLIKA HRVATSKA</w:t>
      </w:r>
    </w:p>
    <w:p w:rsidRDefault="00215CA9" w:rsidP="00215CA9" w:rsidR="00215CA9" w:rsidRPr="007F2E62">
      <w:pPr>
        <w:jc w:val="center"/>
      </w:pPr>
      <w:r w:rsidRPr="007F2E62">
        <w:t xml:space="preserve">R J E Š E NJ E  </w:t>
      </w:r>
    </w:p>
    <w:p w:rsidRDefault="00215CA9" w:rsidP="00215CA9" w:rsidR="00215CA9" w:rsidRPr="007F2E62">
      <w:pPr>
        <w:jc w:val="center"/>
      </w:pPr>
      <w:r w:rsidRPr="007F2E62">
        <w:t xml:space="preserve"> </w:t>
      </w:r>
    </w:p>
    <w:p w:rsidRDefault="00215CA9" w:rsidP="00215CA9" w:rsidR="00215CA9" w:rsidRPr="00366477">
      <w:pPr>
        <w:jc w:val="both"/>
      </w:pPr>
      <w:r w:rsidRPr="00366477">
        <w:tab/>
        <w:t>Trgovački sud u Zagrebu, po sucu tog suda Nikoli Ribariću, kao stečajnom sucu u stečajnom postupku nad stečajnim dužnikom AB PETROL d.o.o. - u stečaju, Sesvetski Kraljevec, Sop, Selska cesta 19, OIB: 568</w:t>
      </w:r>
      <w:r w:rsidR="003B6609">
        <w:t xml:space="preserve">77926470, MBS: 080111909, dana </w:t>
      </w:r>
      <w:r w:rsidR="00A52820">
        <w:t>1</w:t>
      </w:r>
      <w:r w:rsidR="003B6609">
        <w:t>3</w:t>
      </w:r>
      <w:r w:rsidRPr="00366477">
        <w:t>.</w:t>
      </w:r>
      <w:r w:rsidR="003B6609">
        <w:t xml:space="preserve"> </w:t>
      </w:r>
      <w:r w:rsidR="00A52820">
        <w:t>ožujka</w:t>
      </w:r>
      <w:r w:rsidRPr="00366477">
        <w:t xml:space="preserve"> 201</w:t>
      </w:r>
      <w:r w:rsidR="006C0A89">
        <w:t>7</w:t>
      </w:r>
      <w:r w:rsidRPr="00366477">
        <w:t>.,</w:t>
      </w:r>
    </w:p>
    <w:p w:rsidRDefault="00632E04" w:rsidP="00632E04" w:rsidR="00632E04">
      <w:pPr>
        <w:jc w:val="both"/>
      </w:pPr>
    </w:p>
    <w:p w:rsidRDefault="00632E04" w:rsidP="00632E04" w:rsidR="00632E04" w:rsidRPr="007F2E62">
      <w:pPr>
        <w:jc w:val="center"/>
      </w:pPr>
      <w:r w:rsidRPr="007F2E62">
        <w:t>r i j e š i o    j e</w:t>
      </w:r>
    </w:p>
    <w:p w:rsidRDefault="008C4688" w:rsidP="00632E04" w:rsidR="008C4688" w:rsidRPr="00967D62">
      <w:pPr>
        <w:jc w:val="center"/>
        <w:rPr>
          <w:b/>
        </w:rPr>
      </w:pPr>
    </w:p>
    <w:p w:rsidRDefault="001B307D" w:rsidP="00A52820" w:rsidR="00A52820" w:rsidRPr="00DF4D35">
      <w:pPr>
        <w:jc w:val="both"/>
      </w:pPr>
      <w:r w:rsidRPr="00132460">
        <w:t>Iz kupovni</w:t>
      </w:r>
      <w:r>
        <w:t>ne ostvarene prodajom n</w:t>
      </w:r>
      <w:r w:rsidRPr="00C43418">
        <w:t>ekretnin</w:t>
      </w:r>
      <w:r>
        <w:t>a</w:t>
      </w:r>
      <w:r w:rsidRPr="00C43418">
        <w:t xml:space="preserve"> u vlasništvu stečajnog dužnika</w:t>
      </w:r>
      <w:r w:rsidR="00632E04" w:rsidRPr="00967D62">
        <w:t xml:space="preserve"> </w:t>
      </w:r>
      <w:r w:rsidRPr="00366477">
        <w:t>AB PETROL d.o.o. - u stečaju, Sesvetski Kraljevec, Sop, Selska cesta 19, OIB: 568</w:t>
      </w:r>
      <w:r>
        <w:t xml:space="preserve">77926470, MBS: 080111909, </w:t>
      </w:r>
      <w:r w:rsidR="00A52820" w:rsidRPr="00DF4D35">
        <w:t>upisana u zemljišnim knjigama Zemljišnoknjižnog odjela Općinskog suda u Bjelovaru</w:t>
      </w:r>
      <w:r w:rsidR="00A52820">
        <w:t>, Zemljišnoknjižni odjel Bjelovar</w:t>
      </w:r>
      <w:r w:rsidR="00A52820" w:rsidRPr="00DF4D35">
        <w:t xml:space="preserve">: </w:t>
      </w:r>
    </w:p>
    <w:p w:rsidRDefault="00A52820" w:rsidP="00A52820" w:rsidR="00A52820" w:rsidRPr="00DF4D35">
      <w:pPr>
        <w:jc w:val="both"/>
      </w:pPr>
    </w:p>
    <w:p w:rsidRDefault="00A52820" w:rsidP="00A52820" w:rsidR="00A52820" w:rsidRPr="00DF4D35">
      <w:pPr>
        <w:jc w:val="both"/>
      </w:pPr>
      <w:r w:rsidRPr="00DF4D35">
        <w:t>k.č.br.1621, oranica površine 12 čhv, te k.č.br. 1622, oranica površine 1111 čhv, upisano u zk.ul. 147., k.o. Gornje Plavnice</w:t>
      </w:r>
    </w:p>
    <w:p w:rsidRDefault="00A52820" w:rsidP="00A52820" w:rsidR="00A52820" w:rsidRPr="00366477">
      <w:pPr>
        <w:jc w:val="both"/>
      </w:pPr>
    </w:p>
    <w:p w:rsidRDefault="00A52820" w:rsidP="00A52820" w:rsidR="00A52820" w:rsidRPr="00B96B7C">
      <w:pPr>
        <w:jc w:val="both"/>
      </w:pPr>
      <w:r w:rsidRPr="00A11258">
        <w:t xml:space="preserve">     dosuđene </w:t>
      </w:r>
      <w:r w:rsidRPr="00A11258">
        <w:rPr>
          <w:color w:val="000000"/>
        </w:rPr>
        <w:t xml:space="preserve">kupcu </w:t>
      </w:r>
      <w:r w:rsidRPr="00A11258">
        <w:t>HARD-JURA društvo s ograničenom odgovornošću za informatički inženjering</w:t>
      </w:r>
      <w:r w:rsidRPr="00B96B7C">
        <w:t>, Bjelovar, Josipa Jelačića 11, OIB: 6020497</w:t>
      </w:r>
      <w:r>
        <w:t>3674,  za iznos od 14.500,00 kn</w:t>
      </w:r>
    </w:p>
    <w:p w:rsidRDefault="00A52820" w:rsidP="00A52820" w:rsidR="00A52820" w:rsidRPr="00366477">
      <w:pPr>
        <w:jc w:val="both"/>
        <w:rPr>
          <w:color w:val="000000"/>
        </w:rPr>
      </w:pPr>
    </w:p>
    <w:p w:rsidRDefault="00A52820" w:rsidP="00A52820" w:rsidR="003C4FC6">
      <w:pPr>
        <w:jc w:val="both"/>
      </w:pPr>
      <w:r>
        <w:t xml:space="preserve">utvrđuju se troškovi unovčenja u iznosu od </w:t>
      </w:r>
      <w:r w:rsidR="002B5F6C">
        <w:t xml:space="preserve">3.045,00 kuna, </w:t>
      </w:r>
    </w:p>
    <w:p w:rsidRDefault="002B5F6C" w:rsidP="00A52820" w:rsidR="002B5F6C">
      <w:pPr>
        <w:jc w:val="both"/>
      </w:pPr>
    </w:p>
    <w:p w:rsidRDefault="002B5F6C" w:rsidP="001A218D" w:rsidR="001A218D">
      <w:pPr>
        <w:jc w:val="both"/>
      </w:pPr>
      <w:r>
        <w:t>dok se razlučni vjerovnik</w:t>
      </w:r>
      <w:r w:rsidR="001A218D">
        <w:t>:</w:t>
      </w:r>
    </w:p>
    <w:p w:rsidRDefault="001A218D" w:rsidP="001A218D" w:rsidR="001A218D">
      <w:r w:rsidRPr="00744C70">
        <w:t>1. ZAGREBAČKA BANK</w:t>
      </w:r>
      <w:r>
        <w:t>A D.D. PAROMLINSKA 2, ZAGREB,</w:t>
      </w:r>
      <w:r w:rsidR="002B5F6C">
        <w:t xml:space="preserve"> namiruje </w:t>
      </w:r>
      <w:r>
        <w:rPr>
          <w:color w:val="000000"/>
        </w:rPr>
        <w:t xml:space="preserve"> za iznos od </w:t>
      </w:r>
      <w:r w:rsidR="002B5F6C" w:rsidRPr="002B5F6C">
        <w:rPr>
          <w:color w:val="000000"/>
        </w:rPr>
        <w:t>11</w:t>
      </w:r>
      <w:r w:rsidR="002B5F6C">
        <w:rPr>
          <w:color w:val="000000"/>
        </w:rPr>
        <w:t>.</w:t>
      </w:r>
      <w:r w:rsidR="002B5F6C" w:rsidRPr="002B5F6C">
        <w:rPr>
          <w:color w:val="000000"/>
        </w:rPr>
        <w:t>455</w:t>
      </w:r>
      <w:r w:rsidR="002B5F6C">
        <w:rPr>
          <w:color w:val="000000"/>
        </w:rPr>
        <w:t xml:space="preserve">,00 </w:t>
      </w:r>
      <w:r w:rsidR="004E6D07">
        <w:rPr>
          <w:color w:val="000000"/>
        </w:rPr>
        <w:t>kuna</w:t>
      </w:r>
    </w:p>
    <w:p w:rsidRDefault="004E6D07" w:rsidP="004E6D07" w:rsidR="004E6D07" w:rsidRPr="00AD5CF5"/>
    <w:p w:rsidRDefault="00632E04" w:rsidP="00632E04" w:rsidR="00BE0521" w:rsidRPr="00967D62">
      <w:pPr>
        <w:jc w:val="center"/>
      </w:pPr>
      <w:r w:rsidRPr="00967D62">
        <w:t>Obrazloženje</w:t>
      </w:r>
    </w:p>
    <w:p w:rsidRDefault="00632E04" w:rsidP="00632E04" w:rsidR="00632E04" w:rsidRPr="00967D62">
      <w:pPr>
        <w:jc w:val="both"/>
      </w:pPr>
    </w:p>
    <w:p w:rsidRDefault="00632E04" w:rsidP="00632E04" w:rsidR="003D6243">
      <w:pPr>
        <w:tabs>
          <w:tab w:pos="360" w:val="left"/>
        </w:tabs>
        <w:jc w:val="both"/>
      </w:pPr>
      <w:r w:rsidRPr="00967D62">
        <w:tab/>
      </w:r>
      <w:r w:rsidR="007E250C" w:rsidRPr="00967D62">
        <w:t xml:space="preserve">Rješenjem ovoga suda od </w:t>
      </w:r>
      <w:r w:rsidR="00E52B03">
        <w:t>3. veljače 2017</w:t>
      </w:r>
      <w:r w:rsidR="003D6243">
        <w:t>., a koj</w:t>
      </w:r>
      <w:r w:rsidR="00E52B03">
        <w:t>e</w:t>
      </w:r>
      <w:r w:rsidR="003D6243">
        <w:t xml:space="preserve"> </w:t>
      </w:r>
      <w:r w:rsidR="00E52B03">
        <w:t>je</w:t>
      </w:r>
      <w:r w:rsidR="003D6243">
        <w:t xml:space="preserve"> postal</w:t>
      </w:r>
      <w:r w:rsidR="00E52B03">
        <w:t>o</w:t>
      </w:r>
      <w:r w:rsidR="003D6243">
        <w:t xml:space="preserve"> pravomoćn</w:t>
      </w:r>
      <w:r w:rsidR="00E52B03">
        <w:t>o</w:t>
      </w:r>
      <w:r w:rsidR="003D6243">
        <w:t xml:space="preserve"> s danom </w:t>
      </w:r>
      <w:r w:rsidR="00E52B03">
        <w:t>22</w:t>
      </w:r>
      <w:r w:rsidR="003D6243">
        <w:t>.</w:t>
      </w:r>
      <w:r w:rsidR="00E52B03">
        <w:t>2.2017</w:t>
      </w:r>
      <w:r w:rsidR="003D6243">
        <w:t>.</w:t>
      </w:r>
      <w:r w:rsidR="00B5360B">
        <w:t>, nekretnine izreke</w:t>
      </w:r>
      <w:r w:rsidR="007E250C" w:rsidRPr="00967D62">
        <w:t xml:space="preserve"> ovog rješenja dosuđene su </w:t>
      </w:r>
      <w:r w:rsidR="003C4FC6" w:rsidRPr="00967D62">
        <w:t xml:space="preserve">kupcu </w:t>
      </w:r>
      <w:r w:rsidR="00E52B03" w:rsidRPr="00E52B03">
        <w:rPr>
          <w:color w:val="000000"/>
        </w:rPr>
        <w:t>HARD-JURA društvo s ograničenom odgovornošću za informatički inženjering, Bjelovar, Josipa Jelačića 11, OIB: 60204973674,  za iznos od 14.500,00 kn</w:t>
      </w:r>
      <w:r w:rsidR="00215CA9">
        <w:rPr>
          <w:color w:val="000000"/>
        </w:rPr>
        <w:t>.</w:t>
      </w:r>
    </w:p>
    <w:p w:rsidRDefault="003D6243" w:rsidP="00632E04" w:rsidR="00B85567">
      <w:pPr>
        <w:tabs>
          <w:tab w:pos="360" w:val="left"/>
        </w:tabs>
        <w:jc w:val="both"/>
      </w:pPr>
      <w:r>
        <w:tab/>
      </w:r>
      <w:r w:rsidR="007E250C" w:rsidRPr="00967D62">
        <w:t>Sud je</w:t>
      </w:r>
      <w:r w:rsidR="00B85567">
        <w:t>,</w:t>
      </w:r>
      <w:r w:rsidR="007E250C" w:rsidRPr="00967D62">
        <w:t xml:space="preserve"> </w:t>
      </w:r>
      <w:r w:rsidR="00E52B03">
        <w:t>13</w:t>
      </w:r>
      <w:r w:rsidR="00B85567">
        <w:t>.</w:t>
      </w:r>
      <w:r w:rsidR="00E52B03">
        <w:t xml:space="preserve"> veljače</w:t>
      </w:r>
      <w:r w:rsidR="00B85567">
        <w:t xml:space="preserve"> 201</w:t>
      </w:r>
      <w:r w:rsidR="00E52B03">
        <w:t>7</w:t>
      </w:r>
      <w:r w:rsidR="00B85567">
        <w:t xml:space="preserve">. godine, </w:t>
      </w:r>
      <w:r w:rsidR="007E250C" w:rsidRPr="00967D62">
        <w:t xml:space="preserve">proveo ročište </w:t>
      </w:r>
      <w:r>
        <w:t>radi diobe kupovnine</w:t>
      </w:r>
      <w:r w:rsidR="007E250C" w:rsidRPr="00967D62">
        <w:t xml:space="preserve"> </w:t>
      </w:r>
      <w:r w:rsidR="006B0EEA">
        <w:t xml:space="preserve">u vezi </w:t>
      </w:r>
      <w:r w:rsidR="007E250C" w:rsidRPr="00967D62">
        <w:t>s člankom 164.a. i 170. Stečajnog zakona (NN 44/96,</w:t>
      </w:r>
      <w:r w:rsidR="0062248C">
        <w:t xml:space="preserve"> 29/99, 129/00, 123/03, 82/06,</w:t>
      </w:r>
      <w:r w:rsidR="007E250C" w:rsidRPr="00967D62">
        <w:t xml:space="preserve"> 116/10</w:t>
      </w:r>
      <w:r w:rsidR="0062248C">
        <w:t xml:space="preserve">, 25/12 i 133/12; </w:t>
      </w:r>
      <w:r w:rsidR="007E250C" w:rsidRPr="00967D62">
        <w:t xml:space="preserve">u daljnjem tekstu SZ). </w:t>
      </w:r>
    </w:p>
    <w:p w:rsidRDefault="000E1D38" w:rsidP="000E1D38" w:rsidR="000E1D38">
      <w:pPr>
        <w:ind w:firstLine="708"/>
        <w:jc w:val="both"/>
        <w:rPr>
          <w:bCs/>
        </w:rPr>
      </w:pPr>
      <w:r w:rsidRPr="000E1D38">
        <w:rPr>
          <w:bCs/>
        </w:rPr>
        <w:t>Podneskom od 6.3.2017 steč</w:t>
      </w:r>
      <w:r>
        <w:rPr>
          <w:bCs/>
        </w:rPr>
        <w:t>ajni</w:t>
      </w:r>
      <w:r w:rsidRPr="000E1D38">
        <w:rPr>
          <w:bCs/>
        </w:rPr>
        <w:t xml:space="preserve"> uprav</w:t>
      </w:r>
      <w:r>
        <w:rPr>
          <w:bCs/>
        </w:rPr>
        <w:t>itelj</w:t>
      </w:r>
      <w:r w:rsidRPr="000E1D38">
        <w:rPr>
          <w:bCs/>
        </w:rPr>
        <w:t xml:space="preserve"> specificirao je troškove unovčenja i utvrđenja po čl. 170. SZ-a na ukupan iznos od 3.045,00 kn na način da troškovi po čl. 170. St. 1. iznose 725,00 kn, a po osnovi čl. 170. St. 2. Iznose 2.320,00 kn.</w:t>
      </w:r>
    </w:p>
    <w:p w:rsidRDefault="000E1D38" w:rsidP="000E1D38" w:rsidR="000E1D38">
      <w:pPr>
        <w:ind w:firstLine="708"/>
        <w:jc w:val="both"/>
        <w:rPr>
          <w:bCs/>
        </w:rPr>
      </w:pPr>
      <w:r>
        <w:rPr>
          <w:bCs/>
        </w:rPr>
        <w:t>Primjedbi na obračun troškova nije bilo.</w:t>
      </w:r>
    </w:p>
    <w:p w:rsidRDefault="000E1D38" w:rsidP="000E1D38" w:rsidR="00422CCF">
      <w:pPr>
        <w:ind w:firstLine="708"/>
        <w:jc w:val="both"/>
        <w:rPr>
          <w:bCs/>
        </w:rPr>
      </w:pPr>
      <w:r>
        <w:rPr>
          <w:bCs/>
        </w:rPr>
        <w:t xml:space="preserve">Vjerovnik </w:t>
      </w:r>
      <w:r w:rsidR="00422CCF">
        <w:rPr>
          <w:bCs/>
        </w:rPr>
        <w:t xml:space="preserve">Zagrebačka banka d.d. je podneskom </w:t>
      </w:r>
      <w:r>
        <w:rPr>
          <w:bCs/>
        </w:rPr>
        <w:t>predanim na ročištu</w:t>
      </w:r>
      <w:r w:rsidR="00422CCF">
        <w:rPr>
          <w:bCs/>
        </w:rPr>
        <w:t xml:space="preserve"> dostavila</w:t>
      </w:r>
      <w:r>
        <w:rPr>
          <w:bCs/>
        </w:rPr>
        <w:t xml:space="preserve"> je obračun</w:t>
      </w:r>
      <w:r w:rsidR="00422CCF">
        <w:rPr>
          <w:bCs/>
        </w:rPr>
        <w:t xml:space="preserve">, te je iz istoga vidljivo kako potražvanje tog razlučnog vjerovnika iznosi </w:t>
      </w:r>
      <w:r w:rsidR="003C1A8B">
        <w:rPr>
          <w:bCs/>
        </w:rPr>
        <w:t>118.645,32 kuna</w:t>
      </w:r>
      <w:r w:rsidR="00422CCF">
        <w:rPr>
          <w:bCs/>
        </w:rPr>
        <w:t>.</w:t>
      </w:r>
    </w:p>
    <w:p w:rsidRDefault="00422CCF" w:rsidP="003C1A8B" w:rsidR="00FF260D" w:rsidRPr="00366477">
      <w:pPr>
        <w:ind w:firstLine="708"/>
        <w:jc w:val="both"/>
      </w:pPr>
      <w:r>
        <w:rPr>
          <w:bCs/>
        </w:rPr>
        <w:t xml:space="preserve">Obzirom da Zagrebačka banka d.d. ima prvenstveni red u dijelu namirenja, </w:t>
      </w:r>
      <w:r w:rsidR="003C1A8B">
        <w:rPr>
          <w:bCs/>
        </w:rPr>
        <w:t>te prijedlog stečajnog upravitelja u dijelu troškova unovčenja, odlučeno je kao u izreci.</w:t>
      </w:r>
    </w:p>
    <w:p w:rsidRDefault="00422CCF" w:rsidP="0062248C" w:rsidR="00422CCF">
      <w:pPr>
        <w:jc w:val="both"/>
        <w:rPr>
          <w:bCs/>
        </w:rPr>
      </w:pPr>
    </w:p>
    <w:p w:rsidRDefault="003C1A8B" w:rsidP="008C4688" w:rsidR="00632E04" w:rsidRPr="00967D62">
      <w:pPr>
        <w:jc w:val="center"/>
      </w:pPr>
      <w:r>
        <w:t>U Zagrebu, 13. ožujka</w:t>
      </w:r>
      <w:r w:rsidR="00A53013">
        <w:t xml:space="preserve"> </w:t>
      </w:r>
      <w:r w:rsidR="00632E04" w:rsidRPr="00967D62">
        <w:t>201</w:t>
      </w:r>
      <w:r w:rsidR="00A53013">
        <w:t>7</w:t>
      </w:r>
      <w:r w:rsidR="00632E04" w:rsidRPr="00967D62">
        <w:t>. godine</w:t>
      </w:r>
    </w:p>
    <w:p w:rsidRDefault="00632E04" w:rsidP="00E91121" w:rsidR="008540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67D62">
        <w:lastRenderedPageBreak/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="008540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40FD" w:rsidP="00E91121" w:rsidR="008540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540FD" w:rsidP="00E91121" w:rsidR="008540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540FD" w:rsidP="00E91121" w:rsidR="008540F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540FD" w:rsidP="00E91121" w:rsidR="008540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F2E62" w:rsidP="008540FD" w:rsidR="00632E04" w:rsidRPr="00967D62">
      <w:pPr>
        <w:pStyle w:val="Podnaslov"/>
        <w:ind w:firstLine="708" w:left="4956"/>
        <w:rPr>
          <w:b w:val="false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BE0521">
        <w:tab/>
      </w:r>
      <w:r w:rsidR="00BE0521">
        <w:tab/>
      </w:r>
      <w:r w:rsidR="00BE0521">
        <w:tab/>
      </w:r>
    </w:p>
    <w:p w:rsidRDefault="00632E04" w:rsidP="00632E04" w:rsidR="00632E04" w:rsidRPr="00967D62">
      <w:pPr>
        <w:jc w:val="both"/>
        <w:rPr>
          <w:b/>
        </w:rPr>
      </w:pPr>
      <w:r w:rsidRPr="00967D62">
        <w:rPr>
          <w:b/>
        </w:rPr>
        <w:t>UPUTA O PRAVNOM LIJEKU:</w:t>
      </w:r>
    </w:p>
    <w:p w:rsidRDefault="00632E04" w:rsidP="00632E04" w:rsidR="00632E04" w:rsidRPr="00967D62">
      <w:pPr>
        <w:jc w:val="both"/>
      </w:pPr>
      <w:r w:rsidRPr="00967D62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967D62">
          <w:t>Visoki trgovački sud</w:t>
        </w:r>
      </w:smartTag>
      <w:r w:rsidRPr="00967D62">
        <w:t xml:space="preserve"> RH u roku od 8 dana od dana dostave rješenja.  </w:t>
      </w:r>
    </w:p>
    <w:p w:rsidRDefault="00BE0521" w:rsidP="00632E04" w:rsidR="00BE0521" w:rsidRPr="00BE0521">
      <w:pPr>
        <w:jc w:val="both"/>
        <w:rPr>
          <w:b/>
        </w:rPr>
      </w:pPr>
      <w:r w:rsidRPr="00967D62"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8540FD" w:rsidP="003C1A8B" w:rsidR="008540FD"/>
    <w:p w:rsidRDefault="00632E04" w:rsidR="00632E04" w:rsidRPr="00967D62"/>
    <w:sectPr w:rsidSect="008C4688" w:rsidR="00632E04" w:rsidRPr="00967D62">
      <w:headerReference w:type="even" r:id="rId10"/>
      <w:headerReference w:type="default" r:id="rId11"/>
      <w:pgSz w:h="16838" w:w="11906"/>
      <w:pgMar w:gutter="0" w:footer="709" w:header="709" w:left="1440" w:bottom="567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3B1" w:rsidR="008A13B1">
      <w:r>
        <w:separator/>
      </w:r>
    </w:p>
  </w:endnote>
  <w:endnote w:id="0" w:type="continuationSeparator">
    <w:p w:rsidRDefault="008A13B1" w:rsidR="008A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3B1" w:rsidR="008A13B1">
      <w:r>
        <w:separator/>
      </w:r>
    </w:p>
  </w:footnote>
  <w:footnote w:id="0" w:type="continuationSeparator">
    <w:p w:rsidRDefault="008A13B1" w:rsidR="008A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F" w:rsidP="00871EDA" w:rsidR="000913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37F" w:rsidR="0009137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F" w:rsidP="00871EDA" w:rsidR="000913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C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9137F" w:rsidP="00871EDA" w:rsidR="0009137F" w:rsidRPr="00E23AED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E23AED">
      <w:t>72 St-</w:t>
    </w:r>
    <w:r w:rsidR="00E23AED" w:rsidRPr="00E23AED">
      <w:t>1263/2011</w:t>
    </w:r>
  </w:p>
  <w:p w:rsidRDefault="0009137F" w:rsidR="0009137F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26DCE"/>
    <w:multiLevelType w:val="hybridMultilevel"/>
    <w:tmpl w:val="FB1AD9BC"/>
    <w:lvl w:tplc="D27A35CE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F6336"/>
    <w:multiLevelType w:val="hybridMultilevel"/>
    <w:tmpl w:val="53D6D10A"/>
    <w:lvl w:tplc="CC4290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42D40D9"/>
    <w:multiLevelType w:val="hybridMultilevel"/>
    <w:tmpl w:val="1E946BBA"/>
    <w:lvl w:tplc="08F6242C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10F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8A3C28"/>
    <w:multiLevelType w:val="hybridMultilevel"/>
    <w:tmpl w:val="FCEED4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2E04"/>
    <w:rsid w:val="00011604"/>
    <w:rsid w:val="00071BC8"/>
    <w:rsid w:val="0009137F"/>
    <w:rsid w:val="000A7C18"/>
    <w:rsid w:val="000D263B"/>
    <w:rsid w:val="000E1D38"/>
    <w:rsid w:val="0011571A"/>
    <w:rsid w:val="00123FB9"/>
    <w:rsid w:val="001956B6"/>
    <w:rsid w:val="00195BA4"/>
    <w:rsid w:val="001A218D"/>
    <w:rsid w:val="001B26FE"/>
    <w:rsid w:val="001B307D"/>
    <w:rsid w:val="001E50CF"/>
    <w:rsid w:val="00215CA9"/>
    <w:rsid w:val="002848C3"/>
    <w:rsid w:val="002978AE"/>
    <w:rsid w:val="002B5F6C"/>
    <w:rsid w:val="002E2F96"/>
    <w:rsid w:val="0035187E"/>
    <w:rsid w:val="00352AFE"/>
    <w:rsid w:val="003B6609"/>
    <w:rsid w:val="003C1A8B"/>
    <w:rsid w:val="003C4FC6"/>
    <w:rsid w:val="003D6243"/>
    <w:rsid w:val="003F19A1"/>
    <w:rsid w:val="00422CCF"/>
    <w:rsid w:val="004D6C77"/>
    <w:rsid w:val="004E6D07"/>
    <w:rsid w:val="00507B75"/>
    <w:rsid w:val="00573D0A"/>
    <w:rsid w:val="00615547"/>
    <w:rsid w:val="0062248C"/>
    <w:rsid w:val="00632E04"/>
    <w:rsid w:val="006B0EEA"/>
    <w:rsid w:val="006C0A89"/>
    <w:rsid w:val="006C4B0F"/>
    <w:rsid w:val="00716AC0"/>
    <w:rsid w:val="00732382"/>
    <w:rsid w:val="00767C76"/>
    <w:rsid w:val="00774580"/>
    <w:rsid w:val="007965D2"/>
    <w:rsid w:val="007E250C"/>
    <w:rsid w:val="007F2E62"/>
    <w:rsid w:val="00816CA7"/>
    <w:rsid w:val="008540FD"/>
    <w:rsid w:val="00871EDA"/>
    <w:rsid w:val="008766C2"/>
    <w:rsid w:val="008A13B1"/>
    <w:rsid w:val="008A3ED3"/>
    <w:rsid w:val="008C4688"/>
    <w:rsid w:val="009039DC"/>
    <w:rsid w:val="00956651"/>
    <w:rsid w:val="00967D62"/>
    <w:rsid w:val="009927D2"/>
    <w:rsid w:val="00993D8B"/>
    <w:rsid w:val="00A11258"/>
    <w:rsid w:val="00A52820"/>
    <w:rsid w:val="00A53013"/>
    <w:rsid w:val="00AD69D9"/>
    <w:rsid w:val="00B5360B"/>
    <w:rsid w:val="00B85567"/>
    <w:rsid w:val="00BE0521"/>
    <w:rsid w:val="00D71184"/>
    <w:rsid w:val="00D95A0F"/>
    <w:rsid w:val="00E22E1B"/>
    <w:rsid w:val="00E23AED"/>
    <w:rsid w:val="00E31D19"/>
    <w:rsid w:val="00E37379"/>
    <w:rsid w:val="00E52B03"/>
    <w:rsid w:val="00E55EF2"/>
    <w:rsid w:val="00E66724"/>
    <w:rsid w:val="00E825CB"/>
    <w:rsid w:val="00EA4E0A"/>
    <w:rsid w:val="00FC3865"/>
    <w:rsid w:val="00FF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2E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32E04"/>
    <w:rPr>
      <w:rFonts w:cs="Arial" w:hAnsi="Arial" w:ascii="Arial"/>
      <w:sz w:val="22"/>
    </w:rPr>
  </w:style>
  <w:style w:styleId="Zaglavlje" w:type="paragraph">
    <w:name w:val="header"/>
    <w:basedOn w:val="Normal"/>
    <w:rsid w:val="00632E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2E04"/>
  </w:style>
  <w:style w:styleId="Podnoje" w:type="paragraph">
    <w:name w:val="footer"/>
    <w:basedOn w:val="Normal"/>
    <w:rsid w:val="00967D6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37379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F2E6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7F2E62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A21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2E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32E04"/>
    <w:rPr>
      <w:rFonts w:ascii="Arial" w:cs="Arial" w:hAnsi="Arial"/>
      <w:sz w:val="22"/>
    </w:rPr>
  </w:style>
  <w:style w:styleId="Zaglavlje" w:type="paragraph">
    <w:name w:val="header"/>
    <w:basedOn w:val="Normal"/>
    <w:rsid w:val="00632E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2E04"/>
  </w:style>
  <w:style w:styleId="Podnoje" w:type="paragraph">
    <w:name w:val="footer"/>
    <w:basedOn w:val="Normal"/>
    <w:rsid w:val="00967D6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37379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F2E6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7F2E62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A21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461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d.o.o.; HARD-JURA društvo s ograničenom odgovornošću za informatički inženjering</izvorni_sadrzaj>
    <derivirana_varijabla naziv="DomainObject.Predmet.StrankaFormated_1">  JVR d.o.o. za trgovinu i usluge zastupanog po punomoćniku IVA ZLATIĆ; VJEROVNICI; OSIMPEX - d.o.o. za unutarnju i vanjsku trgovinu; APIOS d.o.o.; HARD-JURA društvo s ograničenom odgovornošću za informatički inženjering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derivirana_varijabla>
  </DomainObject.Predmet.StrankaWithAdressOIB>
  <DomainObject.Predmet.StrankaNazivFormated>
    <izvorni_sadrzaj>JVR d.o.o. za trgovinu i usluge,VJEROVNICI,OSIMPEX - d.o.o. za unutarnju i vanjsku trgovinu,APIOS d.o.o.,HARD-JURA društvo s ograničenom odgovornošću za informatički inženjering</izvorni_sadrzaj>
    <derivirana_varijabla naziv="DomainObject.Predmet.StrankaNazivFormated_1">JVR d.o.o. za trgovinu i usluge,VJEROVNICI,OSIMPEX - d.o.o. za unutarnju i vanjsku trgovinu,APIOS d.o.o.,HARD-JURA društvo s ograničenom odgovornošću za informatički inženjering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72594208197,HARD-JURA društvo s ograničenom odgovornošću za informatički inženjering, OIB 60204973674</izvorni_sadrzaj>
    <derivirana_varijabla naziv="DomainObject.Predmet.StrankaNazivFormatedOIB_1">JVR d.o.o. za trgovinu i usluge, OIB 15409703265,VJEROVNICI,OSIMPEX - d.o.o. za unutarnju i vanjsku trgovinu, OIB 17937349035,APIOS d.o.o., OIB 72594208197,HARD-JURA društvo s ograničenom odgovornošću za informatički inženjering, OIB 60204973674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  <item>OPĆINSKI GRAĐANSKI SUD U ZAGREBU, Zagrebačka 22, 10370 Dugo Selo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  <item>OPĆINSKI GRAĐANSKI SUD U ZAGREBU, Zagrebačka 22, 10370 Dugo Selo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  <item>OPĆINSKI GRAĐANSKI SUD U ZAGREBU, OIB 01252163117, Zagrebačka 22, 10370 Dugo Selo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  <item>OPĆINSKI GRAĐANSKI SUD U ZAGREBU, OIB 01252163117, Zagrebačka 22, 10370 Dugo Selo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  <item>OPĆINSKI GRAĐANSKI SUD U ZAGREBU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  <item>OPĆINSKI GRAĐANSKI SUD U ZAGREBU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  <item>OPĆINSKI GRAĐANSKI SUD U ZAGREBU, OIB 01252163117, Zagrebačka 22,10370 Dugo Selo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  <item>OPĆINSKI GRAĐANSKI SUD U ZAGREBU,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  <item>, OIB 01252163117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396</properties:Words>
  <properties:Characters>2185</properties:Characters>
  <properties:Lines>108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2017-03-13T13:12:00Z</dcterms:created>
  <dc:creator>nribaric</dc:creator>
  <cp:lastModifiedBy>Jadranka Zelić</cp:lastModifiedBy>
  <cp:lastPrinted>2017-03-13T13:12:00Z</cp:lastPrinted>
  <dcterms:modified xmlns:xsi="http://www.w3.org/2001/XMLSchema-instance" xsi:type="dcterms:W3CDTF">2017-03-13T13:23:00Z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