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6E7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6E70" w:rsidP="008F5996" w:rsidR="00C66E70" w:rsidRPr="00C66E7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ea7e04" w14:paraId="eea7e0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F57658">
        <w:rPr>
          <w:rFonts w:hAnsi="Times New Roman" w:ascii="Times New Roman"/>
          <w:sz w:val="24"/>
        </w:rPr>
        <w:t>-156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C66E70" w:rsidP="005A4811" w:rsidR="00C66E70" w:rsidRPr="00AA0757">
      <w:pPr>
        <w:rPr>
          <w:rFonts w:hAnsi="Times New Roman" w:ascii="Times New Roman"/>
          <w:sz w:val="24"/>
        </w:rPr>
      </w:pPr>
    </w:p>
    <w:p w:rsidRDefault="00C66E70" w:rsidP="00C66E70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F57658">
        <w:rPr>
          <w:rFonts w:hAnsi="Times New Roman" w:ascii="Times New Roman"/>
          <w:sz w:val="24"/>
        </w:rPr>
        <w:t>29. rujna</w:t>
      </w:r>
      <w:r w:rsidR="00C66E70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E7337F" w:rsidR="005A4811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707E63">
        <w:rPr>
          <w:rFonts w:cs="Tahoma" w:hAnsi="Times New Roman" w:ascii="Times New Roman"/>
          <w:b/>
          <w:sz w:val="24"/>
        </w:rPr>
        <w:t>4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E7337F">
        <w:rPr>
          <w:rFonts w:cs="Tahoma" w:hAnsi="Times New Roman" w:ascii="Times New Roman"/>
          <w:sz w:val="24"/>
        </w:rPr>
        <w:t>e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upisan</w:t>
      </w:r>
      <w:r w:rsidR="00E7337F">
        <w:rPr>
          <w:rFonts w:cs="Tahoma" w:hAnsi="Times New Roman" w:ascii="Times New Roman"/>
          <w:sz w:val="24"/>
        </w:rPr>
        <w:t>e</w:t>
      </w:r>
      <w:r w:rsidR="003A5EBC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 xml:space="preserve">u </w:t>
      </w:r>
      <w:r w:rsidR="00E7337F" w:rsidRPr="003A5EBC">
        <w:rPr>
          <w:rFonts w:cs="Tahoma" w:hAnsi="Times New Roman" w:ascii="Times New Roman"/>
          <w:sz w:val="24"/>
        </w:rPr>
        <w:t>k.o. Karlovac</w:t>
      </w:r>
      <w:r w:rsidR="00D55487">
        <w:rPr>
          <w:rFonts w:cs="Tahoma" w:hAnsi="Times New Roman" w:ascii="Times New Roman"/>
          <w:sz w:val="24"/>
        </w:rPr>
        <w:t xml:space="preserve"> I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zk. ul. 404, čkbr. 1970/1 i čkbr. 2007/17</w:t>
      </w:r>
      <w:r w:rsidR="003A5EBC">
        <w:rPr>
          <w:rFonts w:cs="Tahoma" w:hAnsi="Times New Roman" w:ascii="Times New Roman"/>
          <w:sz w:val="24"/>
        </w:rPr>
        <w:t xml:space="preserve">. </w:t>
      </w:r>
    </w:p>
    <w:p w:rsidRDefault="003A5EBC" w:rsidP="00310AAD" w:rsidR="003A5EBC" w:rsidRPr="00C66E7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koja je predmet prodaje utvrđ</w:t>
      </w:r>
      <w:r w:rsidR="00121B2D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="00E7337F" w:rsidRPr="00C66E70">
        <w:rPr>
          <w:rFonts w:cs="Tahoma" w:hAnsi="Times New Roman" w:ascii="Times New Roman"/>
          <w:sz w:val="24"/>
        </w:rPr>
        <w:t>12.010.000,00 kuna.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65F0E" w:rsidRPr="00C66E70">
        <w:rPr>
          <w:rFonts w:cs="Tahoma" w:hAnsi="Times New Roman" w:ascii="Times New Roman"/>
          <w:b/>
          <w:sz w:val="24"/>
        </w:rPr>
        <w:t xml:space="preserve"> </w:t>
      </w:r>
      <w:r w:rsidR="00413F91">
        <w:rPr>
          <w:rFonts w:cs="Tahoma" w:hAnsi="Times New Roman" w:ascii="Times New Roman"/>
          <w:b/>
          <w:sz w:val="24"/>
          <w:u w:val="single"/>
        </w:rPr>
        <w:t>15</w:t>
      </w:r>
      <w:r w:rsidR="00121B2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66E70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13F91">
        <w:rPr>
          <w:rFonts w:cs="Tahoma" w:hAnsi="Times New Roman" w:ascii="Times New Roman"/>
          <w:b/>
          <w:sz w:val="24"/>
          <w:u w:val="single"/>
        </w:rPr>
        <w:t>listopada</w:t>
      </w:r>
      <w:r w:rsidR="00E7337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7246B">
        <w:rPr>
          <w:rFonts w:cs="Tahoma" w:hAnsi="Times New Roman" w:ascii="Times New Roman"/>
          <w:b/>
          <w:sz w:val="24"/>
          <w:u w:val="single"/>
        </w:rPr>
        <w:t>5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C66E70">
        <w:rPr>
          <w:rFonts w:cs="Tahoma" w:hAnsi="Times New Roman" w:ascii="Times New Roman"/>
          <w:b/>
          <w:sz w:val="24"/>
          <w:u w:val="single"/>
        </w:rPr>
        <w:t>1</w:t>
      </w:r>
      <w:r w:rsidR="00413F91">
        <w:rPr>
          <w:rFonts w:cs="Tahoma" w:hAnsi="Times New Roman" w:ascii="Times New Roman"/>
          <w:b/>
          <w:sz w:val="24"/>
          <w:u w:val="single"/>
        </w:rPr>
        <w:t>1</w:t>
      </w:r>
      <w:r w:rsidR="00C66E70">
        <w:rPr>
          <w:rFonts w:cs="Tahoma" w:hAnsi="Times New Roman" w:ascii="Times New Roman"/>
          <w:b/>
          <w:sz w:val="24"/>
          <w:u w:val="single"/>
        </w:rPr>
        <w:t>.</w:t>
      </w:r>
      <w:r w:rsidR="00413F91">
        <w:rPr>
          <w:rFonts w:cs="Tahoma" w:hAnsi="Times New Roman" w:ascii="Times New Roman"/>
          <w:b/>
          <w:sz w:val="24"/>
          <w:u w:val="single"/>
        </w:rPr>
        <w:t>4</w:t>
      </w:r>
      <w:r w:rsidR="00C66E70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C66E7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C66E70">
        <w:rPr>
          <w:rFonts w:cs="Tahoma" w:hAnsi="Times New Roman" w:ascii="Times New Roman"/>
          <w:sz w:val="24"/>
        </w:rPr>
        <w:t>Na ovom ročištu za dražbu nekretnin</w:t>
      </w:r>
      <w:r w:rsidR="00F264CB" w:rsidRPr="00C66E70">
        <w:rPr>
          <w:rFonts w:cs="Tahoma" w:hAnsi="Times New Roman" w:ascii="Times New Roman"/>
          <w:sz w:val="24"/>
        </w:rPr>
        <w:t>a</w:t>
      </w:r>
      <w:r w:rsidRPr="00C66E70">
        <w:rPr>
          <w:rFonts w:cs="Tahoma" w:hAnsi="Times New Roman" w:ascii="Times New Roman"/>
          <w:sz w:val="24"/>
        </w:rPr>
        <w:t xml:space="preserve"> se ne mo</w:t>
      </w:r>
      <w:r w:rsidR="00F264CB" w:rsidRPr="00C66E70">
        <w:rPr>
          <w:rFonts w:cs="Tahoma" w:hAnsi="Times New Roman" w:ascii="Times New Roman"/>
          <w:sz w:val="24"/>
        </w:rPr>
        <w:t>že</w:t>
      </w:r>
      <w:r w:rsidRPr="00C66E70">
        <w:rPr>
          <w:rFonts w:cs="Tahoma" w:hAnsi="Times New Roman" w:ascii="Times New Roman"/>
          <w:sz w:val="24"/>
        </w:rPr>
        <w:t xml:space="preserve"> prodati </w:t>
      </w:r>
      <w:r w:rsidR="00C66E70" w:rsidRPr="00C66E70">
        <w:rPr>
          <w:rFonts w:cs="Tahoma" w:hAnsi="Times New Roman" w:ascii="Times New Roman"/>
          <w:sz w:val="24"/>
        </w:rPr>
        <w:t>ispod c</w:t>
      </w:r>
      <w:r w:rsidR="00121B2D" w:rsidRPr="00C66E70">
        <w:rPr>
          <w:rFonts w:cs="Tahoma" w:hAnsi="Times New Roman" w:ascii="Times New Roman"/>
          <w:sz w:val="24"/>
        </w:rPr>
        <w:t>ijene</w:t>
      </w:r>
      <w:r w:rsidR="00E911F7" w:rsidRPr="00C66E70">
        <w:rPr>
          <w:rFonts w:cs="Tahoma" w:hAnsi="Times New Roman" w:ascii="Times New Roman"/>
          <w:sz w:val="24"/>
        </w:rPr>
        <w:t xml:space="preserve"> </w:t>
      </w:r>
      <w:r w:rsidR="00C66E70" w:rsidRPr="00C66E70">
        <w:rPr>
          <w:rFonts w:cs="Tahoma" w:hAnsi="Times New Roman" w:ascii="Times New Roman"/>
          <w:sz w:val="24"/>
        </w:rPr>
        <w:t xml:space="preserve">od </w:t>
      </w:r>
      <w:r w:rsidR="00413F91" w:rsidRPr="00413F91">
        <w:rPr>
          <w:rFonts w:cs="Tahoma" w:hAnsi="Times New Roman" w:ascii="Times New Roman"/>
          <w:b/>
          <w:sz w:val="24"/>
        </w:rPr>
        <w:t>6</w:t>
      </w:r>
      <w:r w:rsidR="00C66E70" w:rsidRPr="00413F91">
        <w:rPr>
          <w:rFonts w:cs="Tahoma" w:hAnsi="Times New Roman" w:ascii="Times New Roman"/>
          <w:b/>
          <w:sz w:val="24"/>
        </w:rPr>
        <w:t>.</w:t>
      </w:r>
      <w:r w:rsidR="00413F91" w:rsidRPr="00413F91">
        <w:rPr>
          <w:rFonts w:cs="Tahoma" w:hAnsi="Times New Roman" w:ascii="Times New Roman"/>
          <w:b/>
          <w:sz w:val="24"/>
        </w:rPr>
        <w:t>72</w:t>
      </w:r>
      <w:r w:rsidR="00C66E70" w:rsidRPr="00413F91">
        <w:rPr>
          <w:rFonts w:cs="Tahoma" w:hAnsi="Times New Roman" w:ascii="Times New Roman"/>
          <w:b/>
          <w:sz w:val="24"/>
        </w:rPr>
        <w:t>0</w:t>
      </w:r>
      <w:r w:rsidR="00C66E70" w:rsidRPr="00C66E70">
        <w:rPr>
          <w:rFonts w:cs="Tahoma" w:hAnsi="Times New Roman" w:ascii="Times New Roman"/>
          <w:b/>
          <w:sz w:val="24"/>
        </w:rPr>
        <w:t>.000,00 kuna.</w:t>
      </w:r>
      <w:r w:rsidR="006670BB" w:rsidRPr="00C66E7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E7337F" w:rsidRPr="00C66E70">
        <w:rPr>
          <w:rFonts w:cs="Tahoma" w:hAnsi="Times New Roman" w:ascii="Times New Roman"/>
          <w:b/>
          <w:sz w:val="24"/>
        </w:rPr>
        <w:t>200.000</w:t>
      </w:r>
      <w:r w:rsidR="00555835" w:rsidRPr="00C66E70">
        <w:rPr>
          <w:rFonts w:cs="Tahoma" w:hAnsi="Times New Roman" w:ascii="Times New Roman"/>
          <w:b/>
          <w:sz w:val="24"/>
        </w:rPr>
        <w:t>,00</w:t>
      </w:r>
      <w:r w:rsidRPr="00C66E70">
        <w:rPr>
          <w:rFonts w:cs="Tahoma" w:hAnsi="Times New Roman" w:ascii="Times New Roman"/>
          <w:b/>
          <w:sz w:val="24"/>
        </w:rPr>
        <w:t xml:space="preserve"> </w:t>
      </w:r>
      <w:r w:rsidR="00555835" w:rsidRPr="00C66E70">
        <w:rPr>
          <w:rFonts w:cs="Tahoma" w:hAnsi="Times New Roman" w:ascii="Times New Roman"/>
          <w:b/>
          <w:sz w:val="24"/>
        </w:rPr>
        <w:t>kuna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</w:t>
      </w:r>
      <w:r w:rsidR="00413F91">
        <w:rPr>
          <w:rFonts w:cs="Tahoma" w:hAnsi="Times New Roman" w:ascii="Times New Roman"/>
          <w:sz w:val="24"/>
        </w:rPr>
        <w:t>"</w:t>
      </w:r>
      <w:r w:rsidR="00E7337F">
        <w:rPr>
          <w:rFonts w:cs="Tahoma" w:hAnsi="Times New Roman" w:ascii="Times New Roman"/>
          <w:sz w:val="24"/>
        </w:rPr>
        <w:t>2050-13</w:t>
      </w:r>
      <w:r w:rsidR="00413F91">
        <w:rPr>
          <w:rFonts w:cs="Tahoma" w:hAnsi="Times New Roman" w:ascii="Times New Roman"/>
          <w:sz w:val="24"/>
        </w:rPr>
        <w:t>"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 naznakom: "</w:t>
      </w:r>
      <w:r w:rsidR="00C66E70">
        <w:rPr>
          <w:rFonts w:cs="Tahoma" w:hAnsi="Times New Roman" w:ascii="Times New Roman"/>
          <w:sz w:val="24"/>
        </w:rPr>
        <w:t>St-2050/13</w:t>
      </w:r>
      <w:r w:rsidR="00E7337F">
        <w:rPr>
          <w:rFonts w:cs="Tahoma" w:hAnsi="Times New Roman" w:ascii="Times New Roman"/>
          <w:sz w:val="24"/>
        </w:rPr>
        <w:t xml:space="preserve"> - j</w:t>
      </w:r>
      <w:r w:rsidRPr="00AA0757">
        <w:rPr>
          <w:rFonts w:cs="Tahoma" w:hAnsi="Times New Roman" w:ascii="Times New Roman"/>
          <w:sz w:val="24"/>
        </w:rPr>
        <w:t>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66E70">
        <w:rPr>
          <w:rFonts w:cs="Tahoma" w:hAnsi="Times New Roman" w:ascii="Times New Roman"/>
          <w:sz w:val="24"/>
        </w:rPr>
        <w:t>Tempo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121B2D">
        <w:rPr>
          <w:rFonts w:cs="Tahoma" w:hAnsi="Times New Roman" w:ascii="Times New Roman"/>
          <w:sz w:val="24"/>
        </w:rPr>
        <w:t>sudu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nekretninu slobodnu od svih tereta</w:t>
      </w:r>
      <w:r w:rsidR="005B00EE" w:rsidRPr="00D55487">
        <w:rPr>
          <w:rFonts w:cs="Tahoma" w:hAnsi="Times New Roman" w:ascii="Times New Roman"/>
          <w:sz w:val="24"/>
        </w:rPr>
        <w:t xml:space="preserve"> i zabilježbi</w:t>
      </w:r>
      <w:r w:rsidR="00D55487" w:rsidRPr="00D55487">
        <w:rPr>
          <w:rFonts w:cs="Tahoma" w:hAnsi="Times New Roman" w:ascii="Times New Roman"/>
          <w:sz w:val="24"/>
        </w:rPr>
        <w:t xml:space="preserve"> osim zabilježbe da građevinska dozvola za dvorišnu zgradu sagrađenu na čkbr. 1308 u A nije priložena, koja zabilježba ostaje upisana i nakon dosude nekretnine kupcu. 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D55487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D55487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D55487">
        <w:rPr>
          <w:rFonts w:cs="Tahoma" w:hAnsi="Times New Roman" w:ascii="Times New Roman"/>
          <w:sz w:val="24"/>
        </w:rPr>
        <w:t xml:space="preserve"> 099 707 1516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13F91">
        <w:rPr>
          <w:rFonts w:cs="Tahoma" w:hAnsi="Times New Roman" w:ascii="Times New Roman"/>
          <w:sz w:val="24"/>
        </w:rPr>
        <w:t>29. rujna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5765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57658" w:rsidP="00310AAD" w:rsidR="00F57658">
      <w:pPr>
        <w:rPr>
          <w:rFonts w:cs="Tahoma" w:hAnsi="Times New Roman" w:ascii="Times New Roman"/>
          <w:sz w:val="24"/>
        </w:rPr>
      </w:pPr>
    </w:p>
    <w:p w:rsidRDefault="00F57658" w:rsidP="00310AAD" w:rsidR="00F57658">
      <w:pPr>
        <w:rPr>
          <w:rFonts w:cs="Tahoma" w:hAnsi="Times New Roman" w:ascii="Times New Roman"/>
          <w:sz w:val="24"/>
        </w:rPr>
      </w:pPr>
    </w:p>
    <w:p w:rsidRDefault="00F57658" w:rsidP="00310AAD" w:rsidR="00F5765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57658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sectPr w:rsidSect="00EA52A1" w:rsidR="00D4749B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BA4" w:rsidR="009C0BA4">
      <w:r>
        <w:separator/>
      </w:r>
    </w:p>
  </w:endnote>
  <w:endnote w:id="0" w:type="continuationSeparator">
    <w:p w:rsidRDefault="009C0BA4" w:rsidR="009C0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BA4" w:rsidR="009C0BA4">
      <w:r>
        <w:separator/>
      </w:r>
    </w:p>
  </w:footnote>
  <w:footnote w:id="0" w:type="continuationSeparator">
    <w:p w:rsidRDefault="009C0BA4" w:rsidR="009C0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C6A8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F57658">
      <w:rPr>
        <w:rFonts w:hAnsi="Times New Roman" w:ascii="Times New Roman"/>
        <w:szCs w:val="22"/>
      </w:rPr>
      <w:t>-156</w:t>
    </w:r>
  </w:p>
  <w:p w:rsidRDefault="00F57658" w:rsidP="007E6BFA" w:rsidR="00F57658" w:rsidRPr="00D4749B">
    <w:pPr>
      <w:jc w:val="right"/>
      <w:rPr>
        <w:rFonts w:hAnsi="Times New Roman" w:ascii="Times New Roman"/>
        <w:szCs w:val="22"/>
      </w:rPr>
    </w:pP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1B2D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F74DA"/>
    <w:rsid w:val="00401259"/>
    <w:rsid w:val="00413F91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C6A8E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07E63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23A8C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0BA4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29A7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66E70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3754"/>
    <w:rsid w:val="00D4749B"/>
    <w:rsid w:val="00D54DB0"/>
    <w:rsid w:val="00D55487"/>
    <w:rsid w:val="00D656FA"/>
    <w:rsid w:val="00D93CCF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A0453"/>
    <w:rsid w:val="00EA52A1"/>
    <w:rsid w:val="00EC586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7658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C6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A8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C6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A8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2620</properties:Characters>
  <properties:Lines>71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2015-09-29T07:16:00Z</dcterms:created>
  <dc:creator>Mihael Kovačić</dc:creator>
  <cp:lastModifiedBy>Sonja Pilić</cp:lastModifiedBy>
  <cp:lastPrinted>2015-09-29T07:20:00Z</cp:lastPrinted>
  <dcterms:modified xmlns:xsi="http://www.w3.org/2001/XMLSchema-instance" xsi:type="dcterms:W3CDTF">2015-09-29T07:21:00Z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