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f9f4" w14:paraId="884f9f4" w:rsidRDefault="00937FF9" w:rsidP="005C34CB" w:rsidR="005C34CB" w:rsidRPr="005C34CB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34CB" w:rsidRPr="005C34CB">
        <w:rPr>
          <w:rFonts w:cs="Times New Roman" w:eastAsia="Times New Roman"/>
          <w:lang w:eastAsia="hr-HR"/>
        </w:rPr>
        <w:t xml:space="preserve">      </w:t>
      </w:r>
      <w:r w:rsidR="005C34CB" w:rsidRPr="005C34CB">
        <w:rPr>
          <w:rFonts w:cs="Times New Roman" w:eastAsia="Times New Roman"/>
          <w:b w:val="false"/>
          <w:lang w:eastAsia="hr-HR"/>
        </w:rPr>
        <w:t>REPUBLIKA HRVATSKA</w:t>
      </w:r>
    </w:p>
    <w:p w:rsidRDefault="005C34CB" w:rsidP="005C34CB" w:rsidR="005C34CB" w:rsidRPr="005C34CB">
      <w:pPr>
        <w:spacing w:after="0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TRGOVAČKI SUD U ZAGREBU</w:t>
      </w:r>
    </w:p>
    <w:p w:rsidRDefault="005C34CB" w:rsidP="005C34CB" w:rsidR="005C34CB" w:rsidRPr="005C34CB">
      <w:pPr>
        <w:spacing w:after="0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          STALNA SLUŽBA </w:t>
      </w:r>
      <w:r w:rsidRPr="005C34CB"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 xml:space="preserve">    </w:t>
      </w:r>
      <w:r w:rsidRPr="005C34CB">
        <w:rPr>
          <w:rFonts w:cs="Times New Roman" w:eastAsia="Times New Roman"/>
          <w:lang w:eastAsia="hr-HR"/>
        </w:rPr>
        <w:t>Karlovac, Ljudevita Šestića 4</w:t>
      </w:r>
    </w:p>
    <w:p w:rsidRDefault="005C34CB" w:rsidP="005C34CB" w:rsidR="005C34CB" w:rsidRPr="005C34CB">
      <w:pPr>
        <w:spacing w:after="0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jc w:val="center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R E P U B  L I K A   H R V A  T S K A</w:t>
      </w:r>
    </w:p>
    <w:p w:rsidRDefault="005C34CB" w:rsidP="005C34CB" w:rsidR="005C34CB" w:rsidRPr="005C34CB">
      <w:pPr>
        <w:spacing w:after="0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R J E Š E N J E</w:t>
      </w:r>
    </w:p>
    <w:p w:rsidRDefault="005C34CB" w:rsidP="005C34CB" w:rsidR="005C34CB" w:rsidRPr="005C34CB">
      <w:pPr>
        <w:spacing w:after="0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ab/>
        <w:t>TRGOVAČKI SUD U ZAGREBU, Stalna služba</w:t>
      </w:r>
      <w:r w:rsidRPr="005C34CB">
        <w:rPr>
          <w:rFonts w:cs="Times New Roman" w:eastAsia="Times New Roman"/>
          <w:b/>
          <w:lang w:eastAsia="hr-HR"/>
        </w:rPr>
        <w:t>,</w:t>
      </w:r>
      <w:r w:rsidRPr="005C34C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CLARUS PRIMUS d.o.o. u stečaju, Zagreb, Podgaj 43, OIB: 38645127354,  15. prosinca 2016.</w:t>
      </w:r>
    </w:p>
    <w:p w:rsidRDefault="005C34CB" w:rsidP="005C34CB" w:rsidR="005C34CB" w:rsidRPr="005C34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C34CB">
        <w:rPr>
          <w:rFonts w:cs="Times New Roman" w:eastAsia="Times New Roman"/>
          <w:lang w:eastAsia="hr-HR"/>
        </w:rPr>
        <w:t>r i j e š i o   j e</w:t>
      </w:r>
    </w:p>
    <w:p w:rsidRDefault="005C34CB" w:rsidP="005C34CB" w:rsidR="005C34CB" w:rsidRPr="005C34CB">
      <w:pPr>
        <w:spacing w:after="0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Utvrđene su slijedeće tražbine:</w:t>
      </w:r>
    </w:p>
    <w:p w:rsidRDefault="005C34CB" w:rsidP="005C34CB" w:rsidR="005C34CB" w:rsidRPr="005C34CB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5C34CB" w:rsidP="005C34CB" w:rsidR="005C34CB" w:rsidRPr="005C34CB">
      <w:pPr>
        <w:spacing w:after="0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                             1.1. RH, Ministarstvo financija, Porezna uprava,</w:t>
      </w:r>
    </w:p>
    <w:p w:rsidRDefault="005C34CB" w:rsidP="005C34CB" w:rsidR="005C34CB" w:rsidRPr="005C34CB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Područni ured Zagreb, Zagreb, Savska cesta 41,</w:t>
      </w:r>
    </w:p>
    <w:p w:rsidRDefault="005C34CB" w:rsidP="005C34CB" w:rsidR="005C34CB" w:rsidRPr="005C34CB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OIB: 18683136487, u iznosu od                                           1.334,66 kn</w:t>
      </w:r>
    </w:p>
    <w:p w:rsidRDefault="005C34CB" w:rsidP="005C34CB" w:rsidR="005C34CB" w:rsidRPr="005C34CB">
      <w:pPr>
        <w:numPr>
          <w:ilvl w:val="1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Petar Šola, Sesvete, Primorska 5,</w:t>
      </w:r>
    </w:p>
    <w:p w:rsidRDefault="005C34CB" w:rsidP="005C34CB" w:rsidR="005C34CB" w:rsidRPr="005C34CB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OIB: 18566621969, u iznosu od                                           7.000,00 kn</w:t>
      </w:r>
    </w:p>
    <w:p w:rsidRDefault="005C34CB" w:rsidP="005C34CB" w:rsidR="005C34CB" w:rsidRPr="005C34CB">
      <w:pPr>
        <w:spacing w:after="0"/>
        <w:ind w:left="178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1.3. Kaba nekretnine d.o.o., Sesvetski Kraljevec,</w:t>
      </w:r>
    </w:p>
    <w:p w:rsidRDefault="005C34CB" w:rsidP="005C34CB" w:rsidR="005C34CB" w:rsidRPr="005C34CB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Podolnica 3, Celje, OIB: 52872628368, u iznosu od    2.851.184,81 kn</w:t>
      </w:r>
    </w:p>
    <w:p w:rsidRDefault="005C34CB" w:rsidP="005C34CB" w:rsidR="005C34CB" w:rsidRPr="005C34CB">
      <w:pPr>
        <w:spacing w:after="0"/>
        <w:ind w:left="178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1.4.Vendita d.o.o., Sesvete, Primorska 5, </w:t>
      </w:r>
    </w:p>
    <w:p w:rsidRDefault="005C34CB" w:rsidP="005C34CB" w:rsidR="005C34CB" w:rsidRPr="005C34CB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OIB: 91598506848, u iznosu od                                          86.844,81 kn</w:t>
      </w:r>
    </w:p>
    <w:p w:rsidRDefault="005C34CB" w:rsidP="005C34CB" w:rsidR="005C34CB" w:rsidRPr="005C34CB">
      <w:pPr>
        <w:spacing w:after="0"/>
        <w:ind w:left="178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1.5. Opatovina projekt d.o.o., Sesvete, Primorska 5,</w:t>
      </w:r>
    </w:p>
    <w:p w:rsidRDefault="005C34CB" w:rsidP="005C34CB" w:rsidR="005C34CB" w:rsidRPr="005C34CB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OIB: 75108231896, u iznosu od                                       310.824,00 kn</w:t>
      </w:r>
    </w:p>
    <w:p w:rsidRDefault="005C34CB" w:rsidP="005C34CB" w:rsidR="005C34CB" w:rsidRPr="005C34CB">
      <w:pPr>
        <w:spacing w:after="0"/>
        <w:ind w:left="178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1.6. Tomislav Šola, Sesvete, primorska 5, </w:t>
      </w:r>
    </w:p>
    <w:p w:rsidRDefault="005C34CB" w:rsidP="005C34CB" w:rsidR="005C34CB" w:rsidRPr="005C34CB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OIB: 53323835402, u iznosu od                                       862.341,00 kn</w:t>
      </w:r>
    </w:p>
    <w:p w:rsidRDefault="005C34CB" w:rsidP="005C34CB" w:rsidR="005C34CB" w:rsidRPr="005C34CB">
      <w:pPr>
        <w:spacing w:after="0"/>
        <w:ind w:left="178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1.7. Karlovačka banka d.d., Karlovac, Ivana Gorana</w:t>
      </w:r>
    </w:p>
    <w:p w:rsidRDefault="005C34CB" w:rsidP="005C34CB" w:rsidR="005C34CB" w:rsidRPr="005C34CB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Kovačića 1, OIB: 08106331075, u iznosu od                       1.813,94 kn</w:t>
      </w:r>
    </w:p>
    <w:p w:rsidRDefault="005C34CB" w:rsidP="005C34CB" w:rsidR="005C34CB" w:rsidRPr="005C34CB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Karlovačka banka d.d. Karlovac, Ivana Gorana</w:t>
      </w:r>
    </w:p>
    <w:p w:rsidRDefault="005C34CB" w:rsidP="005C34CB" w:rsidR="005C34CB" w:rsidRPr="005C34CB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Kovačića 1, OIB: 08106331075, u iznosu                   33.030.209,06 kn</w:t>
      </w:r>
    </w:p>
    <w:p w:rsidRDefault="005C34CB" w:rsidP="005C34CB" w:rsidR="005C34CB" w:rsidRPr="005C34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Obrazloženje</w:t>
      </w:r>
    </w:p>
    <w:p w:rsidRDefault="005C34CB" w:rsidP="005C34CB" w:rsidR="005C34CB" w:rsidRPr="005C34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ab/>
      </w:r>
    </w:p>
    <w:p w:rsidRDefault="005C34CB" w:rsidP="005C34CB" w:rsidR="005C34CB" w:rsidRPr="005C34CB">
      <w:pPr>
        <w:spacing w:after="0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ab/>
        <w:t xml:space="preserve">Na ispitnom ročištu koje je održano 15. prosinca 2016. ispitane su sve prijavljene tražbine prema svojim iznosima i redu. Tražbine navedene u točki I. 1. izreke stečajni upravitelj je priznao, a nije ih osporio niti jedan od nazočnih stečajnih vjerovnika, te se iste u smislu čl. 263. Stečajnog zakona (Narodne novine broj 71/15, dalje:SZ) smatraju utvrđenima, pa je riješeno kao u točki I. 1. izreke rješenja. </w:t>
      </w:r>
    </w:p>
    <w:p w:rsidRDefault="005C34CB" w:rsidP="005C34CB" w:rsidR="005C34CB" w:rsidRPr="005C34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lastRenderedPageBreak/>
        <w:t>Slijedom navedenog o utvrđenim i osporenim tražbinama odlučeno je temeljem čl. 265. st. 1. SZ-a.</w:t>
      </w:r>
    </w:p>
    <w:p w:rsidRDefault="005C34CB" w:rsidP="005C34CB" w:rsidR="005C34CB" w:rsidRPr="005C34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jc w:val="center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U Karlovcu 15. prosinca 2016. godine</w:t>
      </w:r>
    </w:p>
    <w:p w:rsidRDefault="005C34CB" w:rsidP="005C34CB" w:rsidR="005C34CB" w:rsidRPr="005C34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    Stečajni sudac:</w:t>
      </w:r>
    </w:p>
    <w:p w:rsidRDefault="005C34CB" w:rsidP="005C34CB" w:rsidR="005C34CB" w:rsidRPr="005C34CB">
      <w:pPr>
        <w:spacing w:after="0"/>
        <w:jc w:val="center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5C34CB" w:rsidP="005C34CB" w:rsidR="005C34CB" w:rsidRPr="005C34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jc w:val="right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Za točnost otpravka-ovlašteni službenik:</w:t>
      </w:r>
    </w:p>
    <w:p w:rsidRDefault="005C34CB" w:rsidP="005C34CB" w:rsidR="005C34CB" w:rsidRPr="005C34CB">
      <w:pPr>
        <w:spacing w:after="0"/>
        <w:jc w:val="center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5C34CB" w:rsidP="005C34CB" w:rsidR="005C34CB" w:rsidRPr="005C34CB">
      <w:pPr>
        <w:spacing w:after="0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UPUTA O PRAVNOM LIJEKU:</w:t>
      </w:r>
    </w:p>
    <w:p w:rsidRDefault="005C34CB" w:rsidP="005C34CB" w:rsidR="005C34CB" w:rsidRPr="005C34CB">
      <w:pPr>
        <w:spacing w:after="0"/>
        <w:jc w:val="both"/>
        <w:rPr>
          <w:rFonts w:cs="Times New Roman" w:eastAsia="Times New Roman"/>
          <w:lang w:eastAsia="hr-HR"/>
        </w:rPr>
      </w:pPr>
      <w:r w:rsidRPr="005C34CB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5C34CB" w:rsidP="005C34CB" w:rsidR="005C34CB" w:rsidRPr="005C34C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rPr>
          <w:rFonts w:cs="Times New Roman" w:eastAsia="Times New Roman"/>
          <w:lang w:eastAsia="hr-HR"/>
        </w:rPr>
      </w:pPr>
    </w:p>
    <w:p w:rsidRDefault="005C34CB" w:rsidP="005C34CB" w:rsidR="005C34CB" w:rsidRPr="005C34CB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0064734"/>
      <w:docPartObj>
        <w:docPartGallery w:val="Page Numbers (Top of Page)"/>
        <w:docPartUnique/>
      </w:docPartObj>
    </w:sdtPr>
    <w:sdtContent>
      <w:p w:rsidRDefault="005C34CB" w:rsidR="005C34C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C34CB" w:rsidR="008333A9">
    <w:pPr>
      <w:pStyle w:val="Zaglavlje"/>
    </w:pPr>
    <w:r>
      <w:t>1 St-3093/16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360" w:left="2148"/>
      </w:pPr>
    </w:lvl>
    <w:lvl w:ilvl="2">
      <w:start w:val="1"/>
      <w:numFmt w:val="decimal"/>
      <w:lvlText w:val="%1.%2.%3."/>
      <w:lvlJc w:val="left"/>
      <w:pPr>
        <w:ind w:hanging="720" w:left="4296"/>
      </w:pPr>
    </w:lvl>
    <w:lvl w:ilvl="3">
      <w:start w:val="1"/>
      <w:numFmt w:val="decimal"/>
      <w:lvlText w:val="%1.%2.%3.%4."/>
      <w:lvlJc w:val="left"/>
      <w:pPr>
        <w:ind w:hanging="720" w:left="6084"/>
      </w:pPr>
    </w:lvl>
    <w:lvl w:ilvl="4">
      <w:start w:val="1"/>
      <w:numFmt w:val="decimal"/>
      <w:lvlText w:val="%1.%2.%3.%4.%5."/>
      <w:lvlJc w:val="left"/>
      <w:pPr>
        <w:ind w:hanging="1080" w:left="8232"/>
      </w:pPr>
    </w:lvl>
    <w:lvl w:ilvl="5">
      <w:start w:val="1"/>
      <w:numFmt w:val="decimal"/>
      <w:lvlText w:val="%1.%2.%3.%4.%5.%6."/>
      <w:lvlJc w:val="left"/>
      <w:pPr>
        <w:ind w:hanging="1080" w:left="10020"/>
      </w:pPr>
    </w:lvl>
    <w:lvl w:ilvl="6">
      <w:start w:val="1"/>
      <w:numFmt w:val="decimal"/>
      <w:lvlText w:val="%1.%2.%3.%4.%5.%6.%7."/>
      <w:lvlJc w:val="left"/>
      <w:pPr>
        <w:ind w:hanging="1440" w:left="12168"/>
      </w:pPr>
    </w:lvl>
    <w:lvl w:ilvl="7">
      <w:start w:val="1"/>
      <w:numFmt w:val="decimal"/>
      <w:lvlText w:val="%1.%2.%3.%4.%5.%6.%7.%8."/>
      <w:lvlJc w:val="left"/>
      <w:pPr>
        <w:ind w:hanging="1440" w:left="13956"/>
      </w:pPr>
    </w:lvl>
    <w:lvl w:ilvl="8">
      <w:start w:val="1"/>
      <w:numFmt w:val="decimal"/>
      <w:lvlText w:val="%1.%2.%3.%4.%5.%6.%7.%8.%9."/>
      <w:lvlJc w:val="left"/>
      <w:pPr>
        <w:ind w:hanging="1800" w:left="16104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8"/>
      <w:numFmt w:val="decimal"/>
      <w:lvlText w:val="%1.%2."/>
      <w:lvlJc w:val="left"/>
      <w:pPr>
        <w:ind w:hanging="360" w:left="2148"/>
      </w:pPr>
    </w:lvl>
    <w:lvl w:ilvl="2">
      <w:start w:val="1"/>
      <w:numFmt w:val="decimal"/>
      <w:lvlText w:val="%1.%2.%3."/>
      <w:lvlJc w:val="left"/>
      <w:pPr>
        <w:ind w:hanging="720" w:left="4296"/>
      </w:pPr>
    </w:lvl>
    <w:lvl w:ilvl="3">
      <w:start w:val="1"/>
      <w:numFmt w:val="decimal"/>
      <w:lvlText w:val="%1.%2.%3.%4."/>
      <w:lvlJc w:val="left"/>
      <w:pPr>
        <w:ind w:hanging="720" w:left="6084"/>
      </w:pPr>
    </w:lvl>
    <w:lvl w:ilvl="4">
      <w:start w:val="1"/>
      <w:numFmt w:val="decimal"/>
      <w:lvlText w:val="%1.%2.%3.%4.%5."/>
      <w:lvlJc w:val="left"/>
      <w:pPr>
        <w:ind w:hanging="1080" w:left="8232"/>
      </w:pPr>
    </w:lvl>
    <w:lvl w:ilvl="5">
      <w:start w:val="1"/>
      <w:numFmt w:val="decimal"/>
      <w:lvlText w:val="%1.%2.%3.%4.%5.%6."/>
      <w:lvlJc w:val="left"/>
      <w:pPr>
        <w:ind w:hanging="1080" w:left="10020"/>
      </w:pPr>
    </w:lvl>
    <w:lvl w:ilvl="6">
      <w:start w:val="1"/>
      <w:numFmt w:val="decimal"/>
      <w:lvlText w:val="%1.%2.%3.%4.%5.%6.%7."/>
      <w:lvlJc w:val="left"/>
      <w:pPr>
        <w:ind w:hanging="1440" w:left="12168"/>
      </w:pPr>
    </w:lvl>
    <w:lvl w:ilvl="7">
      <w:start w:val="1"/>
      <w:numFmt w:val="decimal"/>
      <w:lvlText w:val="%1.%2.%3.%4.%5.%6.%7.%8."/>
      <w:lvlJc w:val="left"/>
      <w:pPr>
        <w:ind w:hanging="1440" w:left="13956"/>
      </w:pPr>
    </w:lvl>
    <w:lvl w:ilvl="8">
      <w:start w:val="1"/>
      <w:numFmt w:val="decimal"/>
      <w:lvlText w:val="%1.%2.%3.%4.%5.%6.%7.%8.%9."/>
      <w:lvlJc w:val="left"/>
      <w:pPr>
        <w:ind w:hanging="1800" w:left="16104"/>
      </w:p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abstractNum w:abstractNumId="46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9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4CB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St-3093/2016-29</izvorni_sadrzaj>
    <derivirana_varijabla naziv="DomainObject.Oznaka_1">St-3093/2016-29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VTS-u</izvorni_sadrzaj>
    <derivirana_varijabla naziv="DomainObject.Predmet.Opis_1">preslika dijela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orginal spisa u SSKA</izvorni_sadrzaj>
    <derivirana_varijabla naziv="DomainObject.Predmet.PrimjedbaSuca_1">orginal spisa u SSKA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PRIMUS d.o.o.</izvorni_sadrzaj>
    <derivirana_varijabla naziv="DomainObject.Predmet.ProtustrankaFormated_1">  CLARUS PRIMUS d.o.o.</derivirana_varijabla>
  </DomainObject.Predmet.ProtustrankaFormated>
  <DomainObject.Predmet.ProtustrankaFormatedOIB>
    <izvorni_sadrzaj>  CLARUS PRIMUS d.o.o., OIB 38645127354</izvorni_sadrzaj>
    <derivirana_varijabla naziv="DomainObject.Predmet.ProtustrankaFormatedOIB_1">  CLARUS PRIMUS d.o.o., OIB 38645127354</derivirana_varijabla>
  </DomainObject.Predmet.ProtustrankaFormatedOIB>
  <DomainObject.Predmet.ProtustrankaFormatedWithAdress>
    <izvorni_sadrzaj> CLARUS PRIMUS d.o.o., Podgaj 43, 10000 Zagreb</izvorni_sadrzaj>
    <derivirana_varijabla naziv="DomainObject.Predmet.ProtustrankaFormatedWithAdress_1"> CLARUS PRIMUS d.o.o., Podgaj 43, 10000 Zagreb</derivirana_varijabla>
  </DomainObject.Predmet.ProtustrankaFormatedWithAdress>
  <DomainObject.Predmet.ProtustrankaFormatedWithAdressOIB>
    <izvorni_sadrzaj> CLARUS PRIMUS d.o.o., OIB 38645127354, Podgaj 43, 10000 Zagreb</izvorni_sadrzaj>
    <derivirana_varijabla naziv="DomainObject.Predmet.ProtustrankaFormatedWithAdressOIB_1"> CLARUS PRIMUS d.o.o., OIB 38645127354, Podgaj 43, 10000 Zagreb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listopada 2016.</izvorni_sadrzaj>
    <derivirana_varijabla naziv="DomainObject.Predmet.SpisIzvanSuda.DatumIzlazaSpisa_1">24.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</item>
    </izvorni_sadrzaj>
    <derivirana_varijabla naziv="DomainObject.Predmet.ProtuStrankaListFormated_1">
      <item>CLARUS PRIMUS d.o.o.</item>
    </derivirana_varijabla>
  </DomainObject.Predmet.ProtuStrankaListFormated>
  <DomainObject.Predmet.ProtuStrankaListFormatedOIB>
    <izvorni_sadrzaj>
      <item>CLARUS PRIMUS d.o.o., OIB 38645127354</item>
    </izvorni_sadrzaj>
    <derivirana_varijabla naziv="DomainObject.Predmet.ProtuStrankaListFormatedOIB_1">
      <item>CLARUS PRIMUS d.o.o., OIB 38645127354</item>
    </derivirana_varijabla>
  </DomainObject.Predmet.ProtuStrankaListFormatedOIB>
  <DomainObject.Predmet.ProtuStrankaListFormatedWithAdress>
    <izvorni_sadrzaj>
      <item>CLARUS PRIMUS d.o.o., Podgaj 43, 10000 Zagreb</item>
    </izvorni_sadrzaj>
    <derivirana_varijabla naziv="DomainObject.Predmet.ProtuStrankaListFormatedWithAdress_1">
      <item>CLARUS PRIMUS d.o.o., Podgaj 43, 10000 Zagreb</item>
    </derivirana_varijabla>
  </DomainObject.Predmet.ProtuStrankaListFormatedWithAdress>
  <DomainObject.Predmet.ProtuStrankaListFormatedWithAdressOIB>
    <izvorni_sadrzaj>
      <item>CLARUS PRIMUS d.o.o., OIB 38645127354, Podgaj 43, 10000 Zagreb</item>
    </izvorni_sadrzaj>
    <derivirana_varijabla naziv="DomainObject.Predmet.ProtuStrankaListFormatedWithAdressOIB_1">
      <item>CLARUS PRIMUS d.o.o., OIB 38645127354, Podgaj 43, 10000 Zagreb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</item>
    </izvorni_sadrzaj>
    <derivirana_varijabla naziv="DomainObject.Predmet.OstaliListFormated_1">
      <item>Ilija Damjanović</item>
    </derivirana_varijabla>
  </DomainObject.Predmet.OstaliListFormated>
  <DomainObject.Predmet.OstaliListFormatedOIB>
    <izvorni_sadrzaj>
      <item>Ilija Damjanović, OIB 69790148037</item>
    </izvorni_sadrzaj>
    <derivirana_varijabla naziv="DomainObject.Predmet.OstaliListFormatedOIB_1">
      <item>Ilija Damjanović, OIB 69790148037</item>
    </derivirana_varijabla>
  </DomainObject.Predmet.OstaliListFormatedOIB>
  <DomainObject.Predmet.OstaliListFormatedWithAdress>
    <izvorni_sadrzaj>
      <item>Ilija Damjanović, Antuna Gustava Matoša 14, 10360 Sesvete</item>
    </izvorni_sadrzaj>
    <derivirana_varijabla naziv="DomainObject.Predmet.OstaliListFormatedWithAdress_1">
      <item>Ilija Damjanović, Antuna Gustava Matoša 14, 10360 Sesvete</item>
    </derivirana_varijabla>
  </DomainObject.Predmet.OstaliListFormatedWithAdress>
  <DomainObject.Predmet.OstaliListFormatedWithAdressOIB>
    <izvorni_sadrzaj>
      <item>Ilija Damjanović, OIB 69790148037, Antuna Gustava Matoša 14, 10360 Sesvete</item>
    </izvorni_sadrzaj>
    <derivirana_varijabla naziv="DomainObject.Predmet.OstaliListFormatedWithAdressOIB_1">
      <item>Ilija Damjanović, OIB 69790148037, Antuna Gustava Matoša 14, 10360 Sesvete</item>
    </derivirana_varijabla>
  </DomainObject.Predmet.OstaliListFormatedWithAdressOIB>
  <DomainObject.Predmet.OstaliListNazivFormated>
    <izvorni_sadrzaj>
      <item>Ilija Damjanović</item>
    </izvorni_sadrzaj>
    <derivirana_varijabla naziv="DomainObject.Predmet.OstaliListNazivFormated_1">
      <item>Ilija Damjanović</item>
    </derivirana_varijabla>
  </DomainObject.Predmet.OstaliListNazivFormated>
  <DomainObject.Predmet.OstaliListNazivFormatedOIB>
    <izvorni_sadrzaj>
      <item>Ilija Damjanović, OIB 69790148037</item>
    </izvorni_sadrzaj>
    <derivirana_varijabla naziv="DomainObject.Predmet.OstaliListNazivFormatedOIB_1">
      <item>Ilija Damjanović, OIB 69790148037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St-3093/2016-29</izvorni_sadrzaj>
    <derivirana_varijabla naziv="DomainObject.PoslovniBrojDokumenta_1">St-3093/2016-29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</item>
      <item>FINA Regionalni centar Zagreb</item>
      <item>Ilija Damjanović</item>
    </izvorni_sadrzaj>
    <derivirana_varijabla naziv="DomainObject.Predmet.SudioniciListNaziv_1">
      <item>CLARUS PRIMUS d.o.o.</item>
      <item>FINA Regionalni centar Zagreb</item>
      <item>Ilija Damjanović</item>
    </derivirana_varijabla>
  </DomainObject.Predmet.SudioniciListNaziv>
  <DomainObject.Predmet.SudioniciListAdressOIB>
    <izvorni_sadrzaj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</izvorni_sadrzaj>
    <derivirana_varijabla naziv="DomainObject.Predmet.SudioniciListAdressOIB_1"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79F42-76FC-43A9-A035-254DCC03D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1883</properties:Characters>
  <properties:Lines>73</properties:Lines>
  <properties:Paragraphs>36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2016-12-15T09:44:00Z</cp:lastPrinted>
  <dcterms:modified xmlns:xsi="http://www.w3.org/2001/XMLSchema-instance" xsi:type="dcterms:W3CDTF">2016-12-15T09:44:00Z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St-3093/2016-29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