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15301" w14:paraId="0815301" w:rsidRDefault="004861FD" w:rsidP="004861FD" w:rsidR="00EF1976" w:rsidRPr="00EF1D21">
      <w:pPr>
        <w:jc w:val="right"/>
        <w15:collapsed w:val="false"/>
      </w:pPr>
      <w:bookmarkStart w:name="_GoBack" w:id="0"/>
      <w:bookmarkEnd w:id="0"/>
      <w:r>
        <w:t>8 St-152/14-58</w:t>
      </w:r>
    </w:p>
    <w:p w:rsidRDefault="00EF1976" w:rsidP="0073588E" w:rsidR="00EF1976" w:rsidRPr="00EF1D21"/>
    <w:p w:rsidRDefault="0073588E" w:rsidP="00205A06" w:rsidR="0073588E" w:rsidRPr="00EF1D21">
      <w:pPr>
        <w:rPr>
          <w:bCs/>
        </w:rPr>
      </w:pPr>
      <w:r w:rsidRPr="00EF1D21">
        <w:tab/>
      </w:r>
      <w:r w:rsidRPr="00EF1D21">
        <w:tab/>
      </w:r>
      <w:r w:rsidRPr="00EF1D21">
        <w:tab/>
      </w:r>
    </w:p>
    <w:p w:rsidRDefault="005D4F33" w:rsidP="0073588E" w:rsidR="008965DC">
      <w:pPr>
        <w:jc w:val="center"/>
        <w:rPr>
          <w:bCs/>
        </w:rPr>
      </w:pPr>
      <w:r>
        <w:rPr>
          <w:bCs/>
        </w:rPr>
        <w:t xml:space="preserve">R E P U B L I K A  H R V A T S K A </w:t>
      </w:r>
    </w:p>
    <w:p w:rsidRDefault="005D4F33" w:rsidP="0073588E" w:rsidR="005D4F33" w:rsidRPr="00EF1D21">
      <w:pPr>
        <w:jc w:val="center"/>
        <w:rPr>
          <w:bCs/>
        </w:rPr>
      </w:pPr>
    </w:p>
    <w:p w:rsidRDefault="008965DC" w:rsidP="008965DC" w:rsidR="008965DC">
      <w:pPr>
        <w:jc w:val="center"/>
        <w:rPr>
          <w:bCs/>
        </w:rPr>
      </w:pPr>
      <w:r w:rsidRPr="00EF1D21">
        <w:rPr>
          <w:bCs/>
        </w:rPr>
        <w:t>R J E Š E N J E</w:t>
      </w:r>
    </w:p>
    <w:p w:rsidRDefault="00A272AD" w:rsidP="008965DC" w:rsidR="00A272AD">
      <w:pPr>
        <w:jc w:val="center"/>
        <w:rPr>
          <w:bCs/>
        </w:rPr>
      </w:pPr>
    </w:p>
    <w:p w:rsidRDefault="00037F87" w:rsidP="00037F87" w:rsidR="00037F87">
      <w:pPr>
        <w:jc w:val="both"/>
        <w:rPr>
          <w:bCs/>
        </w:rPr>
      </w:pPr>
      <w:r w:rsidRPr="00037F87">
        <w:rPr>
          <w:bCs/>
        </w:rPr>
        <w:t xml:space="preserve">           Trgovački sud u Rijeci po stečajnoj sutkinji Emi Brdovčak, u stečajnom postupku nad dužnikom RAD GRADNJA d.o.o. u stečaju, Rijeka, OIB: 02954610334, kojeg zastupa stečajni upravitelj Ibrahim Mehmedov</w:t>
      </w:r>
      <w:r>
        <w:rPr>
          <w:bCs/>
        </w:rPr>
        <w:t xml:space="preserve">ić iz Rijeke, A. Starčevića 5, 25. </w:t>
      </w:r>
      <w:r w:rsidR="005E271F">
        <w:rPr>
          <w:bCs/>
        </w:rPr>
        <w:t>v</w:t>
      </w:r>
      <w:r>
        <w:rPr>
          <w:bCs/>
        </w:rPr>
        <w:t>eljače 2016</w:t>
      </w:r>
      <w:r w:rsidRPr="00037F87">
        <w:rPr>
          <w:bCs/>
        </w:rPr>
        <w:t>.</w:t>
      </w:r>
    </w:p>
    <w:p w:rsidRDefault="0073588E" w:rsidP="00A272AD" w:rsidR="0073588E" w:rsidRPr="00EF1D21">
      <w:pPr>
        <w:jc w:val="both"/>
      </w:pPr>
    </w:p>
    <w:p w:rsidRDefault="0073588E" w:rsidP="0073588E" w:rsidR="0073588E" w:rsidRPr="00EF1D21">
      <w:pPr>
        <w:jc w:val="center"/>
        <w:rPr>
          <w:bCs/>
        </w:rPr>
      </w:pPr>
      <w:r w:rsidRPr="00EF1D21">
        <w:rPr>
          <w:bCs/>
        </w:rPr>
        <w:t>r i j e š i o  j e</w:t>
      </w:r>
    </w:p>
    <w:p w:rsidRDefault="0073588E" w:rsidP="0073588E" w:rsidR="0073588E" w:rsidRPr="00EF1D21">
      <w:pPr>
        <w:jc w:val="center"/>
        <w:rPr>
          <w:bCs/>
        </w:rPr>
      </w:pPr>
    </w:p>
    <w:p w:rsidRDefault="00037F87" w:rsidP="004861FD" w:rsidR="00037F87" w:rsidRPr="00037F87">
      <w:pPr>
        <w:pStyle w:val="Odlomakpopisa"/>
        <w:numPr>
          <w:ilvl w:val="0"/>
          <w:numId w:val="4"/>
        </w:numPr>
        <w:jc w:val="both"/>
      </w:pPr>
      <w:r>
        <w:t xml:space="preserve">Stečajnom upravitelju </w:t>
      </w:r>
      <w:r w:rsidRPr="00037F87">
        <w:t>Ibrahim</w:t>
      </w:r>
      <w:r>
        <w:t>u</w:t>
      </w:r>
      <w:r w:rsidRPr="00037F87">
        <w:t xml:space="preserve"> Mehmedović</w:t>
      </w:r>
      <w:r>
        <w:t>u</w:t>
      </w:r>
      <w:r w:rsidRPr="00037F87">
        <w:t xml:space="preserve"> iz Rijeke, A. Starčevića 5</w:t>
      </w:r>
      <w:r>
        <w:t xml:space="preserve">, OIB: 91320064198, </w:t>
      </w:r>
      <w:r w:rsidRPr="00037F87">
        <w:t xml:space="preserve">odobrava se naknada stvarnih troškova za rad u </w:t>
      </w:r>
      <w:r>
        <w:t xml:space="preserve">iznosu od 264,39 </w:t>
      </w:r>
      <w:r w:rsidRPr="00037F87">
        <w:t>kn neto.</w:t>
      </w:r>
    </w:p>
    <w:p w:rsidRDefault="00037F87" w:rsidP="00037F87" w:rsidR="00037F87">
      <w:pPr>
        <w:pStyle w:val="Odlomakpopisa"/>
        <w:ind w:left="1080"/>
        <w:jc w:val="both"/>
      </w:pPr>
      <w:r>
        <w:t xml:space="preserve"> </w:t>
      </w:r>
    </w:p>
    <w:p w:rsidRDefault="00A272AD" w:rsidP="00037F87" w:rsidR="0073588E">
      <w:pPr>
        <w:pStyle w:val="Odlomakpopisa"/>
        <w:numPr>
          <w:ilvl w:val="0"/>
          <w:numId w:val="4"/>
        </w:numPr>
        <w:jc w:val="both"/>
      </w:pPr>
      <w:r w:rsidRPr="00A272AD">
        <w:t>Stečajnom upravitelju</w:t>
      </w:r>
      <w:r w:rsidR="00037F87" w:rsidRPr="00037F87">
        <w:t xml:space="preserve"> Ibrahimu Mehmedoviću iz Rijeke, A. Starčevića 5, OIB: 91320064198</w:t>
      </w:r>
      <w:r w:rsidRPr="00A272AD">
        <w:t xml:space="preserve">, </w:t>
      </w:r>
      <w:r w:rsidR="0073588E" w:rsidRPr="00EF1D21">
        <w:t>određuje se</w:t>
      </w:r>
      <w:r>
        <w:t xml:space="preserve"> konačna</w:t>
      </w:r>
      <w:r w:rsidR="0073588E" w:rsidRPr="00EF1D21">
        <w:t xml:space="preserve"> </w:t>
      </w:r>
      <w:r w:rsidR="004B0ED8">
        <w:t>nagrada za</w:t>
      </w:r>
      <w:r w:rsidR="004B0ED8" w:rsidRPr="004B0ED8">
        <w:t xml:space="preserve"> izv</w:t>
      </w:r>
      <w:r w:rsidR="004B0ED8">
        <w:t>ršene poslove stečajno upravite</w:t>
      </w:r>
      <w:r w:rsidR="004B0ED8" w:rsidRPr="004B0ED8">
        <w:t xml:space="preserve">ljske službe </w:t>
      </w:r>
      <w:r w:rsidR="00E02742">
        <w:t xml:space="preserve">u </w:t>
      </w:r>
      <w:r w:rsidR="0073588E" w:rsidRPr="00EF1D21">
        <w:t xml:space="preserve">iznosu </w:t>
      </w:r>
      <w:r w:rsidR="00A972F7" w:rsidRPr="00EF1D21">
        <w:t xml:space="preserve">od </w:t>
      </w:r>
      <w:r w:rsidR="00037F87">
        <w:t xml:space="preserve">6.000,00 kn </w:t>
      </w:r>
      <w:r w:rsidR="00EF1D21" w:rsidRPr="00EF1D21">
        <w:t>neto</w:t>
      </w:r>
      <w:r w:rsidR="0073588E" w:rsidRPr="00EF1D21">
        <w:t>.</w:t>
      </w:r>
    </w:p>
    <w:p w:rsidRDefault="00C14DBE" w:rsidP="00C14DBE" w:rsidR="00C14DBE">
      <w:pPr>
        <w:pStyle w:val="Odlomakpopisa"/>
      </w:pPr>
    </w:p>
    <w:p w:rsidRDefault="00C14DBE" w:rsidP="00037F87" w:rsidR="00C14DBE">
      <w:pPr>
        <w:pStyle w:val="Odlomakpopisa"/>
        <w:numPr>
          <w:ilvl w:val="0"/>
          <w:numId w:val="4"/>
        </w:numPr>
        <w:jc w:val="both"/>
      </w:pPr>
      <w:r>
        <w:t>Stvarni troškovi i nagrada stečajnom upravitelju isplatit će se iz Fonda za pokriće troškova stečajnog postupka.</w:t>
      </w:r>
    </w:p>
    <w:p w:rsidRDefault="008965DC" w:rsidP="0073588E" w:rsidR="008965DC" w:rsidRPr="00EF1D21">
      <w:pPr>
        <w:jc w:val="both"/>
      </w:pPr>
    </w:p>
    <w:p w:rsidRDefault="0073588E" w:rsidP="0073588E" w:rsidR="0073588E" w:rsidRPr="00EF1D21">
      <w:pPr>
        <w:jc w:val="center"/>
        <w:rPr>
          <w:bCs/>
        </w:rPr>
      </w:pPr>
      <w:r w:rsidRPr="00EF1D21">
        <w:rPr>
          <w:bCs/>
        </w:rPr>
        <w:t>Obrazloženje</w:t>
      </w:r>
    </w:p>
    <w:p w:rsidRDefault="008965DC" w:rsidP="0073588E" w:rsidR="008965DC" w:rsidRPr="00EF1D21">
      <w:pPr>
        <w:jc w:val="center"/>
        <w:rPr>
          <w:bCs/>
        </w:rPr>
      </w:pPr>
    </w:p>
    <w:p w:rsidRDefault="0073588E" w:rsidP="005E271F" w:rsidR="00A272AD" w:rsidRPr="00A272AD">
      <w:pPr>
        <w:jc w:val="both"/>
        <w:rPr>
          <w:bCs/>
        </w:rPr>
      </w:pPr>
      <w:r w:rsidRPr="00EF1D21">
        <w:rPr>
          <w:bCs/>
        </w:rPr>
        <w:tab/>
      </w:r>
      <w:r w:rsidR="00A272AD" w:rsidRPr="00A272AD">
        <w:rPr>
          <w:bCs/>
        </w:rPr>
        <w:t>Rješenjem ovog suda poslovni broj St-</w:t>
      </w:r>
      <w:r w:rsidR="00037F87">
        <w:rPr>
          <w:bCs/>
        </w:rPr>
        <w:t>152/14-12 od 5</w:t>
      </w:r>
      <w:r w:rsidR="00A272AD">
        <w:rPr>
          <w:bCs/>
        </w:rPr>
        <w:t xml:space="preserve">. </w:t>
      </w:r>
      <w:r w:rsidR="00A207AA">
        <w:rPr>
          <w:bCs/>
        </w:rPr>
        <w:t>s</w:t>
      </w:r>
      <w:r w:rsidR="00BE71C8">
        <w:rPr>
          <w:bCs/>
        </w:rPr>
        <w:t>vibnja 2015</w:t>
      </w:r>
      <w:r w:rsidR="00A272AD">
        <w:rPr>
          <w:bCs/>
        </w:rPr>
        <w:t>.</w:t>
      </w:r>
      <w:r w:rsidR="00BE71C8">
        <w:rPr>
          <w:bCs/>
        </w:rPr>
        <w:t xml:space="preserve"> </w:t>
      </w:r>
      <w:r w:rsidR="005E271F">
        <w:rPr>
          <w:bCs/>
        </w:rPr>
        <w:t>o</w:t>
      </w:r>
      <w:r w:rsidR="00BE71C8">
        <w:rPr>
          <w:bCs/>
        </w:rPr>
        <w:t>tvoren je stečajni postupak nad uvodno označenim dužnikom te je</w:t>
      </w:r>
      <w:r w:rsidR="00A272AD">
        <w:rPr>
          <w:bCs/>
        </w:rPr>
        <w:t xml:space="preserve"> stečajnim upraviteljem</w:t>
      </w:r>
      <w:r w:rsidR="00A272AD" w:rsidRPr="00A272AD">
        <w:rPr>
          <w:bCs/>
        </w:rPr>
        <w:t xml:space="preserve"> </w:t>
      </w:r>
      <w:r w:rsidR="00A272AD">
        <w:rPr>
          <w:bCs/>
        </w:rPr>
        <w:t>imenovan</w:t>
      </w:r>
      <w:r w:rsidR="00BE71C8">
        <w:rPr>
          <w:bCs/>
        </w:rPr>
        <w:t xml:space="preserve"> </w:t>
      </w:r>
      <w:r w:rsidR="00037F87">
        <w:rPr>
          <w:bCs/>
        </w:rPr>
        <w:t>Ibrahim Mehmedović</w:t>
      </w:r>
      <w:r w:rsidR="00037F87" w:rsidRPr="00037F87">
        <w:rPr>
          <w:bCs/>
        </w:rPr>
        <w:t xml:space="preserve"> iz Rijeke</w:t>
      </w:r>
      <w:r w:rsidR="00A272AD">
        <w:rPr>
          <w:bCs/>
        </w:rPr>
        <w:t>.</w:t>
      </w:r>
    </w:p>
    <w:p w:rsidRDefault="00A272AD" w:rsidP="005E271F" w:rsidR="00A272AD" w:rsidRPr="00A272AD">
      <w:pPr>
        <w:jc w:val="both"/>
        <w:rPr>
          <w:bCs/>
        </w:rPr>
      </w:pPr>
    </w:p>
    <w:p w:rsidRDefault="00A272AD" w:rsidP="005E271F" w:rsidR="00A272AD">
      <w:pPr>
        <w:ind w:firstLine="720"/>
        <w:jc w:val="both"/>
        <w:rPr>
          <w:bCs/>
        </w:rPr>
      </w:pPr>
      <w:r w:rsidRPr="00A272AD">
        <w:rPr>
          <w:bCs/>
        </w:rPr>
        <w:t>Tijekom stečajnog postupka</w:t>
      </w:r>
      <w:r w:rsidR="00037F87">
        <w:rPr>
          <w:bCs/>
        </w:rPr>
        <w:t xml:space="preserve"> utvrđeno je da </w:t>
      </w:r>
      <w:r w:rsidR="00BE71C8" w:rsidRPr="00BE71C8">
        <w:rPr>
          <w:bCs/>
        </w:rPr>
        <w:t>dužnikova imovina nije dostatna za pokriće troškova stečajnog postupka, odnosno da nekretnina koja (formalno) predstavlja jedinu imovinu stečajnog dužnika nema nikakvu tržišnu vrijednost, da stečajni dužnik nema druge imovine iz koje bi se mogli namiriti stečajni vjerovnici, a posljedično tome da u stečajnoj masi nema sredstava iz kojih bi se podmirili troškovi stečajnog postupka</w:t>
      </w:r>
      <w:r w:rsidR="00BE71C8">
        <w:rPr>
          <w:bCs/>
        </w:rPr>
        <w:t xml:space="preserve"> pa je rješenjem ovog suda poslovni broj St-152/14-57 stečajni postupak obustavljen i zaključen sukladno odredbi čl. </w:t>
      </w:r>
      <w:r w:rsidR="00BE71C8" w:rsidRPr="00BE71C8">
        <w:rPr>
          <w:bCs/>
        </w:rPr>
        <w:t>čl. 203. st. 1. Stečajnog zakona („Narodne novine“ broj 44/96, 29/99, 129/00, 123/03, 8</w:t>
      </w:r>
      <w:r w:rsidR="00BE71C8">
        <w:rPr>
          <w:bCs/>
        </w:rPr>
        <w:t xml:space="preserve">2/06, 116/10, 25/12; dalje: SZ). </w:t>
      </w:r>
    </w:p>
    <w:p w:rsidRDefault="00BE71C8" w:rsidP="005E271F" w:rsidR="00BE71C8">
      <w:pPr>
        <w:ind w:firstLine="720"/>
        <w:jc w:val="both"/>
        <w:rPr>
          <w:bCs/>
        </w:rPr>
      </w:pPr>
    </w:p>
    <w:p w:rsidRDefault="00BE71C8" w:rsidP="005E271F" w:rsidR="00BE71C8">
      <w:pPr>
        <w:ind w:firstLine="720"/>
        <w:jc w:val="both"/>
        <w:rPr>
          <w:bCs/>
        </w:rPr>
      </w:pPr>
      <w:r>
        <w:rPr>
          <w:bCs/>
        </w:rPr>
        <w:t>Podneskom od 18. veljače 2016. stečajni upravitelj je zatražio</w:t>
      </w:r>
      <w:r w:rsidRPr="00BE71C8">
        <w:rPr>
          <w:bCs/>
        </w:rPr>
        <w:t xml:space="preserve"> naknadu stvarnih troškova </w:t>
      </w:r>
      <w:r>
        <w:rPr>
          <w:bCs/>
        </w:rPr>
        <w:t xml:space="preserve">koji se odnose na troškove izrade pečata u iznosu od 180,00kn, troškove pregleda podataka iz registra FINE u iznosu od 24,39 kn i troškove naknade za upis u registar poslovnih subjekata u iznosu od 60,00 kn, odnosno u ukupnom iznosu od 264,39 kn. </w:t>
      </w:r>
    </w:p>
    <w:p w:rsidRDefault="00BE71C8" w:rsidP="005E271F" w:rsidR="00BE71C8" w:rsidRPr="00BE71C8">
      <w:pPr>
        <w:ind w:firstLine="720"/>
        <w:jc w:val="both"/>
        <w:rPr>
          <w:bCs/>
        </w:rPr>
      </w:pPr>
    </w:p>
    <w:p w:rsidRDefault="00BE71C8" w:rsidP="005E271F" w:rsidR="00BE71C8">
      <w:pPr>
        <w:ind w:firstLine="720"/>
        <w:jc w:val="both"/>
        <w:rPr>
          <w:bCs/>
        </w:rPr>
      </w:pPr>
      <w:r w:rsidRPr="00BE71C8">
        <w:rPr>
          <w:bCs/>
        </w:rPr>
        <w:lastRenderedPageBreak/>
        <w:t>U priv</w:t>
      </w:r>
      <w:r>
        <w:rPr>
          <w:bCs/>
        </w:rPr>
        <w:t xml:space="preserve">itku navedenog podneska stečajni upravitelj je dostavio račune kojim opravdava nastale troškove </w:t>
      </w:r>
      <w:r w:rsidRPr="00BE71C8">
        <w:rPr>
          <w:bCs/>
        </w:rPr>
        <w:t xml:space="preserve"> </w:t>
      </w:r>
      <w:r>
        <w:rPr>
          <w:bCs/>
        </w:rPr>
        <w:t xml:space="preserve">(list 156 do 160 spisa). </w:t>
      </w:r>
    </w:p>
    <w:p w:rsidRDefault="00BE71C8" w:rsidP="005E271F" w:rsidR="00BE71C8" w:rsidRPr="00BE71C8">
      <w:pPr>
        <w:ind w:firstLine="720"/>
        <w:jc w:val="both"/>
        <w:rPr>
          <w:bCs/>
        </w:rPr>
      </w:pPr>
    </w:p>
    <w:p w:rsidRDefault="00BE71C8" w:rsidP="005E271F" w:rsidR="00BE71C8">
      <w:pPr>
        <w:ind w:firstLine="720"/>
        <w:jc w:val="both"/>
        <w:rPr>
          <w:bCs/>
        </w:rPr>
      </w:pPr>
      <w:r w:rsidRPr="00BE71C8">
        <w:rPr>
          <w:bCs/>
        </w:rPr>
        <w:t>Iz dostavljenih</w:t>
      </w:r>
      <w:r>
        <w:rPr>
          <w:bCs/>
        </w:rPr>
        <w:t xml:space="preserve"> računa proizlazi osnovanost i opravdanost zahtjeva stečajnog upravitelja za naknadu stvarnih troškova stečajnog postupka, slijedom čega je primjenom odredbe čl. 29. </w:t>
      </w:r>
      <w:r w:rsidR="005E271F">
        <w:rPr>
          <w:bCs/>
        </w:rPr>
        <w:t>s</w:t>
      </w:r>
      <w:r>
        <w:rPr>
          <w:bCs/>
        </w:rPr>
        <w:t xml:space="preserve">t. 1. SZ-a riješeno kao u točki I. izreke ovog rješenja. </w:t>
      </w:r>
    </w:p>
    <w:p w:rsidRDefault="00A272AD" w:rsidP="005E271F" w:rsidR="00A272AD" w:rsidRPr="00A272AD">
      <w:pPr>
        <w:jc w:val="both"/>
        <w:rPr>
          <w:bCs/>
        </w:rPr>
      </w:pPr>
    </w:p>
    <w:p w:rsidRDefault="00BE71C8" w:rsidP="005E271F" w:rsidR="00BE71C8">
      <w:pPr>
        <w:ind w:firstLine="720"/>
        <w:jc w:val="both"/>
        <w:rPr>
          <w:bCs/>
        </w:rPr>
      </w:pPr>
      <w:r>
        <w:rPr>
          <w:bCs/>
        </w:rPr>
        <w:t>Nadalje, a u odnosu na nagradu stečajnom upravitelju, sud je za obračun nagrade primijenio Uredbu</w:t>
      </w:r>
      <w:r w:rsidRPr="00BE71C8">
        <w:rPr>
          <w:bCs/>
        </w:rPr>
        <w:t xml:space="preserve"> o kriterijima i načinu obračuna i plaćanja nagrada stečajnim upraviteljima ("Narodne novine" br. 189/03; dalje: Uredba)</w:t>
      </w:r>
      <w:r>
        <w:rPr>
          <w:bCs/>
        </w:rPr>
        <w:t xml:space="preserve"> s obzirom na to da je rad stečajnog upravitelja u pretežnom dijelu obavljen prije stupanja na snagu Uredbe</w:t>
      </w:r>
      <w:r w:rsidRPr="00BE71C8">
        <w:rPr>
          <w:bCs/>
        </w:rPr>
        <w:t xml:space="preserve"> o kriterijima i načinu obračuna i plaćanja nagrada stečajnim upraviteljima</w:t>
      </w:r>
      <w:r>
        <w:rPr>
          <w:bCs/>
        </w:rPr>
        <w:t xml:space="preserve"> („Narodne novine“ broj 105/15) koja je stupila na snagu 10. </w:t>
      </w:r>
      <w:r w:rsidR="005E271F">
        <w:rPr>
          <w:bCs/>
        </w:rPr>
        <w:t>l</w:t>
      </w:r>
      <w:r>
        <w:rPr>
          <w:bCs/>
        </w:rPr>
        <w:t>istopada 2016.</w:t>
      </w:r>
    </w:p>
    <w:p w:rsidRDefault="005E271F" w:rsidP="005E271F" w:rsidR="005E271F">
      <w:pPr>
        <w:jc w:val="both"/>
        <w:rPr>
          <w:bCs/>
        </w:rPr>
      </w:pPr>
    </w:p>
    <w:p w:rsidRDefault="00C14DBE" w:rsidP="005E271F" w:rsidR="00C14DBE">
      <w:pPr>
        <w:ind w:firstLine="720"/>
        <w:jc w:val="both"/>
        <w:rPr>
          <w:bCs/>
        </w:rPr>
      </w:pPr>
      <w:r>
        <w:rPr>
          <w:bCs/>
        </w:rPr>
        <w:t xml:space="preserve">Prema odredbi čl. 7. </w:t>
      </w:r>
      <w:r w:rsidR="005E271F">
        <w:rPr>
          <w:bCs/>
        </w:rPr>
        <w:t>s</w:t>
      </w:r>
      <w:r>
        <w:rPr>
          <w:bCs/>
        </w:rPr>
        <w:t>t. 1. Uredbe  (koji se primjenjuje u slučaju obustave i zaključenja stečajnog postupka primjenom odredbe čl. 203. SZ-a</w:t>
      </w:r>
      <w:r w:rsidR="005E271F">
        <w:rPr>
          <w:bCs/>
        </w:rPr>
        <w:t xml:space="preserve"> sukladno odredbi čl. 9. Uredbe </w:t>
      </w:r>
      <w:r>
        <w:rPr>
          <w:bCs/>
        </w:rPr>
        <w:t>) privremenom stečajnom upravite</w:t>
      </w:r>
      <w:r w:rsidRPr="00C14DBE">
        <w:rPr>
          <w:bCs/>
        </w:rPr>
        <w:t>lju pripada pravo na jednokrat</w:t>
      </w:r>
      <w:r>
        <w:rPr>
          <w:bCs/>
        </w:rPr>
        <w:t>nu nagradu za poslove obav</w:t>
      </w:r>
      <w:r w:rsidRPr="00C14DBE">
        <w:rPr>
          <w:bCs/>
        </w:rPr>
        <w:t>ljene u prethod</w:t>
      </w:r>
      <w:r>
        <w:rPr>
          <w:bCs/>
        </w:rPr>
        <w:t>nom postupku (postupku ispitivanja uvjeta za otvara</w:t>
      </w:r>
      <w:r w:rsidRPr="00C14DBE">
        <w:rPr>
          <w:bCs/>
        </w:rPr>
        <w:t>nje stečajnog postupka) u maksimalnom iznosu od 10.000,00 kuna, koju će odrediti stečajni sudac vodeć</w:t>
      </w:r>
      <w:r>
        <w:rPr>
          <w:bCs/>
        </w:rPr>
        <w:t xml:space="preserve">i računa o kriterijima iz čl. 7. </w:t>
      </w:r>
      <w:r w:rsidR="005E271F">
        <w:rPr>
          <w:bCs/>
        </w:rPr>
        <w:t>s</w:t>
      </w:r>
      <w:r>
        <w:rPr>
          <w:bCs/>
        </w:rPr>
        <w:t>t. 3. ove Ured</w:t>
      </w:r>
      <w:r w:rsidRPr="00C14DBE">
        <w:rPr>
          <w:bCs/>
        </w:rPr>
        <w:t>be.</w:t>
      </w:r>
    </w:p>
    <w:p w:rsidRDefault="00C14DBE" w:rsidP="005E271F" w:rsidR="00C14DBE" w:rsidRPr="00C14DBE">
      <w:pPr>
        <w:ind w:firstLine="720"/>
        <w:jc w:val="both"/>
        <w:rPr>
          <w:bCs/>
        </w:rPr>
      </w:pPr>
    </w:p>
    <w:p w:rsidRDefault="00C14DBE" w:rsidP="005E271F" w:rsidR="00C14DBE">
      <w:pPr>
        <w:ind w:firstLine="720"/>
        <w:jc w:val="both"/>
        <w:rPr>
          <w:bCs/>
        </w:rPr>
      </w:pPr>
      <w:r>
        <w:rPr>
          <w:bCs/>
        </w:rPr>
        <w:t>S obzirom na to da</w:t>
      </w:r>
      <w:r w:rsidR="00A272AD" w:rsidRPr="00A272AD">
        <w:rPr>
          <w:bCs/>
        </w:rPr>
        <w:t xml:space="preserve"> u ovom stečajnom postupku </w:t>
      </w:r>
      <w:r>
        <w:rPr>
          <w:bCs/>
        </w:rPr>
        <w:t>nije došlo do unovčenja stečajne mase, sud je odredio konačnu nagradu stečajnom upravitelju u visini od ukupno 6.000,00 kn (4.000,00 kn prema kriteriju iz čl. 7. Uredbe uvećano za 2.000,00 kn prema kriteriju iz čl.</w:t>
      </w:r>
      <w:r w:rsidR="005E271F">
        <w:rPr>
          <w:bCs/>
        </w:rPr>
        <w:t xml:space="preserve"> 9. U</w:t>
      </w:r>
      <w:r>
        <w:rPr>
          <w:bCs/>
        </w:rPr>
        <w:t>r</w:t>
      </w:r>
      <w:r w:rsidR="005E271F">
        <w:rPr>
          <w:bCs/>
        </w:rPr>
        <w:t>e</w:t>
      </w:r>
      <w:r>
        <w:rPr>
          <w:bCs/>
        </w:rPr>
        <w:t>dbe) v</w:t>
      </w:r>
      <w:r w:rsidRPr="00C14DBE">
        <w:rPr>
          <w:bCs/>
        </w:rPr>
        <w:t xml:space="preserve">odeći računa o složenosti poslova </w:t>
      </w:r>
      <w:r>
        <w:rPr>
          <w:bCs/>
        </w:rPr>
        <w:t xml:space="preserve">stečajnog upravitelja, njegovom zalaganju i trudu. </w:t>
      </w:r>
    </w:p>
    <w:p w:rsidRDefault="00C14DBE" w:rsidP="005E271F" w:rsidR="00C14DBE">
      <w:pPr>
        <w:ind w:firstLine="720"/>
        <w:jc w:val="both"/>
        <w:rPr>
          <w:bCs/>
        </w:rPr>
      </w:pPr>
    </w:p>
    <w:p w:rsidRDefault="00A272AD" w:rsidP="005E271F" w:rsidR="00A272AD">
      <w:pPr>
        <w:ind w:firstLine="720"/>
        <w:jc w:val="both"/>
        <w:rPr>
          <w:bCs/>
        </w:rPr>
      </w:pPr>
      <w:r w:rsidRPr="00A272AD">
        <w:rPr>
          <w:bCs/>
        </w:rPr>
        <w:t>Podredno se napominje da je iznos nagrade stečajnom upravitelju određen u neto iznosu, dok porezi i doprinosi na taj iznos terete troškove stečajnog postupka (čl. 19. Uredbe).</w:t>
      </w:r>
    </w:p>
    <w:p w:rsidRDefault="005E271F" w:rsidP="005E271F" w:rsidR="005E271F">
      <w:pPr>
        <w:ind w:firstLine="720"/>
        <w:jc w:val="both"/>
        <w:rPr>
          <w:bCs/>
        </w:rPr>
      </w:pPr>
    </w:p>
    <w:p w:rsidRDefault="005E271F" w:rsidP="005E271F" w:rsidR="005E271F" w:rsidRPr="00A272AD">
      <w:pPr>
        <w:ind w:firstLine="720"/>
        <w:jc w:val="both"/>
        <w:rPr>
          <w:bCs/>
        </w:rPr>
      </w:pPr>
      <w:r>
        <w:rPr>
          <w:bCs/>
        </w:rPr>
        <w:t xml:space="preserve">S obzirom na to da u stečajnoj masi nema sredstava za pokriće troškova stečajnog postupka, nagrada i naknada troškova stečajnom upravitelju isplatiti će se iz Fonda </w:t>
      </w:r>
      <w:r w:rsidRPr="005E271F">
        <w:rPr>
          <w:bCs/>
        </w:rPr>
        <w:t>za pokriće troškova stečajnog postupka.</w:t>
      </w:r>
    </w:p>
    <w:p w:rsidRDefault="00A272AD" w:rsidP="0073588E" w:rsidR="00A272AD">
      <w:pPr>
        <w:jc w:val="both"/>
        <w:rPr>
          <w:bCs/>
        </w:rPr>
      </w:pPr>
    </w:p>
    <w:p w:rsidRDefault="00A207AA" w:rsidP="0073588E" w:rsidR="0073588E" w:rsidRPr="00EF1D21">
      <w:pPr>
        <w:jc w:val="center"/>
      </w:pPr>
      <w:r>
        <w:t>U Rije</w:t>
      </w:r>
      <w:r w:rsidR="00C14DBE">
        <w:t>ci 25</w:t>
      </w:r>
      <w:r w:rsidR="00EF1D21" w:rsidRPr="00EF1D21">
        <w:t xml:space="preserve">. </w:t>
      </w:r>
      <w:r w:rsidR="00C14DBE">
        <w:t>veljače</w:t>
      </w:r>
      <w:r w:rsidR="008965DC" w:rsidRPr="00EF1D21">
        <w:t xml:space="preserve"> 201</w:t>
      </w:r>
      <w:r w:rsidR="00C14DBE">
        <w:t>6</w:t>
      </w:r>
      <w:r w:rsidR="005853F3">
        <w:t>.</w:t>
      </w:r>
    </w:p>
    <w:p w:rsidRDefault="008965DC" w:rsidP="0073588E" w:rsidR="008965DC" w:rsidRPr="00EF1D21">
      <w:pPr>
        <w:jc w:val="center"/>
      </w:pPr>
    </w:p>
    <w:p w:rsidRDefault="0073588E" w:rsidP="0073588E" w:rsidR="0073588E" w:rsidRPr="00EF1D21">
      <w:pPr>
        <w:jc w:val="both"/>
      </w:pPr>
      <w:r w:rsidRPr="00EF1D21">
        <w:tab/>
      </w:r>
      <w:r w:rsidR="008B16A3" w:rsidRPr="00EF1D21">
        <w:t xml:space="preserve">                </w:t>
      </w:r>
      <w:r w:rsidRPr="00EF1D21">
        <w:t xml:space="preserve"> </w:t>
      </w:r>
      <w:r w:rsidRPr="00EF1D21">
        <w:tab/>
      </w:r>
      <w:r w:rsidRPr="00EF1D21">
        <w:tab/>
      </w:r>
      <w:r w:rsidRPr="00EF1D21">
        <w:tab/>
      </w:r>
      <w:r w:rsidRPr="00EF1D21">
        <w:tab/>
      </w:r>
      <w:r w:rsidRPr="00EF1D21">
        <w:tab/>
      </w:r>
      <w:r w:rsidRPr="00EF1D21">
        <w:tab/>
      </w:r>
      <w:r w:rsidR="00796152" w:rsidRPr="00EF1D21">
        <w:t xml:space="preserve">      </w:t>
      </w:r>
      <w:r w:rsidRPr="00EF1D21">
        <w:t xml:space="preserve">   </w:t>
      </w:r>
      <w:r w:rsidR="004861FD">
        <w:t xml:space="preserve">        </w:t>
      </w:r>
      <w:r w:rsidRPr="00EF1D21">
        <w:t>Stečajn</w:t>
      </w:r>
      <w:r w:rsidR="00557BB0">
        <w:t>a</w:t>
      </w:r>
      <w:r w:rsidRPr="00EF1D21">
        <w:t xml:space="preserve"> su</w:t>
      </w:r>
      <w:r w:rsidR="00557BB0">
        <w:t>tkinja</w:t>
      </w:r>
      <w:r w:rsidRPr="00EF1D21">
        <w:t xml:space="preserve">                 </w:t>
      </w:r>
    </w:p>
    <w:p w:rsidRDefault="0073588E" w:rsidP="0073588E" w:rsidR="0073588E" w:rsidRPr="00EF1D21">
      <w:pPr>
        <w:ind w:left="2160"/>
        <w:jc w:val="both"/>
      </w:pPr>
      <w:r w:rsidRPr="00EF1D21">
        <w:t xml:space="preserve">                     </w:t>
      </w:r>
      <w:r w:rsidRPr="00EF1D21">
        <w:tab/>
      </w:r>
      <w:r w:rsidRPr="00EF1D21">
        <w:tab/>
        <w:t xml:space="preserve">                 </w:t>
      </w:r>
      <w:r w:rsidR="00E8360A" w:rsidRPr="00EF1D21">
        <w:t xml:space="preserve">        </w:t>
      </w:r>
      <w:r w:rsidR="00796152" w:rsidRPr="00EF1D21">
        <w:t xml:space="preserve">     </w:t>
      </w:r>
      <w:r w:rsidR="008965DC" w:rsidRPr="00EF1D21">
        <w:t xml:space="preserve">  </w:t>
      </w:r>
      <w:r w:rsidR="00796152" w:rsidRPr="00EF1D21">
        <w:t xml:space="preserve"> </w:t>
      </w:r>
      <w:r w:rsidR="00557BB0">
        <w:t xml:space="preserve">  </w:t>
      </w:r>
      <w:r w:rsidR="004861FD">
        <w:t xml:space="preserve">         </w:t>
      </w:r>
      <w:r w:rsidR="00557BB0">
        <w:t>Ema Brdovčak</w:t>
      </w:r>
      <w:r w:rsidRPr="00EF1D21">
        <w:t xml:space="preserve"> </w:t>
      </w:r>
    </w:p>
    <w:p w:rsidRDefault="00981BC2" w:rsidP="00AD1726" w:rsidR="00981BC2"/>
    <w:p w:rsidRDefault="004861FD" w:rsidP="00AD1726" w:rsidR="004861FD"/>
    <w:p w:rsidRDefault="004861FD" w:rsidP="00AD1726" w:rsidR="004861FD"/>
    <w:p w:rsidRDefault="004861FD" w:rsidP="00AD1726" w:rsidR="004861FD"/>
    <w:p w:rsidRDefault="004861FD" w:rsidP="00AD1726" w:rsidR="004861FD"/>
    <w:p w:rsidRDefault="00AD1726" w:rsidP="00AD1726" w:rsidR="00AD1726">
      <w:r>
        <w:t>UPUTA O PRAVNOM LIJEKU:</w:t>
      </w:r>
    </w:p>
    <w:p w:rsidRDefault="00AD1726" w:rsidP="004861FD" w:rsidR="00AD1726">
      <w:pPr>
        <w:jc w:val="both"/>
      </w:pPr>
      <w:r>
        <w:tab/>
        <w:t>Protiv  ovog  rješenja stečajni upravitelj i svaki stečajni vjerovnik imaju pravo na žalbu u roku od 8 dana od dana primitka ovog rješenja. Žalba se podnosi putem ovog  suda u dva  istovjetna primjerka, a o žalbi odlučuje Visoki trgovački sud  Republike  Hrvatske.</w:t>
      </w:r>
    </w:p>
    <w:p w:rsidRDefault="00AD1726" w:rsidP="00AD1726" w:rsidR="00AD1726"/>
    <w:p w:rsidRDefault="00981BC2" w:rsidP="00AD1726" w:rsidR="00981BC2"/>
    <w:p w:rsidRDefault="004861FD" w:rsidP="00AD1726" w:rsidR="004861FD"/>
    <w:p w:rsidRDefault="004861FD" w:rsidP="00AD1726" w:rsidR="004861FD"/>
    <w:p w:rsidRDefault="00AD1726" w:rsidP="00AD1726" w:rsidR="00AD1726">
      <w:r>
        <w:t>DNA</w:t>
      </w:r>
    </w:p>
    <w:p w:rsidRDefault="00AD1726" w:rsidP="005853F3" w:rsidR="00AD1726">
      <w:r>
        <w:t>-</w:t>
      </w:r>
      <w:r>
        <w:tab/>
        <w:t xml:space="preserve">st. upravitelju </w:t>
      </w:r>
    </w:p>
    <w:p w:rsidRDefault="00981BC2" w:rsidP="00AD1726" w:rsidR="005853F3">
      <w:r>
        <w:t>-</w:t>
      </w:r>
      <w:r>
        <w:tab/>
      </w:r>
      <w:r w:rsidR="00C14DBE">
        <w:t>e-oglasna ploča</w:t>
      </w:r>
      <w:r w:rsidR="00AD1726">
        <w:t xml:space="preserve"> suda</w:t>
      </w:r>
    </w:p>
    <w:p w:rsidRDefault="00AF14C1" w:rsidP="00AD1726" w:rsidR="005853F3">
      <w:r>
        <w:t xml:space="preserve">- </w:t>
      </w:r>
      <w:r>
        <w:tab/>
        <w:t xml:space="preserve">po pravomoćnosti </w:t>
      </w:r>
      <w:r w:rsidR="00C14DBE">
        <w:t>naložiti računovodstvu isplatu iz Fonda za pokriće troškova stečajnog postupka</w:t>
      </w:r>
    </w:p>
    <w:p w:rsidRDefault="00C14DBE" w:rsidP="00AD1726" w:rsidR="00C14DBE">
      <w:r>
        <w:t xml:space="preserve">- </w:t>
      </w:r>
      <w:r>
        <w:tab/>
        <w:t>spis u kal. 20 dana</w:t>
      </w:r>
    </w:p>
    <w:p w:rsidRDefault="00095F3E" w:rsidP="005853F3" w:rsidR="00095F3E" w:rsidRPr="00EF1D21">
      <w:pPr>
        <w:ind w:left="720"/>
      </w:pPr>
    </w:p>
    <w:sectPr w:rsidSect="004861FD" w:rsidR="00095F3E" w:rsidRPr="00EF1D21">
      <w:headerReference w:type="default" r:id="rId10"/>
      <w:footerReference w:type="even" r:id="rId11"/>
      <w:footerReference w:type="default" r:id="rId12"/>
      <w:headerReference w:type="first" r:id="rId13"/>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4D1" w:rsidR="006244D1">
      <w:r>
        <w:separator/>
      </w:r>
    </w:p>
  </w:endnote>
  <w:endnote w:id="0" w:type="continuationSeparator">
    <w:p w:rsidRDefault="006244D1" w:rsidR="006244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334E">
      <w:rPr>
        <w:rStyle w:val="Brojstranice"/>
        <w:noProof/>
      </w:rPr>
      <w:t>3</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4D1" w:rsidR="006244D1">
      <w:r>
        <w:separator/>
      </w:r>
    </w:p>
  </w:footnote>
  <w:footnote w:id="0" w:type="continuationSeparator">
    <w:p w:rsidRDefault="006244D1" w:rsidR="006244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1FD" w:rsidP="004861FD" w:rsidR="004861FD" w:rsidRPr="00EF1D21">
    <w:pPr>
      <w:jc w:val="right"/>
    </w:pPr>
    <w:r>
      <w:t>8 St-152/14-58</w:t>
    </w:r>
  </w:p>
  <w:p w:rsidRDefault="00BE562A" w:rsidP="004861FD" w:rsidR="00BE562A">
    <w:pPr>
      <w:pStyle w:val="Zaglavlje"/>
      <w:jc w:val="right"/>
    </w:pPr>
    <w:r>
      <w:tab/>
    </w:r>
    <w:r>
      <w:tab/>
    </w:r>
  </w:p>
  <w:p w:rsidRDefault="008965DC" w:rsidP="008965DC" w:rsidR="008965DC" w:rsidRPr="00EF1D21">
    <w:pPr>
      <w:pStyle w:val="Zaglavlje"/>
      <w:tabs>
        <w:tab w:pos="4536" w:val="clear"/>
        <w:tab w:pos="9072" w:val="clear"/>
        <w:tab w:pos="3563"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062" w:rsidP="00A45EAD" w:rsidR="00BC3062">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C3062" w:rsidP="00210E4E" w:rsidR="00BC3062" w:rsidRPr="00BC3062">
    <w:pPr>
      <w:rPr>
        <w:sz w:val="20"/>
        <w:szCs w:val="20"/>
      </w:rPr>
    </w:pPr>
    <w:r w:rsidRPr="00BC3062">
      <w:rPr>
        <w:rFonts w:eastAsia="MS Mincho"/>
        <w:sz w:val="20"/>
        <w:szCs w:val="20"/>
      </w:rPr>
      <w:t>REPUBLIKA HRVATSKA</w:t>
    </w:r>
  </w:p>
  <w:p w:rsidRDefault="00BC3062" w:rsidP="00210E4E" w:rsidR="00BC3062" w:rsidRPr="00BC3062">
    <w:pPr>
      <w:rPr>
        <w:sz w:val="20"/>
        <w:szCs w:val="20"/>
      </w:rPr>
    </w:pPr>
    <w:r w:rsidRPr="00BC3062">
      <w:rPr>
        <w:rFonts w:eastAsia="MS Mincho"/>
        <w:sz w:val="20"/>
        <w:szCs w:val="20"/>
      </w:rPr>
      <w:t>TRGOVAČKI SUD U RIJECI</w:t>
    </w:r>
  </w:p>
  <w:p w:rsidRDefault="00BC3062" w:rsidP="00A45EAD" w:rsidR="00BC3062" w:rsidRPr="00BC3062">
    <w:pPr>
      <w:rPr>
        <w:rFonts w:eastAsia="MS Mincho"/>
        <w:sz w:val="20"/>
        <w:szCs w:val="20"/>
      </w:rPr>
    </w:pPr>
    <w:r w:rsidRPr="00BC3062">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626676"/>
    <w:multiLevelType w:val="hybridMultilevel"/>
    <w:tmpl w:val="33DAB9FE"/>
    <w:lvl w:tplc="485E985A"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442A435E"/>
    <w:multiLevelType w:val="hybridMultilevel"/>
    <w:tmpl w:val="744A95E6"/>
    <w:lvl w:tplc="FE78D6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3250C79"/>
    <w:multiLevelType w:val="hybridMultilevel"/>
    <w:tmpl w:val="F9A6FD8C"/>
    <w:lvl w:tplc="F5C63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25208"/>
    <w:rsid w:val="00037F87"/>
    <w:rsid w:val="00040192"/>
    <w:rsid w:val="00095F3E"/>
    <w:rsid w:val="000D0E95"/>
    <w:rsid w:val="001622F6"/>
    <w:rsid w:val="00191C72"/>
    <w:rsid w:val="001C05C1"/>
    <w:rsid w:val="001D5070"/>
    <w:rsid w:val="00205A06"/>
    <w:rsid w:val="00274354"/>
    <w:rsid w:val="00291C44"/>
    <w:rsid w:val="002D3728"/>
    <w:rsid w:val="002E1B3E"/>
    <w:rsid w:val="002F7CA3"/>
    <w:rsid w:val="00327862"/>
    <w:rsid w:val="003A38C8"/>
    <w:rsid w:val="003B2888"/>
    <w:rsid w:val="003C151A"/>
    <w:rsid w:val="003E334E"/>
    <w:rsid w:val="00424E14"/>
    <w:rsid w:val="00434569"/>
    <w:rsid w:val="004861FD"/>
    <w:rsid w:val="004B0ED8"/>
    <w:rsid w:val="004D00F0"/>
    <w:rsid w:val="004D7F97"/>
    <w:rsid w:val="00506782"/>
    <w:rsid w:val="00543BE2"/>
    <w:rsid w:val="00544474"/>
    <w:rsid w:val="00557BB0"/>
    <w:rsid w:val="005808F8"/>
    <w:rsid w:val="005853F3"/>
    <w:rsid w:val="005D4F33"/>
    <w:rsid w:val="005D65C4"/>
    <w:rsid w:val="005E271F"/>
    <w:rsid w:val="00605FD5"/>
    <w:rsid w:val="006155DB"/>
    <w:rsid w:val="006244D1"/>
    <w:rsid w:val="00681D35"/>
    <w:rsid w:val="00684993"/>
    <w:rsid w:val="006C4065"/>
    <w:rsid w:val="006C5264"/>
    <w:rsid w:val="0070493E"/>
    <w:rsid w:val="0073588E"/>
    <w:rsid w:val="00796152"/>
    <w:rsid w:val="007D08FE"/>
    <w:rsid w:val="007F2549"/>
    <w:rsid w:val="00836559"/>
    <w:rsid w:val="008365EE"/>
    <w:rsid w:val="00866F36"/>
    <w:rsid w:val="00885C20"/>
    <w:rsid w:val="00887C10"/>
    <w:rsid w:val="008965DC"/>
    <w:rsid w:val="008B0C51"/>
    <w:rsid w:val="008B16A3"/>
    <w:rsid w:val="008B384C"/>
    <w:rsid w:val="009034BE"/>
    <w:rsid w:val="00927D8D"/>
    <w:rsid w:val="00953A18"/>
    <w:rsid w:val="009658EC"/>
    <w:rsid w:val="00981BC2"/>
    <w:rsid w:val="00984C73"/>
    <w:rsid w:val="0098719A"/>
    <w:rsid w:val="009F712B"/>
    <w:rsid w:val="00A15995"/>
    <w:rsid w:val="00A207AA"/>
    <w:rsid w:val="00A272AD"/>
    <w:rsid w:val="00A30514"/>
    <w:rsid w:val="00A521BC"/>
    <w:rsid w:val="00A972F7"/>
    <w:rsid w:val="00AB7695"/>
    <w:rsid w:val="00AD1726"/>
    <w:rsid w:val="00AF14C1"/>
    <w:rsid w:val="00AF3BFB"/>
    <w:rsid w:val="00B029EF"/>
    <w:rsid w:val="00B107F1"/>
    <w:rsid w:val="00B20414"/>
    <w:rsid w:val="00B649AB"/>
    <w:rsid w:val="00B74795"/>
    <w:rsid w:val="00BC3062"/>
    <w:rsid w:val="00BE562A"/>
    <w:rsid w:val="00BE71C8"/>
    <w:rsid w:val="00BF7581"/>
    <w:rsid w:val="00C123E7"/>
    <w:rsid w:val="00C13B59"/>
    <w:rsid w:val="00C14DBE"/>
    <w:rsid w:val="00C7136A"/>
    <w:rsid w:val="00C741AF"/>
    <w:rsid w:val="00CB6FCF"/>
    <w:rsid w:val="00CE58EB"/>
    <w:rsid w:val="00D06E23"/>
    <w:rsid w:val="00D201E2"/>
    <w:rsid w:val="00D3599D"/>
    <w:rsid w:val="00D441BF"/>
    <w:rsid w:val="00D63A88"/>
    <w:rsid w:val="00D85CF8"/>
    <w:rsid w:val="00D870D8"/>
    <w:rsid w:val="00DD2D2E"/>
    <w:rsid w:val="00E02742"/>
    <w:rsid w:val="00E34823"/>
    <w:rsid w:val="00E3609D"/>
    <w:rsid w:val="00E8360A"/>
    <w:rsid w:val="00EC1939"/>
    <w:rsid w:val="00EC3E0C"/>
    <w:rsid w:val="00EF1976"/>
    <w:rsid w:val="00EF1D21"/>
    <w:rsid w:val="00F16759"/>
    <w:rsid w:val="00F8251E"/>
    <w:rsid w:val="00F90F1A"/>
    <w:rsid w:val="00FE55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true"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cs="Tahoma" w:hAnsi="Tahoma" w:ascii="Tahoma"/>
      <w:sz w:val="16"/>
      <w:szCs w:val="16"/>
    </w:rPr>
  </w:style>
  <w:style w:customStyle="true" w:styleId="TekstbaloniaChar" w:type="character">
    <w:name w:val="Tekst balončića Char"/>
    <w:basedOn w:val="Zadanifontodlomka"/>
    <w:link w:val="Tekstbalonia"/>
    <w:rsid w:val="005D4F33"/>
    <w:rPr>
      <w:rFonts w:cs="Tahoma" w:hAnsi="Tahoma" w:ascii="Tahoma"/>
      <w:sz w:val="16"/>
      <w:szCs w:val="16"/>
    </w:rPr>
  </w:style>
  <w:style w:styleId="Tekstrezerviranogmjesta" w:type="character">
    <w:name w:val="Placeholder Text"/>
    <w:basedOn w:val="Zadanifontodlomka"/>
    <w:uiPriority w:val="99"/>
    <w:semiHidden/>
    <w:rsid w:val="003E334E"/>
    <w:rPr>
      <w:color w:val="808080"/>
      <w:bdr w:space="0" w:sz="0" w:color="auto" w:val="none"/>
      <w:shd w:fill="auto" w:color="auto" w:val="clear"/>
    </w:rPr>
  </w:style>
  <w:style w:customStyle="true" w:styleId="eSPISCCParagraphDefaultFont" w:type="character">
    <w:name w:val="eSPIS_CC_Paragraph Default Font"/>
    <w:basedOn w:val="Zadanifontodlomka"/>
    <w:rsid w:val="003E33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334E"/>
    <w:rPr>
      <w:bdr w:space="0" w:sz="0" w:color="auto" w:val="none"/>
      <w:shd w:fill="FFFFCC" w:color="auto" w:val="clear"/>
      <w:lang w:val="hr-HR"/>
    </w:rPr>
  </w:style>
  <w:style w:customStyle="true" w:styleId="PozadinaSvijetloCrvena" w:type="character">
    <w:name w:val="Pozadina_SvijetloCrvena"/>
    <w:basedOn w:val="eSPISCCParagraphDefaultFont"/>
    <w:rsid w:val="003E33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33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1"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ascii="Tahoma" w:cs="Tahoma" w:hAnsi="Tahoma"/>
      <w:sz w:val="16"/>
      <w:szCs w:val="16"/>
    </w:rPr>
  </w:style>
  <w:style w:customStyle="1" w:styleId="TekstbaloniaChar" w:type="character">
    <w:name w:val="Tekst balončića Char"/>
    <w:basedOn w:val="Zadanifontodlomka"/>
    <w:link w:val="Tekstbalonia"/>
    <w:rsid w:val="005D4F33"/>
    <w:rPr>
      <w:rFonts w:ascii="Tahoma" w:cs="Tahoma" w:hAnsi="Tahoma"/>
      <w:sz w:val="16"/>
      <w:szCs w:val="16"/>
    </w:rPr>
  </w:style>
  <w:style w:styleId="Tekstrezerviranogmjesta" w:type="character">
    <w:name w:val="Placeholder Text"/>
    <w:basedOn w:val="Zadanifontodlomka"/>
    <w:uiPriority w:val="99"/>
    <w:semiHidden/>
    <w:rsid w:val="003E334E"/>
    <w:rPr>
      <w:color w:val="808080"/>
      <w:bdr w:color="auto" w:space="0" w:sz="0" w:val="none"/>
      <w:shd w:color="auto" w:fill="auto" w:val="clear"/>
    </w:rPr>
  </w:style>
  <w:style w:customStyle="1" w:styleId="eSPISCCParagraphDefaultFont" w:type="character">
    <w:name w:val="eSPIS_CC_Paragraph Default Font"/>
    <w:basedOn w:val="Zadanifontodlomka"/>
    <w:rsid w:val="003E33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334E"/>
    <w:rPr>
      <w:bdr w:color="auto" w:space="0" w:sz="0" w:val="none"/>
      <w:shd w:color="auto" w:fill="FFFFCC" w:val="clear"/>
      <w:lang w:val="hr-HR"/>
    </w:rPr>
  </w:style>
  <w:style w:customStyle="1" w:styleId="PozadinaSvijetloCrvena" w:type="character">
    <w:name w:val="Pozadina_SvijetloCrvena"/>
    <w:basedOn w:val="eSPISCCParagraphDefaultFont"/>
    <w:rsid w:val="003E33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33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2014.</izvorni_sadrzaj>
    <derivirana_varijabla naziv="DomainObject.Predmet.DatumOsnivanja_1">18.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St-152/2014</izvorni_sadrzaj>
    <derivirana_varijabla naziv="DomainObject.Predmet.OznakaBroj_1">St-152/2014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 GRADNJA d.o.o.  Rijeka</izvorni_sadrzaj>
    <derivirana_varijabla naziv="DomainObject.Predmet.ProtustrankaFormated_1">  RAD GRADNJA d.o.o.  Rijeka</derivirana_varijabla>
  </DomainObject.Predmet.ProtustrankaFormated>
  <DomainObject.Predmet.ProtustrankaFormatedOIB>
    <izvorni_sadrzaj>  RAD GRADNJA d.o.o.  Rijeka, OIB 02954610334</izvorni_sadrzaj>
    <derivirana_varijabla naziv="DomainObject.Predmet.ProtustrankaFormatedOIB_1">  RAD GRADNJA d.o.o.  Rijeka, OIB 02954610334</derivirana_varijabla>
  </DomainObject.Predmet.ProtustrankaFormatedOIB>
  <DomainObject.Predmet.ProtustrankaFormatedWithAdress>
    <izvorni_sadrzaj> RAD GRADNJA d.o.o.  Rijeka, Antuna Barca 3a, 51000 Rijeka</izvorni_sadrzaj>
    <derivirana_varijabla naziv="DomainObject.Predmet.ProtustrankaFormatedWithAdress_1"> RAD GRADNJA d.o.o.  Rijeka, Antuna Barca 3a, 51000 Rijeka</derivirana_varijabla>
  </DomainObject.Predmet.ProtustrankaFormatedWithAdress>
  <DomainObject.Predmet.ProtustrankaFormatedWithAdressOIB>
    <izvorni_sadrzaj> RAD GRADNJA d.o.o.  Rijeka, OIB 02954610334, Antuna Barca 3a, 51000 Rijeka</izvorni_sadrzaj>
    <derivirana_varijabla naziv="DomainObject.Predmet.ProtustrankaFormatedWithAdressOIB_1"> RAD GRADNJA d.o.o.  Rijeka, OIB 02954610334, Antuna Barca 3a, 51000 Rijeka</derivirana_varijabla>
  </DomainObject.Predmet.ProtustrankaFormatedWithAdressOIB>
  <DomainObject.Predmet.ProtustrankaWithAdress>
    <izvorni_sadrzaj>RAD GRADNJA d.o.o.  Rijeka Antuna Barca 3a, 51000 Rijeka</izvorni_sadrzaj>
    <derivirana_varijabla naziv="DomainObject.Predmet.ProtustrankaWithAdress_1">RAD GRADNJA d.o.o.  Rijeka Antuna Barca 3a, 51000 Rijeka</derivirana_varijabla>
  </DomainObject.Predmet.ProtustrankaWithAdress>
  <DomainObject.Predmet.ProtustrankaWithAdressOIB>
    <izvorni_sadrzaj>RAD GRADNJA d.o.o.  Rijeka, OIB 02954610334, Antuna Barca 3a, 51000 Rijeka</izvorni_sadrzaj>
    <derivirana_varijabla naziv="DomainObject.Predmet.ProtustrankaWithAdressOIB_1">RAD GRADNJA d.o.o.  Rijeka, OIB 02954610334, Antuna Barca 3a, 51000 Rijeka</derivirana_varijabla>
  </DomainObject.Predmet.ProtustrankaWithAdressOIB>
  <DomainObject.Predmet.ProtustrankaNazivFormated>
    <izvorni_sadrzaj>RAD GRADNJA d.o.o.  Rijeka</izvorni_sadrzaj>
    <derivirana_varijabla naziv="DomainObject.Predmet.ProtustrankaNazivFormated_1">RAD GRADNJA d.o.o.  Rijeka</derivirana_varijabla>
  </DomainObject.Predmet.ProtustrankaNazivFormated>
  <DomainObject.Predmet.ProtustrankaNazivFormatedOIB>
    <izvorni_sadrzaj>RAD GRADNJA d.o.o.  Rijeka, OIB 02954610334</izvorni_sadrzaj>
    <derivirana_varijabla naziv="DomainObject.Predmet.ProtustrankaNazivFormatedOIB_1">RAD GRADNJA d.o.o.  Rijeka, OIB 02954610334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ANDRIJA MRNJAVAC  Rijeka</izvorni_sadrzaj>
    <derivirana_varijabla naziv="DomainObject.Predmet.StrankaFormated_1">  ANDRIJA MRNJAVAC  Rijeka</derivirana_varijabla>
  </DomainObject.Predmet.StrankaFormated>
  <DomainObject.Predmet.StrankaFormatedOIB>
    <izvorni_sadrzaj>  ANDRIJA MRNJAVAC  Rijeka, OIB 82379704033</izvorni_sadrzaj>
    <derivirana_varijabla naziv="DomainObject.Predmet.StrankaFormatedOIB_1">  ANDRIJA MRNJAVAC  Rijeka, OIB 82379704033</derivirana_varijabla>
  </DomainObject.Predmet.StrankaFormatedOIB>
  <DomainObject.Predmet.StrankaFormatedWithAdress>
    <izvorni_sadrzaj> ANDRIJA MRNJAVAC  Rijeka, Pletenci 32, 51000 Rijeka</izvorni_sadrzaj>
    <derivirana_varijabla naziv="DomainObject.Predmet.StrankaFormatedWithAdress_1"> ANDRIJA MRNJAVAC  Rijeka, Pletenci 32, 51000 Rijeka</derivirana_varijabla>
  </DomainObject.Predmet.StrankaFormatedWithAdress>
  <DomainObject.Predmet.StrankaFormatedWithAdressOIB>
    <izvorni_sadrzaj> ANDRIJA MRNJAVAC  Rijeka, OIB 82379704033, Pletenci 32, 51000 Rijeka</izvorni_sadrzaj>
    <derivirana_varijabla naziv="DomainObject.Predmet.StrankaFormatedWithAdressOIB_1"> ANDRIJA MRNJAVAC  Rijeka, OIB 82379704033, Pletenci 32, 51000 Rijeka</derivirana_varijabla>
  </DomainObject.Predmet.StrankaFormatedWithAdressOIB>
  <DomainObject.Predmet.StrankaWithAdress>
    <izvorni_sadrzaj>ANDRIJA MRNJAVAC  Rijeka Pletenci 32,51000 Rijeka</izvorni_sadrzaj>
    <derivirana_varijabla naziv="DomainObject.Predmet.StrankaWithAdress_1">ANDRIJA MRNJAVAC  Rijeka Pletenci 32,51000 Rijeka</derivirana_varijabla>
  </DomainObject.Predmet.StrankaWithAdress>
  <DomainObject.Predmet.StrankaWithAdressOIB>
    <izvorni_sadrzaj>ANDRIJA MRNJAVAC  Rijeka, OIB 82379704033, Pletenci 32,51000 Rijeka</izvorni_sadrzaj>
    <derivirana_varijabla naziv="DomainObject.Predmet.StrankaWithAdressOIB_1">ANDRIJA MRNJAVAC  Rijeka, OIB 82379704033, Pletenci 32,51000 Rijeka</derivirana_varijabla>
  </DomainObject.Predmet.StrankaWithAdressOIB>
  <DomainObject.Predmet.StrankaNazivFormated>
    <izvorni_sadrzaj>ANDRIJA MRNJAVAC  Rijeka</izvorni_sadrzaj>
    <derivirana_varijabla naziv="DomainObject.Predmet.StrankaNazivFormated_1">ANDRIJA MRNJAVAC  Rijeka</derivirana_varijabla>
  </DomainObject.Predmet.StrankaNazivFormated>
  <DomainObject.Predmet.StrankaNazivFormatedOIB>
    <izvorni_sadrzaj>ANDRIJA MRNJAVAC  Rijeka, OIB 82379704033</izvorni_sadrzaj>
    <derivirana_varijabla naziv="DomainObject.Predmet.StrankaNazivFormatedOIB_1">ANDRIJA MRNJAVAC  Rijeka, OIB 82379704033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ANDRIJA MRNJAVAC  Rijeka</item>
    </izvorni_sadrzaj>
    <derivirana_varijabla naziv="DomainObject.Predmet.StrankaListFormated_1">
      <item>ANDRIJA MRNJAVAC  Rijeka</item>
    </derivirana_varijabla>
  </DomainObject.Predmet.StrankaListFormated>
  <DomainObject.Predmet.StrankaListFormatedOIB>
    <izvorni_sadrzaj>
      <item>ANDRIJA MRNJAVAC  Rijeka, OIB 82379704033</item>
    </izvorni_sadrzaj>
    <derivirana_varijabla naziv="DomainObject.Predmet.StrankaListFormatedOIB_1">
      <item>ANDRIJA MRNJAVAC  Rijeka, OIB 82379704033</item>
    </derivirana_varijabla>
  </DomainObject.Predmet.StrankaListFormatedOIB>
  <DomainObject.Predmet.StrankaListFormatedWithAdress>
    <izvorni_sadrzaj>
      <item>ANDRIJA MRNJAVAC  Rijeka, Pletenci 32, 51000 Rijeka</item>
    </izvorni_sadrzaj>
    <derivirana_varijabla naziv="DomainObject.Predmet.StrankaListFormatedWithAdress_1">
      <item>ANDRIJA MRNJAVAC  Rijeka, Pletenci 32, 51000 Rijeka</item>
    </derivirana_varijabla>
  </DomainObject.Predmet.StrankaListFormatedWithAdress>
  <DomainObject.Predmet.StrankaListFormatedWithAdressOIB>
    <izvorni_sadrzaj>
      <item>ANDRIJA MRNJAVAC  Rijeka, OIB 82379704033, Pletenci 32, 51000 Rijeka</item>
    </izvorni_sadrzaj>
    <derivirana_varijabla naziv="DomainObject.Predmet.StrankaListFormatedWithAdressOIB_1">
      <item>ANDRIJA MRNJAVAC  Rijeka, OIB 82379704033, Pletenci 32, 51000 Rijeka</item>
    </derivirana_varijabla>
  </DomainObject.Predmet.StrankaListFormatedWithAdressOIB>
  <DomainObject.Predmet.StrankaListNazivFormated>
    <izvorni_sadrzaj>
      <item>ANDRIJA MRNJAVAC  Rijeka</item>
    </izvorni_sadrzaj>
    <derivirana_varijabla naziv="DomainObject.Predmet.StrankaListNazivFormated_1">
      <item>ANDRIJA MRNJAVAC  Rijeka</item>
    </derivirana_varijabla>
  </DomainObject.Predmet.StrankaListNazivFormated>
  <DomainObject.Predmet.StrankaListNazivFormatedOIB>
    <izvorni_sadrzaj>
      <item>ANDRIJA MRNJAVAC  Rijeka, OIB 82379704033</item>
    </izvorni_sadrzaj>
    <derivirana_varijabla naziv="DomainObject.Predmet.StrankaListNazivFormatedOIB_1">
      <item>ANDRIJA MRNJAVAC  Rijeka, OIB 82379704033</item>
    </derivirana_varijabla>
  </DomainObject.Predmet.StrankaListNazivFormatedOIB>
  <DomainObject.Predmet.ProtuStrankaListFormated>
    <izvorni_sadrzaj>
      <item>RAD GRADNJA d.o.o.  Rijeka</item>
    </izvorni_sadrzaj>
    <derivirana_varijabla naziv="DomainObject.Predmet.ProtuStrankaListFormated_1">
      <item>RAD GRADNJA d.o.o.  Rijeka</item>
    </derivirana_varijabla>
  </DomainObject.Predmet.ProtuStrankaListFormated>
  <DomainObject.Predmet.ProtuStrankaListFormatedOIB>
    <izvorni_sadrzaj>
      <item>RAD GRADNJA d.o.o.  Rijeka, OIB 02954610334</item>
    </izvorni_sadrzaj>
    <derivirana_varijabla naziv="DomainObject.Predmet.ProtuStrankaListFormatedOIB_1">
      <item>RAD GRADNJA d.o.o.  Rijeka, OIB 02954610334</item>
    </derivirana_varijabla>
  </DomainObject.Predmet.ProtuStrankaListFormatedOIB>
  <DomainObject.Predmet.ProtuStrankaListFormatedWithAdress>
    <izvorni_sadrzaj>
      <item>RAD GRADNJA d.o.o.  Rijeka, Antuna Barca 3a, 51000 Rijeka</item>
    </izvorni_sadrzaj>
    <derivirana_varijabla naziv="DomainObject.Predmet.ProtuStrankaListFormatedWithAdress_1">
      <item>RAD GRADNJA d.o.o.  Rijeka, Antuna Barca 3a, 51000 Rijeka</item>
    </derivirana_varijabla>
  </DomainObject.Predmet.ProtuStrankaListFormatedWithAdress>
  <DomainObject.Predmet.ProtuStrankaListFormatedWithAdressOIB>
    <izvorni_sadrzaj>
      <item>RAD GRADNJA d.o.o.  Rijeka, OIB 02954610334, Antuna Barca 3a, 51000 Rijeka</item>
    </izvorni_sadrzaj>
    <derivirana_varijabla naziv="DomainObject.Predmet.ProtuStrankaListFormatedWithAdressOIB_1">
      <item>RAD GRADNJA d.o.o.  Rijeka, OIB 02954610334, Antuna Barca 3a, 51000 Rijeka</item>
    </derivirana_varijabla>
  </DomainObject.Predmet.ProtuStrankaListFormatedWithAdressOIB>
  <DomainObject.Predmet.ProtuStrankaListNazivFormated>
    <izvorni_sadrzaj>
      <item>RAD GRADNJA d.o.o.  Rijeka</item>
    </izvorni_sadrzaj>
    <derivirana_varijabla naziv="DomainObject.Predmet.ProtuStrankaListNazivFormated_1">
      <item>RAD GRADNJA d.o.o.  Rijeka</item>
    </derivirana_varijabla>
  </DomainObject.Predmet.ProtuStrankaListNazivFormated>
  <DomainObject.Predmet.ProtuStrankaListNazivFormatedOIB>
    <izvorni_sadrzaj>
      <item>RAD GRADNJA d.o.o.  Rijeka, OIB 02954610334</item>
    </izvorni_sadrzaj>
    <derivirana_varijabla naziv="DomainObject.Predmet.ProtuStrankaListNazivFormatedOIB_1">
      <item>RAD GRADNJA d.o.o.  Rijeka, OIB 02954610334</item>
    </derivirana_varijabla>
  </DomainObject.Predmet.ProtuStrankaListNazivFormatedOIB>
  <DomainObject.Predmet.OstaliListFormated>
    <izvorni_sadrzaj>
      <item>Marko Kovačić</item>
      <item>Ibrahim Mehmedović</item>
      <item>Komunalno društvo ČISTOĆA d. o. o. za održavanje čistoće i godpodarenje otpadom</item>
      <item>TRIGLAV OSIGURANJE d. d.</item>
      <item>Wiener osiguranje Vienna Insurance Group dioničko društvo za osiguranje</item>
    </izvorni_sadrzaj>
    <derivirana_varijabla naziv="DomainObject.Predmet.OstaliListFormated_1">
      <item>Marko Kovačić</item>
      <item>Ibrahim Mehmedović</item>
      <item>Komunalno društvo ČISTOĆA d. o. o. za održavanje čistoće i godpodarenje otpadom</item>
      <item>TRIGLAV OSIGURANJE d. d.</item>
      <item>Wiener osiguranje Vienna Insurance Group dioničko društvo za osiguranje</item>
    </derivirana_varijabla>
  </DomainObject.Predmet.OstaliListFormated>
  <DomainObject.Predmet.OstaliListFormatedOIB>
    <izvorni_sadrzaj>
      <item>Marko Kovačić</item>
      <item>Ibrahim Mehmedović, OIB 91320064198</item>
      <item>Komunalno društvo ČISTOĆA d. o. o. za održavanje čistoće i godpodarenje otpadom, OIB 06531901714</item>
      <item>TRIGLAV OSIGURANJE d. d., OIB 29743547503</item>
      <item>Wiener osiguranje Vienna Insurance Group dioničko društvo za osiguranje, OIB 52848403362</item>
    </izvorni_sadrzaj>
    <derivirana_varijabla naziv="DomainObject.Predmet.OstaliListFormatedOIB_1">
      <item>Marko Kovačić</item>
      <item>Ibrahim Mehmedović, OIB 91320064198</item>
      <item>Komunalno društvo ČISTOĆA d. o. o. za održavanje čistoće i godpodarenje otpadom, OIB 06531901714</item>
      <item>TRIGLAV OSIGURANJE d. d., OIB 29743547503</item>
      <item>Wiener osiguranje Vienna Insurance Group dioničko društvo za osiguranje, OIB 52848403362</item>
    </derivirana_varijabla>
  </DomainObject.Predmet.OstaliListFormatedOIB>
  <DomainObject.Predmet.OstaliListFormatedWithAdress>
    <izvorni_sadrzaj>
      <item>Marko Kovačić, Stupari 13/b, 51216 Marinići</item>
      <item>Ibrahim Mehmedović, Ante Starčevića 5, 51000 Rijeka</item>
      <item>Komunalno društvo ČISTOĆA d. o. o. za održavanje čistoće i godpodarenje otpadom, Dolac 14, 51000 Rijeka</item>
      <item>TRIGLAV OSIGURANJE d. d., Antuna Heinza 4 , 10000 Zagreb</item>
      <item>Wiener osiguranje Vienna Insurance Group dioničko društvo za osiguranje, Slovenska ulica 24, 10000 Zagreb</item>
    </izvorni_sadrzaj>
    <derivirana_varijabla naziv="DomainObject.Predmet.OstaliListFormatedWithAdress_1">
      <item>Marko Kovačić, Stupari 13/b, 51216 Marinići</item>
      <item>Ibrahim Mehmedović, Ante Starčevića 5, 51000 Rijeka</item>
      <item>Komunalno društvo ČISTOĆA d. o. o. za održavanje čistoće i godpodarenje otpadom, Dolac 14, 51000 Rijeka</item>
      <item>TRIGLAV OSIGURANJE d. d., Antuna Heinza 4 , 10000 Zagreb</item>
      <item>Wiener osiguranje Vienna Insurance Group dioničko društvo za osiguranje, Slovenska ulica 24, 10000 Zagreb</item>
    </derivirana_varijabla>
  </DomainObject.Predmet.OstaliListFormatedWithAdress>
  <DomainObject.Predmet.OstaliListFormatedWithAdressOIB>
    <izvorni_sadrzaj>
      <item>Marko Kovačić, Stupari 13/b, 51216 Marinići</item>
      <item>Ibrahim Mehmedović, OIB 91320064198, Ante Starčevića 5, 51000 Rijeka</item>
      <item>Komunalno društvo ČISTOĆA d. o. o. za održavanje čistoće i godpodarenje otpadom, OIB 06531901714, Dolac 14, 51000 Rijeka</item>
      <item>TRIGLAV OSIGURANJE d. d., OIB 29743547503, Antuna Heinza 4 , 10000 Zagreb</item>
      <item>Wiener osiguranje Vienna Insurance Group dioničko društvo za osiguranje, OIB 52848403362, Slovenska ulica 24, 10000 Zagreb</item>
    </izvorni_sadrzaj>
    <derivirana_varijabla naziv="DomainObject.Predmet.OstaliListFormatedWithAdressOIB_1">
      <item>Marko Kovačić, Stupari 13/b, 51216 Marinići</item>
      <item>Ibrahim Mehmedović, OIB 91320064198, Ante Starčevića 5, 51000 Rijeka</item>
      <item>Komunalno društvo ČISTOĆA d. o. o. za održavanje čistoće i godpodarenje otpadom, OIB 06531901714, Dolac 14, 51000 Rijeka</item>
      <item>TRIGLAV OSIGURANJE d. d., OIB 29743547503, Antuna Heinza 4 , 10000 Zagreb</item>
      <item>Wiener osiguranje Vienna Insurance Group dioničko društvo za osiguranje, OIB 52848403362, Slovenska ulica 24, 10000 Zagreb</item>
    </derivirana_varijabla>
  </DomainObject.Predmet.OstaliListFormatedWithAdressOIB>
  <DomainObject.Predmet.OstaliListNazivFormated>
    <izvorni_sadrzaj>
      <item>Marko Kovačić</item>
      <item>Ibrahim Mehmedović</item>
      <item>Komunalno društvo ČISTOĆA d. o. o. za održavanje čistoće i godpodarenje otpadom</item>
      <item>TRIGLAV OSIGURANJE d. d.</item>
      <item>Wiener osiguranje Vienna Insurance Group dioničko društvo za osiguranje</item>
    </izvorni_sadrzaj>
    <derivirana_varijabla naziv="DomainObject.Predmet.OstaliListNazivFormated_1">
      <item>Marko Kovačić</item>
      <item>Ibrahim Mehmedović</item>
      <item>Komunalno društvo ČISTOĆA d. o. o. za održavanje čistoće i godpodarenje otpadom</item>
      <item>TRIGLAV OSIGURANJE d. d.</item>
      <item>Wiener osiguranje Vienna Insurance Group dioničko društvo za osiguranje</item>
    </derivirana_varijabla>
  </DomainObject.Predmet.OstaliListNazivFormated>
  <DomainObject.Predmet.OstaliListNazivFormatedOIB>
    <izvorni_sadrzaj>
      <item>Marko Kovačić</item>
      <item>Ibrahim Mehmedović, OIB 91320064198</item>
      <item>Komunalno društvo ČISTOĆA d. o. o. za održavanje čistoće i godpodarenje otpadom, OIB 06531901714</item>
      <item>TRIGLAV OSIGURANJE d. d., OIB 29743547503</item>
      <item>Wiener osiguranje Vienna Insurance Group dioničko društvo za osiguranje, OIB 52848403362</item>
    </izvorni_sadrzaj>
    <derivirana_varijabla naziv="DomainObject.Predmet.OstaliListNazivFormatedOIB_1">
      <item>Marko Kovačić</item>
      <item>Ibrahim Mehmedović, OIB 91320064198</item>
      <item>Komunalno društvo ČISTOĆA d. o. o. za održavanje čistoće i godpodarenje otpadom, OIB 06531901714</item>
      <item>TRIGLAV OSIGURANJE d. d., OIB 29743547503</item>
      <item>Wiener osiguranje Vienna Insurance Group dioničko društvo za osiguranje, OIB 52848403362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ANDRIJA MRNJAVAC  Rijeka</izvorni_sadrzaj>
    <derivirana_varijabla naziv="DomainObject.Predmet.StrankaIDrugi_1">ANDRIJA MRNJAVAC  Rijeka</derivirana_varijabla>
  </DomainObject.Predmet.StrankaIDrugi>
  <DomainObject.Predmet.ProtustrankaIDrugi>
    <izvorni_sadrzaj>RAD GRADNJA d.o.o.  Rijeka</izvorni_sadrzaj>
    <derivirana_varijabla naziv="DomainObject.Predmet.ProtustrankaIDrugi_1">RAD GRADNJA d.o.o.  Rijeka</derivirana_varijabla>
  </DomainObject.Predmet.ProtustrankaIDrugi>
  <DomainObject.Predmet.StrankaIDrugiAdressOIB>
    <izvorni_sadrzaj>ANDRIJA MRNJAVAC  Rijeka, OIB 82379704033, Pletenci 32, 51000 Rijeka</izvorni_sadrzaj>
    <derivirana_varijabla naziv="DomainObject.Predmet.StrankaIDrugiAdressOIB_1">ANDRIJA MRNJAVAC  Rijeka, OIB 82379704033, Pletenci 32, 51000 Rijeka</derivirana_varijabla>
  </DomainObject.Predmet.StrankaIDrugiAdressOIB>
  <DomainObject.Predmet.ProtustrankaIDrugiAdressOIB>
    <izvorni_sadrzaj>RAD GRADNJA d.o.o.  Rijeka, OIB 02954610334, Antuna Barca 3a, 51000 Rijeka</izvorni_sadrzaj>
    <derivirana_varijabla naziv="DomainObject.Predmet.ProtustrankaIDrugiAdressOIB_1">RAD GRADNJA d.o.o.  Rijeka, OIB 02954610334, Antuna Barca 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ANDRIJA MRNJAVAC  Rijeka</item>
      <item>RAD GRADNJA d.o.o.  Rijeka</item>
      <item>Marko Kovačić</item>
      <item>Ibrahim Mehmedović</item>
      <item>Komunalno društvo ČISTOĆA d. o. o. za održavanje čistoće i godpodarenje otpadom</item>
      <item>TRIGLAV OSIGURANJE d. d.</item>
      <item>Wiener osiguranje Vienna Insurance Group dioničko društvo za osiguranje</item>
    </izvorni_sadrzaj>
    <derivirana_varijabla naziv="DomainObject.Predmet.SudioniciListNaziv_1">
      <item>ANDRIJA MRNJAVAC  Rijeka</item>
      <item>RAD GRADNJA d.o.o.  Rijeka</item>
      <item>Marko Kovačić</item>
      <item>Ibrahim Mehmedović</item>
      <item>Komunalno društvo ČISTOĆA d. o. o. za održavanje čistoće i godpodarenje otpadom</item>
      <item>TRIGLAV OSIGURANJE d. d.</item>
      <item>Wiener osiguranje Vienna Insurance Group dioničko društvo za osiguranje</item>
    </derivirana_varijabla>
  </DomainObject.Predmet.SudioniciListNaziv>
  <DomainObject.Predmet.SudioniciListAdressOIB>
    <izvorni_sadrzaj>
      <item>ANDRIJA MRNJAVAC  Rijeka, OIB 82379704033, Pletenci 32,51000 Rijeka</item>
      <item>RAD GRADNJA d.o.o.  Rijeka, OIB 02954610334, Antuna Barca 3a,51000 Rijeka</item>
      <item>Marko Kovačić, Stupari 13/b,51216 Marinići</item>
      <item>Ibrahim Mehmedović, OIB 91320064198, Ante Starčevića 5,51000 Rijeka</item>
      <item>Komunalno društvo ČISTOĆA d. o. o. za održavanje čistoće i godpodarenje otpadom, OIB 06531901714, Dolac 14,51000 Rijeka</item>
      <item>TRIGLAV OSIGURANJE d. d., OIB 29743547503, Antuna Heinza 4 ,10000 Zagreb</item>
      <item>Wiener osiguranje Vienna Insurance Group dioničko društvo za osiguranje, OIB 52848403362, Slovenska ulica 24,10000 Zagreb</item>
    </izvorni_sadrzaj>
    <derivirana_varijabla naziv="DomainObject.Predmet.SudioniciListAdressOIB_1">
      <item>ANDRIJA MRNJAVAC  Rijeka, OIB 82379704033, Pletenci 32,51000 Rijeka</item>
      <item>RAD GRADNJA d.o.o.  Rijeka, OIB 02954610334, Antuna Barca 3a,51000 Rijeka</item>
      <item>Marko Kovačić, Stupari 13/b,51216 Marinići</item>
      <item>Ibrahim Mehmedović, OIB 91320064198, Ante Starčevića 5,51000 Rijeka</item>
      <item>Komunalno društvo ČISTOĆA d. o. o. za održavanje čistoće i godpodarenje otpadom, OIB 06531901714, Dolac 14,51000 Rijeka</item>
      <item>TRIGLAV OSIGURANJE d. d., OIB 29743547503, Antuna Heinza 4 ,10000 Zagreb</item>
      <item>Wiener osiguranje Vienna Insurance Group dioničko društvo za osiguranje, OIB 52848403362, Slovenska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82379704033</item>
      <item>, OIB 02954610334</item>
      <item>, OIB null</item>
      <item>, OIB 91320064198</item>
      <item>, OIB 06531901714</item>
      <item>, OIB 29743547503</item>
      <item>, OIB 52848403362</item>
    </izvorni_sadrzaj>
    <derivirana_varijabla naziv="DomainObject.Predmet.SudioniciListNazivOIB_1">
      <item>, OIB 82379704033</item>
      <item>, OIB 02954610334</item>
      <item>, OIB null</item>
      <item>, OIB 91320064198</item>
      <item>, OIB 06531901714</item>
      <item>, OIB 29743547503</item>
      <item>, OIB 52848403362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4C6349-4B68-45E0-9C0C-B79C2B356F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710</properties:Words>
  <properties:Characters>3873</properties:Characters>
  <properties:Lines>99</properties:Lines>
  <properties:Paragraphs>29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2016-02-25T13:40:00Z</dcterms:created>
  <dc:creator>M San Grupa</dc:creator>
  <cp:lastModifiedBy>Renata Valić</cp:lastModifiedBy>
  <cp:lastPrinted>2016-02-26T13:30:00Z</cp:lastPrinted>
  <dcterms:modified xmlns:xsi="http://www.w3.org/2001/XMLSchema-instance" xsi:type="dcterms:W3CDTF">2016-02-26T13:34:00Z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