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f815" w14:paraId="d1df815" w:rsidRDefault="00DA1E85" w:rsidP="00DA1E85" w:rsidR="00DA1E85" w:rsidRPr="00DA1E85">
      <w:pPr>
        <w:overflowPunct/>
        <w:autoSpaceDE/>
        <w:autoSpaceDN/>
        <w:adjustRightInd/>
        <w:textAlignment w:val="auto"/>
        <w15:collapsed w:val="false"/>
        <w:rPr>
          <w:sz w:val="24"/>
          <w:szCs w:val="24"/>
          <w:lang w:val="pl-PL"/>
        </w:rPr>
      </w:pPr>
      <w:bookmarkStart w:name="_GoBack" w:id="0"/>
      <w:bookmarkEnd w:id="0"/>
    </w:p>
    <w:p w:rsidRDefault="005135DD" w:rsidP="00DA1E85" w:rsidR="00DA1E85" w:rsidRPr="00DA1E85">
      <w:pPr>
        <w:overflowPunct/>
        <w:autoSpaceDE/>
        <w:autoSpaceDN/>
        <w:adjustRightInd/>
        <w:textAlignment w:val="auto"/>
        <w:rPr>
          <w:sz w:val="24"/>
          <w:szCs w:val="24"/>
          <w:lang w:val="pl-PL"/>
        </w:rPr>
      </w:pPr>
      <w:r>
        <w:rPr>
          <w:sz w:val="24"/>
          <w:szCs w:val="24"/>
          <w:lang w:val="pl-PL"/>
        </w:rPr>
        <w:t xml:space="preserve">      </w:t>
      </w:r>
      <w:r w:rsidR="00DA1E85" w:rsidRPr="00DA1E85">
        <w:rPr>
          <w:sz w:val="24"/>
          <w:szCs w:val="24"/>
          <w:lang w:val="pl-PL"/>
        </w:rPr>
        <w:t xml:space="preserve"> </w:t>
      </w:r>
      <w:r w:rsidR="000302D9">
        <w:rPr>
          <w:noProof/>
          <w:sz w:val="24"/>
          <w:szCs w:val="24"/>
        </w:rPr>
        <w:t xml:space="preserve">  </w:t>
      </w:r>
      <w:r>
        <w:rPr>
          <w:noProof/>
          <w:sz w:val="24"/>
          <w:szCs w:val="24"/>
        </w:rPr>
        <w:t xml:space="preserve"> </w:t>
      </w:r>
      <w:r w:rsidRPr="005135DD">
        <w:rPr>
          <w:noProof/>
          <w:sz w:val="24"/>
          <w:szCs w:val="24"/>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5135DD" w:rsidR="005135DD" w:rsidRPr="005135DD">
      <w:pPr>
        <w:rPr>
          <w:sz w:val="24"/>
          <w:szCs w:val="24"/>
        </w:rPr>
      </w:pPr>
      <w:r>
        <w:t xml:space="preserve">    </w:t>
      </w:r>
      <w:r w:rsidRPr="005135DD">
        <w:rPr>
          <w:sz w:val="24"/>
          <w:szCs w:val="24"/>
        </w:rPr>
        <w:t>Republika Hrvatska</w:t>
      </w:r>
    </w:p>
    <w:p w:rsidRDefault="005135DD" w:rsidR="005135DD" w:rsidRPr="005135DD">
      <w:pPr>
        <w:rPr>
          <w:sz w:val="24"/>
          <w:szCs w:val="24"/>
        </w:rPr>
      </w:pPr>
      <w:r w:rsidRPr="005135DD">
        <w:rPr>
          <w:sz w:val="24"/>
          <w:szCs w:val="24"/>
        </w:rPr>
        <w:t>Trgovački sud u Zagrebu</w:t>
      </w:r>
    </w:p>
    <w:p w:rsidRDefault="005135DD" w:rsidR="005135DD" w:rsidRPr="005135DD">
      <w:pPr>
        <w:tabs>
          <w:tab w:pos="2340" w:val="center"/>
          <w:tab w:pos="6480" w:val="left"/>
        </w:tabs>
        <w:jc w:val="both"/>
        <w:rPr>
          <w:sz w:val="24"/>
          <w:szCs w:val="24"/>
        </w:rPr>
      </w:pPr>
      <w:r w:rsidRPr="005135DD">
        <w:rPr>
          <w:sz w:val="24"/>
          <w:szCs w:val="24"/>
        </w:rPr>
        <w:t xml:space="preserve">  Zagreb, Amruševa 2/II</w:t>
      </w:r>
    </w:p>
    <w:p w:rsidRDefault="00DA1E85" w:rsidP="00DA1E85" w:rsidR="00DA1E85" w:rsidRPr="00DA1E85">
      <w:pPr>
        <w:overflowPunct/>
        <w:autoSpaceDE/>
        <w:autoSpaceDN/>
        <w:adjustRightInd/>
        <w:jc w:val="both"/>
        <w:textAlignment w:val="auto"/>
        <w:rPr>
          <w:sz w:val="24"/>
          <w:szCs w:val="24"/>
        </w:rPr>
      </w:pPr>
      <w:r w:rsidRPr="00DA1E85">
        <w:rPr>
          <w:sz w:val="24"/>
          <w:szCs w:val="24"/>
          <w:lang w:val="pt-BR"/>
        </w:rPr>
        <w:tab/>
      </w:r>
      <w:r w:rsidRPr="00DA1E85">
        <w:rPr>
          <w:sz w:val="24"/>
          <w:szCs w:val="24"/>
          <w:lang w:val="pt-BR"/>
        </w:rPr>
        <w:tab/>
      </w:r>
      <w:r w:rsidRPr="00DA1E85">
        <w:rPr>
          <w:sz w:val="24"/>
          <w:szCs w:val="24"/>
          <w:lang w:val="pt-BR"/>
        </w:rPr>
        <w:tab/>
      </w:r>
      <w:r w:rsidRPr="00DA1E85">
        <w:rPr>
          <w:sz w:val="24"/>
          <w:szCs w:val="24"/>
          <w:lang w:val="pt-BR"/>
        </w:rPr>
        <w:tab/>
      </w:r>
      <w:r w:rsidRPr="00DA1E85">
        <w:rPr>
          <w:sz w:val="24"/>
          <w:szCs w:val="24"/>
          <w:lang w:val="pt-BR"/>
        </w:rPr>
        <w:tab/>
      </w:r>
      <w:r w:rsidRPr="00DA1E85">
        <w:rPr>
          <w:sz w:val="24"/>
          <w:szCs w:val="24"/>
          <w:lang w:val="pt-BR"/>
        </w:rPr>
        <w:tab/>
      </w:r>
      <w:r w:rsidR="005135DD">
        <w:rPr>
          <w:sz w:val="24"/>
          <w:szCs w:val="24"/>
          <w:lang w:val="pt-BR"/>
        </w:rPr>
        <w:t xml:space="preserve">                                        </w:t>
      </w:r>
      <w:r w:rsidRPr="00DA1E85">
        <w:rPr>
          <w:sz w:val="24"/>
          <w:szCs w:val="24"/>
          <w:lang w:val="pt-BR"/>
        </w:rPr>
        <w:t xml:space="preserve">  </w:t>
      </w:r>
      <w:r w:rsidR="005135DD">
        <w:rPr>
          <w:sz w:val="24"/>
          <w:szCs w:val="24"/>
          <w:lang w:val="pt-BR"/>
        </w:rPr>
        <w:t xml:space="preserve">    </w:t>
      </w:r>
      <w:r w:rsidR="005135DD">
        <w:rPr>
          <w:sz w:val="24"/>
          <w:szCs w:val="24"/>
        </w:rPr>
        <w:t>75. St-3336/2015-10</w:t>
      </w:r>
    </w:p>
    <w:p w:rsidRDefault="00DA1E85" w:rsidP="00DA1E85" w:rsidR="00DA1E85" w:rsidRPr="00DA1E85">
      <w:pPr>
        <w:overflowPunct/>
        <w:autoSpaceDE/>
        <w:autoSpaceDN/>
        <w:adjustRightInd/>
        <w:jc w:val="center"/>
        <w:textAlignment w:val="auto"/>
        <w:rPr>
          <w:sz w:val="24"/>
          <w:szCs w:val="24"/>
          <w:lang w:val="pt-BR"/>
        </w:rPr>
      </w:pPr>
    </w:p>
    <w:p w:rsidRDefault="00DA1E85" w:rsidP="005135DD" w:rsidR="00DA1E85" w:rsidRPr="00DA1E85">
      <w:pPr>
        <w:overflowPunct/>
        <w:autoSpaceDE/>
        <w:autoSpaceDN/>
        <w:adjustRightInd/>
        <w:jc w:val="center"/>
        <w:textAlignment w:val="auto"/>
        <w:rPr>
          <w:sz w:val="24"/>
          <w:szCs w:val="24"/>
          <w:lang w:val="pt-BR"/>
        </w:rPr>
      </w:pPr>
      <w:r w:rsidRPr="00DA1E85">
        <w:rPr>
          <w:sz w:val="24"/>
          <w:szCs w:val="24"/>
          <w:lang w:val="pt-BR"/>
        </w:rPr>
        <w:t>U  I M E  R E P U B L I KE  H R VA T S K E</w:t>
      </w:r>
    </w:p>
    <w:p w:rsidRDefault="00DA1E85" w:rsidP="00DA1E85" w:rsidR="00DA1E85" w:rsidRPr="00DA1E85">
      <w:pPr>
        <w:overflowPunct/>
        <w:autoSpaceDE/>
        <w:autoSpaceDN/>
        <w:adjustRightInd/>
        <w:jc w:val="center"/>
        <w:textAlignment w:val="auto"/>
        <w:rPr>
          <w:sz w:val="24"/>
          <w:szCs w:val="24"/>
          <w:lang w:val="pt-BR"/>
        </w:rPr>
      </w:pPr>
      <w:r w:rsidRPr="00DA1E85">
        <w:rPr>
          <w:sz w:val="24"/>
          <w:szCs w:val="24"/>
          <w:lang w:val="pt-BR"/>
        </w:rPr>
        <w:t xml:space="preserve">  R J E Š E N J E</w:t>
      </w:r>
    </w:p>
    <w:p w:rsidRDefault="00DA1E85" w:rsidP="00DA1E85" w:rsidR="00DA1E85" w:rsidRPr="00DA1E85">
      <w:pPr>
        <w:overflowPunct/>
        <w:autoSpaceDE/>
        <w:autoSpaceDN/>
        <w:adjustRightInd/>
        <w:ind w:firstLine="720"/>
        <w:jc w:val="both"/>
        <w:textAlignment w:val="auto"/>
        <w:rPr>
          <w:sz w:val="24"/>
        </w:rPr>
      </w:pPr>
    </w:p>
    <w:p w:rsidRDefault="00DA1E85" w:rsidP="00DA1E85" w:rsidR="00DA1E85" w:rsidRPr="00DA1E85">
      <w:pPr>
        <w:overflowPunct/>
        <w:autoSpaceDE/>
        <w:autoSpaceDN/>
        <w:adjustRightInd/>
        <w:ind w:firstLine="720"/>
        <w:jc w:val="both"/>
        <w:textAlignment w:val="auto"/>
        <w:rPr>
          <w:sz w:val="24"/>
          <w:szCs w:val="24"/>
        </w:rPr>
      </w:pPr>
      <w:r w:rsidRPr="00DA1E85">
        <w:rPr>
          <w:sz w:val="24"/>
        </w:rPr>
        <w:t xml:space="preserve">Trgovački sud u Zagrebu, po sucu </w:t>
      </w:r>
      <w:r w:rsidR="005135DD">
        <w:rPr>
          <w:sz w:val="24"/>
        </w:rPr>
        <w:t>Sanda Jeromela</w:t>
      </w:r>
      <w:r w:rsidR="005135DD" w:rsidRPr="005135DD">
        <w:rPr>
          <w:sz w:val="24"/>
        </w:rPr>
        <w:t xml:space="preserve"> u pravnoj stvari podnositelja zahtjeva Financijska agencija, za provedbu skraćenog stečajnog postupka nad dužnikom THB APARTMANI d.o.o., Zagreb, Podgorska 24, OIB: 24977756358, dana</w:t>
      </w:r>
      <w:r w:rsidR="002B16D2">
        <w:rPr>
          <w:sz w:val="24"/>
        </w:rPr>
        <w:t xml:space="preserve"> 25. ožujka 2016</w:t>
      </w:r>
      <w:r w:rsidR="005135DD" w:rsidRPr="005135DD">
        <w:rPr>
          <w:sz w:val="24"/>
        </w:rPr>
        <w:t>. godine</w:t>
      </w:r>
    </w:p>
    <w:p w:rsidRDefault="00DA1E85" w:rsidP="00DA1E85" w:rsidR="00DA1E85" w:rsidRPr="00DA1E85">
      <w:pPr>
        <w:overflowPunct/>
        <w:autoSpaceDE/>
        <w:autoSpaceDN/>
        <w:adjustRightInd/>
        <w:jc w:val="center"/>
        <w:textAlignment w:val="auto"/>
        <w:rPr>
          <w:sz w:val="24"/>
          <w:szCs w:val="24"/>
          <w:lang w:val="pt-BR"/>
        </w:rPr>
      </w:pPr>
      <w:r w:rsidRPr="00DA1E85">
        <w:rPr>
          <w:sz w:val="24"/>
          <w:szCs w:val="24"/>
          <w:lang w:val="pt-BR"/>
        </w:rPr>
        <w:t>r i j e š i o    j e</w:t>
      </w:r>
    </w:p>
    <w:p w:rsidRDefault="00DA1E85" w:rsidP="00DA1E85" w:rsidR="00DA1E85" w:rsidRPr="00DA1E85">
      <w:pPr>
        <w:overflowPunct/>
        <w:autoSpaceDE/>
        <w:autoSpaceDN/>
        <w:adjustRightInd/>
        <w:jc w:val="both"/>
        <w:textAlignment w:val="auto"/>
        <w:rPr>
          <w:sz w:val="24"/>
          <w:szCs w:val="24"/>
          <w:lang w:val="de-DE"/>
        </w:rPr>
      </w:pPr>
      <w:r w:rsidRPr="00DA1E85">
        <w:rPr>
          <w:sz w:val="24"/>
          <w:szCs w:val="24"/>
          <w:lang w:val="de-DE"/>
        </w:rPr>
        <w:tab/>
      </w:r>
      <w:r w:rsidRPr="00DA1E85">
        <w:rPr>
          <w:sz w:val="24"/>
          <w:szCs w:val="24"/>
          <w:lang w:val="de-DE"/>
        </w:rPr>
        <w:tab/>
      </w:r>
      <w:r w:rsidRPr="00DA1E85">
        <w:rPr>
          <w:sz w:val="24"/>
          <w:szCs w:val="24"/>
          <w:lang w:val="de-DE"/>
        </w:rPr>
        <w:tab/>
        <w:t xml:space="preserve">   </w:t>
      </w:r>
      <w:r w:rsidRPr="00DA1E85">
        <w:rPr>
          <w:sz w:val="24"/>
          <w:szCs w:val="24"/>
          <w:lang w:val="de-DE"/>
        </w:rPr>
        <w:tab/>
        <w:t xml:space="preserve"> </w:t>
      </w:r>
    </w:p>
    <w:p w:rsidRDefault="00DA1E85" w:rsidP="00DA1E85" w:rsidR="00DA1E85" w:rsidRPr="00DA1E85">
      <w:pPr>
        <w:overflowPunct/>
        <w:autoSpaceDE/>
        <w:autoSpaceDN/>
        <w:adjustRightInd/>
        <w:ind w:firstLine="720"/>
        <w:jc w:val="both"/>
        <w:textAlignment w:val="auto"/>
        <w:rPr>
          <w:sz w:val="24"/>
          <w:szCs w:val="24"/>
        </w:rPr>
      </w:pPr>
      <w:r w:rsidRPr="00DA1E85">
        <w:rPr>
          <w:sz w:val="24"/>
          <w:szCs w:val="24"/>
        </w:rPr>
        <w:t>Obustavlja</w:t>
      </w:r>
      <w:r w:rsidRPr="00DA1E85">
        <w:rPr>
          <w:sz w:val="24"/>
          <w:szCs w:val="24"/>
          <w:lang w:val="de-DE"/>
        </w:rPr>
        <w:t xml:space="preserve"> se </w:t>
      </w:r>
      <w:r w:rsidRPr="00DA1E85">
        <w:rPr>
          <w:sz w:val="24"/>
          <w:szCs w:val="24"/>
        </w:rPr>
        <w:t>skraćeni</w:t>
      </w:r>
      <w:r w:rsidRPr="00DA1E85">
        <w:rPr>
          <w:sz w:val="24"/>
          <w:szCs w:val="24"/>
          <w:lang w:val="de-DE"/>
        </w:rPr>
        <w:t xml:space="preserve"> </w:t>
      </w:r>
      <w:r w:rsidRPr="00DA1E85">
        <w:rPr>
          <w:sz w:val="24"/>
          <w:szCs w:val="24"/>
        </w:rPr>
        <w:t>stečajni</w:t>
      </w:r>
      <w:r w:rsidRPr="00DA1E85">
        <w:rPr>
          <w:sz w:val="24"/>
          <w:szCs w:val="24"/>
          <w:lang w:val="de-DE"/>
        </w:rPr>
        <w:t xml:space="preserve"> </w:t>
      </w:r>
      <w:r w:rsidRPr="00DA1E85">
        <w:rPr>
          <w:sz w:val="24"/>
          <w:szCs w:val="24"/>
        </w:rPr>
        <w:t>postupak</w:t>
      </w:r>
      <w:r w:rsidRPr="00DA1E85">
        <w:rPr>
          <w:sz w:val="24"/>
          <w:szCs w:val="24"/>
          <w:lang w:val="de-DE"/>
        </w:rPr>
        <w:t xml:space="preserve"> </w:t>
      </w:r>
      <w:r w:rsidRPr="00DA1E85">
        <w:rPr>
          <w:sz w:val="24"/>
          <w:szCs w:val="24"/>
        </w:rPr>
        <w:t>nad</w:t>
      </w:r>
      <w:r w:rsidRPr="00DA1E85">
        <w:rPr>
          <w:sz w:val="24"/>
          <w:szCs w:val="24"/>
          <w:lang w:val="de-DE"/>
        </w:rPr>
        <w:t xml:space="preserve"> </w:t>
      </w:r>
      <w:r w:rsidRPr="00DA1E85">
        <w:rPr>
          <w:sz w:val="24"/>
          <w:szCs w:val="24"/>
        </w:rPr>
        <w:t>dužnikom</w:t>
      </w:r>
      <w:r w:rsidRPr="00DA1E85">
        <w:rPr>
          <w:sz w:val="24"/>
          <w:szCs w:val="24"/>
          <w:lang w:val="de-DE"/>
        </w:rPr>
        <w:t xml:space="preserve"> </w:t>
      </w:r>
      <w:r w:rsidR="005135DD" w:rsidRPr="005135DD">
        <w:rPr>
          <w:sz w:val="24"/>
        </w:rPr>
        <w:t>THB APARTMANI d.o.o., Zagreb, Podgorska 24, OIB: 24977756358</w:t>
      </w:r>
      <w:r w:rsidR="005135DD">
        <w:rPr>
          <w:sz w:val="24"/>
        </w:rPr>
        <w:t>.</w:t>
      </w:r>
    </w:p>
    <w:p w:rsidRDefault="00DA1E85" w:rsidP="00DA1E85" w:rsidR="00DA1E85" w:rsidRPr="00DA1E85">
      <w:pPr>
        <w:overflowPunct/>
        <w:autoSpaceDE/>
        <w:autoSpaceDN/>
        <w:adjustRightInd/>
        <w:textAlignment w:val="auto"/>
        <w:rPr>
          <w:sz w:val="24"/>
          <w:szCs w:val="24"/>
          <w:lang w:val="de-DE"/>
        </w:rPr>
      </w:pPr>
    </w:p>
    <w:p w:rsidRDefault="00DA1E85" w:rsidP="00DA1E85" w:rsidR="00DA1E85" w:rsidRPr="00DA1E85">
      <w:pPr>
        <w:overflowPunct/>
        <w:autoSpaceDE/>
        <w:autoSpaceDN/>
        <w:adjustRightInd/>
        <w:jc w:val="center"/>
        <w:textAlignment w:val="auto"/>
        <w:rPr>
          <w:sz w:val="24"/>
          <w:szCs w:val="24"/>
        </w:rPr>
      </w:pPr>
      <w:r w:rsidRPr="00DA1E85">
        <w:rPr>
          <w:sz w:val="24"/>
          <w:szCs w:val="24"/>
        </w:rPr>
        <w:t>Obrazloženje</w:t>
      </w:r>
    </w:p>
    <w:p w:rsidRDefault="00DA1E85" w:rsidP="00DA1E85" w:rsidR="00DA1E85" w:rsidRPr="00DA1E85">
      <w:pPr>
        <w:overflowPunct/>
        <w:autoSpaceDE/>
        <w:autoSpaceDN/>
        <w:adjustRightInd/>
        <w:jc w:val="both"/>
        <w:textAlignment w:val="auto"/>
        <w:rPr>
          <w:sz w:val="24"/>
          <w:szCs w:val="24"/>
        </w:rPr>
      </w:pPr>
    </w:p>
    <w:p w:rsidRDefault="00DA1E85" w:rsidP="005135DD" w:rsidR="005135DD">
      <w:pPr>
        <w:overflowPunct/>
        <w:autoSpaceDE/>
        <w:autoSpaceDN/>
        <w:adjustRightInd/>
        <w:ind w:firstLine="708"/>
        <w:jc w:val="both"/>
        <w:textAlignment w:val="auto"/>
        <w:rPr>
          <w:sz w:val="24"/>
        </w:rPr>
      </w:pPr>
      <w:r w:rsidRPr="00DA1E85">
        <w:rPr>
          <w:sz w:val="24"/>
          <w:szCs w:val="24"/>
        </w:rPr>
        <w:t xml:space="preserve">Financijska agencija podnijela je, na temelju odredbe čl. 444. st. 1. Stečajnog zakona (“Narodne novine” broj 71/15, dalje: SZ), zahtjev za provedbu skraćenog stečajnog postupka nad dužnikom </w:t>
      </w:r>
      <w:r w:rsidR="005135DD" w:rsidRPr="005135DD">
        <w:rPr>
          <w:sz w:val="24"/>
        </w:rPr>
        <w:t>THB APARTMANI d.o.o., Zagreb, Podgorska 24, OIB: 24977756358</w:t>
      </w:r>
      <w:r w:rsidR="005135DD">
        <w:rPr>
          <w:sz w:val="24"/>
        </w:rPr>
        <w:t>.</w:t>
      </w:r>
    </w:p>
    <w:p w:rsidRDefault="00DA1E85" w:rsidP="005135DD" w:rsidR="00DA1E85">
      <w:pPr>
        <w:overflowPunct/>
        <w:autoSpaceDE/>
        <w:autoSpaceDN/>
        <w:adjustRightInd/>
        <w:ind w:firstLine="708"/>
        <w:jc w:val="both"/>
        <w:textAlignment w:val="auto"/>
        <w:rPr>
          <w:rFonts w:hAnsi="Arial" w:ascii="Arial"/>
          <w:sz w:val="24"/>
        </w:rPr>
      </w:pPr>
      <w:r w:rsidRPr="00DA1E85">
        <w:rPr>
          <w:sz w:val="24"/>
          <w:szCs w:val="24"/>
        </w:rPr>
        <w:t xml:space="preserve">Razlučni vjerovnik Raiffeisen Bank d.d. Zagreb, Petrinjska 59, podneskom od </w:t>
      </w:r>
      <w:r w:rsidR="005135DD">
        <w:rPr>
          <w:sz w:val="24"/>
          <w:szCs w:val="24"/>
        </w:rPr>
        <w:t>08. prosinca 2015.</w:t>
      </w:r>
      <w:r w:rsidRPr="00DA1E85">
        <w:rPr>
          <w:sz w:val="24"/>
          <w:szCs w:val="24"/>
        </w:rPr>
        <w:t xml:space="preserve"> obavijestio je sud kako je dužnik </w:t>
      </w:r>
      <w:r w:rsidR="005135DD" w:rsidRPr="005135DD">
        <w:rPr>
          <w:sz w:val="24"/>
        </w:rPr>
        <w:t>THB APARTMANI d.o.o., Zagreb, Podgorska 24, OIB: 24977756358</w:t>
      </w:r>
      <w:r w:rsidRPr="00DA1E85">
        <w:rPr>
          <w:sz w:val="24"/>
        </w:rPr>
        <w:t xml:space="preserve">, </w:t>
      </w:r>
      <w:r w:rsidRPr="00DA1E85">
        <w:rPr>
          <w:sz w:val="24"/>
          <w:szCs w:val="24"/>
        </w:rPr>
        <w:t xml:space="preserve">vlasnik imovine i to nekretnina upisanih kod </w:t>
      </w:r>
      <w:r w:rsidR="005135DD">
        <w:rPr>
          <w:sz w:val="24"/>
          <w:szCs w:val="24"/>
        </w:rPr>
        <w:t>Općinskog suda u Zadru</w:t>
      </w:r>
      <w:r w:rsidRPr="00DA1E85">
        <w:rPr>
          <w:sz w:val="24"/>
          <w:szCs w:val="24"/>
        </w:rPr>
        <w:t xml:space="preserve">, </w:t>
      </w:r>
      <w:r w:rsidR="005135DD">
        <w:rPr>
          <w:sz w:val="24"/>
          <w:szCs w:val="24"/>
        </w:rPr>
        <w:t xml:space="preserve">Zemljišnoknjižni odjel Biograd Na Moru, </w:t>
      </w:r>
      <w:r w:rsidRPr="00DA1E85">
        <w:rPr>
          <w:sz w:val="24"/>
          <w:szCs w:val="24"/>
        </w:rPr>
        <w:t>na kojim nekretninama dužnik ima založno pravo, odnosno razlučno pravo pa predlaže naslovnom sudu otvaranje redovnog postupka te kao dokaze svojim tvrdnjama dostavlja neslužbenu kopiju izvatka iz zemljišnih knjiga kao dokaz vlasništva na nekretninama.</w:t>
      </w:r>
      <w:r w:rsidRPr="00DA1E85">
        <w:rPr>
          <w:rFonts w:hAnsi="Arial" w:ascii="Arial"/>
          <w:sz w:val="24"/>
        </w:rPr>
        <w:t xml:space="preserve"> </w:t>
      </w:r>
    </w:p>
    <w:p w:rsidRDefault="00DA1E85" w:rsidP="00DA1E85" w:rsidR="00DA1E85" w:rsidRPr="00DA1E85">
      <w:pPr>
        <w:overflowPunct/>
        <w:autoSpaceDE/>
        <w:autoSpaceDN/>
        <w:adjustRightInd/>
        <w:jc w:val="both"/>
        <w:textAlignment w:val="auto"/>
        <w:rPr>
          <w:sz w:val="24"/>
          <w:szCs w:val="24"/>
        </w:rPr>
      </w:pPr>
      <w:r w:rsidRPr="00DA1E85">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DA1E85" w:rsidP="00DA1E85" w:rsidR="00DA1E85" w:rsidRPr="00DA1E85">
      <w:pPr>
        <w:overflowPunct/>
        <w:autoSpaceDE/>
        <w:autoSpaceDN/>
        <w:adjustRightInd/>
        <w:jc w:val="both"/>
        <w:textAlignment w:val="auto"/>
        <w:rPr>
          <w:sz w:val="24"/>
          <w:szCs w:val="24"/>
        </w:rPr>
      </w:pPr>
      <w:r w:rsidRPr="00DA1E85">
        <w:rPr>
          <w:sz w:val="24"/>
          <w:szCs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DA1E85" w:rsidP="00DA1E85" w:rsidR="00DA1E85" w:rsidRPr="00DA1E85">
      <w:pPr>
        <w:overflowPunct/>
        <w:autoSpaceDE/>
        <w:autoSpaceDN/>
        <w:adjustRightInd/>
        <w:jc w:val="both"/>
        <w:textAlignment w:val="auto"/>
        <w:rPr>
          <w:sz w:val="24"/>
          <w:szCs w:val="24"/>
        </w:rPr>
      </w:pPr>
      <w:r w:rsidRPr="00DA1E85">
        <w:rPr>
          <w:sz w:val="24"/>
          <w:szCs w:val="24"/>
        </w:rPr>
        <w:tab/>
        <w:t>Prema ocjeni suda dužnik ima imovinu dostatnu za namirenje predvidivih troškova stečajnoga postupka.</w:t>
      </w:r>
    </w:p>
    <w:p w:rsidRDefault="00DA1E85" w:rsidP="00DA1E85" w:rsidR="00DA1E85" w:rsidRPr="00DA1E85">
      <w:pPr>
        <w:overflowPunct/>
        <w:autoSpaceDE/>
        <w:autoSpaceDN/>
        <w:adjustRightInd/>
        <w:ind w:firstLine="720"/>
        <w:jc w:val="both"/>
        <w:textAlignment w:val="auto"/>
        <w:rPr>
          <w:sz w:val="24"/>
          <w:szCs w:val="24"/>
        </w:rPr>
      </w:pPr>
      <w:r w:rsidRPr="00DA1E85">
        <w:rPr>
          <w:sz w:val="24"/>
          <w:szCs w:val="24"/>
        </w:rPr>
        <w:lastRenderedPageBreak/>
        <w:t>Slijedom navedenog sud je na temelju odredbe čl. 433. SZ-a riješio kao u izreci, s time da se skreće pozornost kako će sud po pravomoćnosti ovog rješenja odgovarajućom primjenom općih odredbi stečajnoga postupka propisanih Stečajnim zakonom donijeti rješenje o pokretanju prethodnoga postupka odnosno otvaranju stečajnoga postupka.</w:t>
      </w:r>
    </w:p>
    <w:p w:rsidRDefault="00DA1E85" w:rsidP="00DA1E85" w:rsidR="00DA1E85" w:rsidRPr="00DA1E85">
      <w:pPr>
        <w:overflowPunct/>
        <w:autoSpaceDE/>
        <w:autoSpaceDN/>
        <w:adjustRightInd/>
        <w:jc w:val="both"/>
        <w:textAlignment w:val="auto"/>
        <w:rPr>
          <w:sz w:val="24"/>
          <w:szCs w:val="24"/>
        </w:rPr>
      </w:pPr>
      <w:r w:rsidRPr="00DA1E85">
        <w:rPr>
          <w:sz w:val="24"/>
          <w:szCs w:val="24"/>
        </w:rPr>
        <w:tab/>
      </w:r>
      <w:r w:rsidRPr="00DA1E85">
        <w:rPr>
          <w:sz w:val="24"/>
          <w:szCs w:val="24"/>
        </w:rPr>
        <w:tab/>
      </w:r>
      <w:r w:rsidRPr="00DA1E85">
        <w:rPr>
          <w:sz w:val="24"/>
          <w:szCs w:val="24"/>
        </w:rPr>
        <w:tab/>
      </w:r>
      <w:r w:rsidRPr="00DA1E85">
        <w:rPr>
          <w:sz w:val="24"/>
          <w:szCs w:val="24"/>
        </w:rPr>
        <w:tab/>
      </w:r>
    </w:p>
    <w:p w:rsidRDefault="002B16D2" w:rsidP="00DA1E85" w:rsidR="00DA1E85">
      <w:pPr>
        <w:overflowPunct/>
        <w:autoSpaceDE/>
        <w:autoSpaceDN/>
        <w:adjustRightInd/>
        <w:jc w:val="center"/>
        <w:textAlignment w:val="auto"/>
        <w:rPr>
          <w:sz w:val="24"/>
          <w:szCs w:val="24"/>
        </w:rPr>
      </w:pPr>
      <w:r>
        <w:rPr>
          <w:sz w:val="24"/>
          <w:szCs w:val="24"/>
        </w:rPr>
        <w:t>U Zagrebu, dana 25</w:t>
      </w:r>
      <w:r w:rsidR="005135DD">
        <w:rPr>
          <w:sz w:val="24"/>
          <w:szCs w:val="24"/>
        </w:rPr>
        <w:t xml:space="preserve">. ožujka 2016. </w:t>
      </w:r>
      <w:r w:rsidR="00654024">
        <w:rPr>
          <w:sz w:val="24"/>
          <w:szCs w:val="24"/>
        </w:rPr>
        <w:t>godine</w:t>
      </w:r>
    </w:p>
    <w:p w:rsidRDefault="00654024" w:rsidP="00DA1E85" w:rsidR="00654024" w:rsidRPr="00DA1E85">
      <w:pPr>
        <w:overflowPunct/>
        <w:autoSpaceDE/>
        <w:autoSpaceDN/>
        <w:adjustRightInd/>
        <w:jc w:val="center"/>
        <w:textAlignment w:val="auto"/>
        <w:rPr>
          <w:sz w:val="24"/>
          <w:szCs w:val="24"/>
        </w:rPr>
      </w:pPr>
    </w:p>
    <w:p w:rsidRDefault="005135DD" w:rsidP="005135DD" w:rsidR="00DA1E85" w:rsidRPr="00DA1E85">
      <w:pPr>
        <w:overflowPunct/>
        <w:autoSpaceDE/>
        <w:autoSpaceDN/>
        <w:adjustRightInd/>
        <w:textAlignment w:val="auto"/>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Sudac</w:t>
      </w:r>
      <w:r w:rsidR="00654024">
        <w:rPr>
          <w:sz w:val="24"/>
          <w:szCs w:val="24"/>
        </w:rPr>
        <w:t>:</w:t>
      </w:r>
    </w:p>
    <w:p w:rsidRDefault="00654024" w:rsidP="005135DD" w:rsidR="00DA1E85" w:rsidRPr="00DA1E85">
      <w:pPr>
        <w:overflowPunct/>
        <w:autoSpaceDE/>
        <w:autoSpaceDN/>
        <w:adjustRightInd/>
        <w:ind w:firstLine="708" w:left="5664"/>
        <w:textAlignment w:val="auto"/>
        <w:rPr>
          <w:sz w:val="24"/>
          <w:szCs w:val="24"/>
        </w:rPr>
      </w:pPr>
      <w:r>
        <w:rPr>
          <w:sz w:val="24"/>
          <w:szCs w:val="24"/>
        </w:rPr>
        <w:t xml:space="preserve">           </w:t>
      </w:r>
      <w:r w:rsidR="005135DD">
        <w:rPr>
          <w:sz w:val="24"/>
          <w:szCs w:val="24"/>
        </w:rPr>
        <w:t>Sanda Jeromela</w:t>
      </w:r>
      <w:r w:rsidR="008F21D7">
        <w:rPr>
          <w:sz w:val="24"/>
          <w:szCs w:val="24"/>
        </w:rPr>
        <w:t>, v.r.</w:t>
      </w:r>
    </w:p>
    <w:p w:rsidRDefault="00DA1E85" w:rsidP="00DA1E85" w:rsidR="00DA1E85" w:rsidRPr="00DA1E85">
      <w:pPr>
        <w:overflowPunct/>
        <w:autoSpaceDE/>
        <w:autoSpaceDN/>
        <w:adjustRightInd/>
        <w:jc w:val="both"/>
        <w:textAlignment w:val="auto"/>
        <w:rPr>
          <w:b/>
          <w:sz w:val="24"/>
          <w:szCs w:val="24"/>
        </w:rPr>
      </w:pPr>
      <w:r w:rsidRPr="00DA1E85">
        <w:rPr>
          <w:sz w:val="24"/>
          <w:szCs w:val="24"/>
        </w:rPr>
        <w:tab/>
      </w:r>
      <w:r w:rsidRPr="00DA1E85">
        <w:rPr>
          <w:sz w:val="24"/>
          <w:szCs w:val="24"/>
        </w:rPr>
        <w:tab/>
      </w:r>
      <w:r w:rsidRPr="00DA1E85">
        <w:rPr>
          <w:sz w:val="24"/>
          <w:szCs w:val="24"/>
        </w:rPr>
        <w:tab/>
      </w:r>
      <w:r w:rsidRPr="00DA1E85">
        <w:rPr>
          <w:sz w:val="24"/>
          <w:szCs w:val="24"/>
        </w:rPr>
        <w:tab/>
      </w:r>
      <w:r w:rsidRPr="00DA1E85">
        <w:rPr>
          <w:sz w:val="24"/>
          <w:szCs w:val="24"/>
        </w:rPr>
        <w:tab/>
      </w:r>
      <w:r w:rsidRPr="00DA1E85">
        <w:rPr>
          <w:sz w:val="24"/>
          <w:szCs w:val="24"/>
        </w:rPr>
        <w:tab/>
      </w:r>
      <w:r w:rsidRPr="00DA1E85">
        <w:rPr>
          <w:sz w:val="24"/>
          <w:szCs w:val="24"/>
        </w:rPr>
        <w:tab/>
        <w:t xml:space="preserve">          </w:t>
      </w:r>
      <w:r w:rsidRPr="00DA1E85">
        <w:rPr>
          <w:sz w:val="24"/>
          <w:szCs w:val="24"/>
        </w:rPr>
        <w:tab/>
        <w:t xml:space="preserve">      </w:t>
      </w:r>
    </w:p>
    <w:p w:rsidRDefault="005135DD" w:rsidP="00DA1E85" w:rsidR="00DA1E85" w:rsidRPr="00DA1E85">
      <w:pPr>
        <w:overflowPunct/>
        <w:autoSpaceDE/>
        <w:autoSpaceDN/>
        <w:adjustRightInd/>
        <w:jc w:val="both"/>
        <w:textAlignment w:val="auto"/>
        <w:rPr>
          <w:sz w:val="24"/>
          <w:szCs w:val="24"/>
        </w:rPr>
      </w:pPr>
      <w:r>
        <w:rPr>
          <w:sz w:val="24"/>
          <w:szCs w:val="24"/>
        </w:rPr>
        <w:t>Uputa o pravnom lijeku</w:t>
      </w:r>
      <w:r w:rsidR="00DA1E85" w:rsidRPr="00DA1E85">
        <w:rPr>
          <w:sz w:val="24"/>
          <w:szCs w:val="24"/>
        </w:rPr>
        <w:t>:</w:t>
      </w:r>
    </w:p>
    <w:p w:rsidRDefault="00DA1E85" w:rsidP="00DA1E85" w:rsidR="00DA1E85" w:rsidRPr="00DA1E85">
      <w:pPr>
        <w:overflowPunct/>
        <w:autoSpaceDE/>
        <w:autoSpaceDN/>
        <w:adjustRightInd/>
        <w:jc w:val="both"/>
        <w:textAlignment w:val="auto"/>
        <w:rPr>
          <w:sz w:val="24"/>
          <w:szCs w:val="24"/>
        </w:rPr>
      </w:pPr>
      <w:r w:rsidRPr="00DA1E85">
        <w:rPr>
          <w:sz w:val="24"/>
          <w:szCs w:val="24"/>
        </w:rPr>
        <w:t xml:space="preserve">Protiv ovog rješenja dopuštena je žalba Visokom trgovačkom sudu RH koja se podnosi u roku od 8 dana ovome sudu u 3 primjerka.  </w:t>
      </w:r>
    </w:p>
    <w:p w:rsidRDefault="00DA1E85" w:rsidP="00DA1E85" w:rsidR="00DA1E85" w:rsidRPr="00DA1E85">
      <w:pPr>
        <w:overflowPunct/>
        <w:autoSpaceDE/>
        <w:autoSpaceDN/>
        <w:adjustRightInd/>
        <w:jc w:val="both"/>
        <w:textAlignment w:val="auto"/>
        <w:rPr>
          <w:sz w:val="24"/>
          <w:szCs w:val="24"/>
        </w:rPr>
      </w:pPr>
    </w:p>
    <w:p w:rsidRDefault="008F21D7" w:rsidP="009F29C1" w:rsidR="008F21D7" w:rsidRPr="008F21D7">
      <w:pPr>
        <w:ind w:firstLine="708" w:left="4248"/>
        <w:rPr>
          <w:sz w:val="24"/>
          <w:szCs w:val="24"/>
        </w:rPr>
      </w:pPr>
      <w:r w:rsidRPr="008F21D7">
        <w:rPr>
          <w:sz w:val="24"/>
          <w:szCs w:val="24"/>
        </w:rPr>
        <w:t>Za točnost otpravka-ovlašteni službenik:</w:t>
      </w:r>
    </w:p>
    <w:p w:rsidRDefault="008F21D7" w:rsidR="008F21D7" w:rsidRPr="008F21D7">
      <w:pPr>
        <w:rPr>
          <w:sz w:val="24"/>
          <w:szCs w:val="24"/>
        </w:rPr>
      </w:pPr>
      <w:r w:rsidRPr="008F21D7">
        <w:rPr>
          <w:sz w:val="24"/>
          <w:szCs w:val="24"/>
        </w:rPr>
        <w:t xml:space="preserve">                                                                                                         Anita Ban</w:t>
      </w:r>
    </w:p>
    <w:p w:rsidRDefault="008F21D7" w:rsidP="00887D4D" w:rsidR="008F21D7" w:rsidRPr="003E5BAA"/>
    <w:p w:rsidRDefault="001823E5" w:rsidP="00DA1E85" w:rsidR="001823E5" w:rsidRPr="00DA1E85"/>
    <w:sectPr w:rsidSect="00087821" w:rsidR="001823E5" w:rsidRPr="00DA1E85">
      <w:headerReference w:type="even" r:id="rId10"/>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0892" w:rsidR="00340892">
      <w:r>
        <w:separator/>
      </w:r>
    </w:p>
  </w:endnote>
  <w:endnote w:id="0" w:type="continuationSeparator">
    <w:p w:rsidRDefault="00340892" w:rsidR="0034089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0892" w:rsidR="00340892">
      <w:r>
        <w:separator/>
      </w:r>
    </w:p>
  </w:footnote>
  <w:footnote w:id="0" w:type="continuationSeparator">
    <w:p w:rsidRDefault="00340892" w:rsidR="0034089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970647" w:rsidR="00970647" w:rsidRPr="00970647">
        <w:pPr>
          <w:pStyle w:val="Zaglavlje"/>
          <w:jc w:val="center"/>
          <w:rPr>
            <w:sz w:val="24"/>
            <w:szCs w:val="24"/>
          </w:rPr>
        </w:pPr>
        <w:r>
          <w:t xml:space="preserve">                                                                            </w:t>
        </w:r>
        <w:r w:rsidR="00197EC6">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F21D7">
          <w:rPr>
            <w:noProof/>
            <w:sz w:val="24"/>
            <w:szCs w:val="24"/>
          </w:rPr>
          <w:t>2</w:t>
        </w:r>
        <w:r w:rsidRPr="00970647">
          <w:rPr>
            <w:sz w:val="24"/>
            <w:szCs w:val="24"/>
          </w:rPr>
          <w:fldChar w:fldCharType="end"/>
        </w:r>
        <w:r>
          <w:rPr>
            <w:sz w:val="24"/>
            <w:szCs w:val="24"/>
          </w:rPr>
          <w:t xml:space="preserve">                                       </w:t>
        </w:r>
        <w:r w:rsidR="00BC34FA">
          <w:rPr>
            <w:sz w:val="24"/>
            <w:szCs w:val="24"/>
          </w:rPr>
          <w:t xml:space="preserve">     </w:t>
        </w:r>
        <w:r w:rsidR="005135DD">
          <w:rPr>
            <w:sz w:val="24"/>
            <w:szCs w:val="24"/>
          </w:rPr>
          <w:t xml:space="preserve">     </w:t>
        </w:r>
        <w:r w:rsidR="00BC34FA">
          <w:rPr>
            <w:sz w:val="24"/>
            <w:szCs w:val="24"/>
          </w:rPr>
          <w:t xml:space="preserve">  75. St-3336</w:t>
        </w:r>
        <w:r w:rsidR="005135DD">
          <w:rPr>
            <w:sz w:val="24"/>
            <w:szCs w:val="24"/>
          </w:rPr>
          <w:t>/2015-10</w:t>
        </w:r>
      </w:p>
    </w:sdtContent>
  </w:sdt>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2"/>
  </w:num>
  <w:num w:numId="5">
    <w:abstractNumId w:val="8"/>
  </w:num>
  <w:num w:numId="6">
    <w:abstractNumId w:val="5"/>
  </w:num>
  <w:num w:numId="7">
    <w:abstractNumId w:val="7"/>
  </w:num>
  <w:num w:numId="8">
    <w:abstractNumId w:val="4"/>
  </w:num>
  <w:num w:numId="9">
    <w:abstractNumId w:val="0"/>
  </w:num>
  <w:num w:numId="10">
    <w:abstractNumId w:val="3"/>
  </w:num>
  <w:num w:numId="11">
    <w:abstractNumId w:val="10"/>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02D9"/>
    <w:rsid w:val="0003191E"/>
    <w:rsid w:val="00041DEA"/>
    <w:rsid w:val="00044F0C"/>
    <w:rsid w:val="000505CC"/>
    <w:rsid w:val="00061D14"/>
    <w:rsid w:val="0006290D"/>
    <w:rsid w:val="00065B44"/>
    <w:rsid w:val="00082B1E"/>
    <w:rsid w:val="000874A2"/>
    <w:rsid w:val="00087821"/>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23E5"/>
    <w:rsid w:val="001864B6"/>
    <w:rsid w:val="00197EC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16D2"/>
    <w:rsid w:val="002B5B04"/>
    <w:rsid w:val="002C1CF8"/>
    <w:rsid w:val="002C3D7B"/>
    <w:rsid w:val="002C7934"/>
    <w:rsid w:val="002D22FB"/>
    <w:rsid w:val="002E00D6"/>
    <w:rsid w:val="002F1469"/>
    <w:rsid w:val="002F5F25"/>
    <w:rsid w:val="002F69E0"/>
    <w:rsid w:val="0030184A"/>
    <w:rsid w:val="00305FF2"/>
    <w:rsid w:val="0031304E"/>
    <w:rsid w:val="00317C2B"/>
    <w:rsid w:val="00321158"/>
    <w:rsid w:val="00340892"/>
    <w:rsid w:val="00355742"/>
    <w:rsid w:val="00357444"/>
    <w:rsid w:val="00357A41"/>
    <w:rsid w:val="00360AA0"/>
    <w:rsid w:val="0036683F"/>
    <w:rsid w:val="00367356"/>
    <w:rsid w:val="00367904"/>
    <w:rsid w:val="003756CD"/>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42F90"/>
    <w:rsid w:val="00450BD5"/>
    <w:rsid w:val="0045260E"/>
    <w:rsid w:val="00453A62"/>
    <w:rsid w:val="00453AB3"/>
    <w:rsid w:val="004566B3"/>
    <w:rsid w:val="00462AF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135DD"/>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10B8"/>
    <w:rsid w:val="00633466"/>
    <w:rsid w:val="00643287"/>
    <w:rsid w:val="00643F03"/>
    <w:rsid w:val="00654024"/>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3C8B"/>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67FD9"/>
    <w:rsid w:val="007736ED"/>
    <w:rsid w:val="00773B76"/>
    <w:rsid w:val="00774C49"/>
    <w:rsid w:val="007753CA"/>
    <w:rsid w:val="0078193C"/>
    <w:rsid w:val="0079139B"/>
    <w:rsid w:val="0079412D"/>
    <w:rsid w:val="0079420D"/>
    <w:rsid w:val="007A1BC8"/>
    <w:rsid w:val="007A20E4"/>
    <w:rsid w:val="007B010E"/>
    <w:rsid w:val="007C4683"/>
    <w:rsid w:val="007C4DC9"/>
    <w:rsid w:val="007C5619"/>
    <w:rsid w:val="007D1CF5"/>
    <w:rsid w:val="007D1E44"/>
    <w:rsid w:val="007D7E1E"/>
    <w:rsid w:val="007E12F7"/>
    <w:rsid w:val="007E2C7B"/>
    <w:rsid w:val="007E39E4"/>
    <w:rsid w:val="007E6874"/>
    <w:rsid w:val="007F5A6D"/>
    <w:rsid w:val="00800A4D"/>
    <w:rsid w:val="00807C4F"/>
    <w:rsid w:val="008221CA"/>
    <w:rsid w:val="0083015F"/>
    <w:rsid w:val="00830E53"/>
    <w:rsid w:val="00833134"/>
    <w:rsid w:val="00833B9B"/>
    <w:rsid w:val="0083471A"/>
    <w:rsid w:val="008400FC"/>
    <w:rsid w:val="00843DC0"/>
    <w:rsid w:val="00851F8B"/>
    <w:rsid w:val="00854BDB"/>
    <w:rsid w:val="00857A13"/>
    <w:rsid w:val="008600EF"/>
    <w:rsid w:val="00860796"/>
    <w:rsid w:val="00872255"/>
    <w:rsid w:val="0087313E"/>
    <w:rsid w:val="0087348C"/>
    <w:rsid w:val="00877940"/>
    <w:rsid w:val="00883C53"/>
    <w:rsid w:val="00890C84"/>
    <w:rsid w:val="008935AC"/>
    <w:rsid w:val="008A2884"/>
    <w:rsid w:val="008B5163"/>
    <w:rsid w:val="008C040B"/>
    <w:rsid w:val="008C25FC"/>
    <w:rsid w:val="008D07BB"/>
    <w:rsid w:val="008D17C5"/>
    <w:rsid w:val="008D2B79"/>
    <w:rsid w:val="008F21D7"/>
    <w:rsid w:val="0090567E"/>
    <w:rsid w:val="00913A5E"/>
    <w:rsid w:val="0093028D"/>
    <w:rsid w:val="00930EB7"/>
    <w:rsid w:val="00932C63"/>
    <w:rsid w:val="00932CA2"/>
    <w:rsid w:val="009340D3"/>
    <w:rsid w:val="009365EA"/>
    <w:rsid w:val="00937A83"/>
    <w:rsid w:val="0094342D"/>
    <w:rsid w:val="009461F5"/>
    <w:rsid w:val="00955F7E"/>
    <w:rsid w:val="009560BC"/>
    <w:rsid w:val="00970647"/>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753CF"/>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3EAC"/>
    <w:rsid w:val="00BA547B"/>
    <w:rsid w:val="00BB2313"/>
    <w:rsid w:val="00BB4764"/>
    <w:rsid w:val="00BB683E"/>
    <w:rsid w:val="00BC2377"/>
    <w:rsid w:val="00BC3441"/>
    <w:rsid w:val="00BC34FA"/>
    <w:rsid w:val="00BC3AF6"/>
    <w:rsid w:val="00BC458B"/>
    <w:rsid w:val="00BC52F6"/>
    <w:rsid w:val="00BC5EE7"/>
    <w:rsid w:val="00BE25EC"/>
    <w:rsid w:val="00BE35EA"/>
    <w:rsid w:val="00C00837"/>
    <w:rsid w:val="00C00A6B"/>
    <w:rsid w:val="00C040D0"/>
    <w:rsid w:val="00C16336"/>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3381"/>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5C7E"/>
    <w:rsid w:val="00D4629E"/>
    <w:rsid w:val="00D6743C"/>
    <w:rsid w:val="00D70237"/>
    <w:rsid w:val="00D70FCA"/>
    <w:rsid w:val="00D75043"/>
    <w:rsid w:val="00D82B57"/>
    <w:rsid w:val="00D85BA5"/>
    <w:rsid w:val="00D87DDC"/>
    <w:rsid w:val="00D91C60"/>
    <w:rsid w:val="00D93D8B"/>
    <w:rsid w:val="00DA0776"/>
    <w:rsid w:val="00DA1E85"/>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3B"/>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38"/>
    <w:rsid w:val="00F470AA"/>
    <w:rsid w:val="00F47302"/>
    <w:rsid w:val="00F60181"/>
    <w:rsid w:val="00F61ECB"/>
    <w:rsid w:val="00F67D2B"/>
    <w:rsid w:val="00F711D0"/>
    <w:rsid w:val="00F77D03"/>
    <w:rsid w:val="00F80EE4"/>
    <w:rsid w:val="00F86025"/>
    <w:rsid w:val="00F862D9"/>
    <w:rsid w:val="00FA3EBE"/>
    <w:rsid w:val="00FA672B"/>
    <w:rsid w:val="00FA7C26"/>
    <w:rsid w:val="00FB242B"/>
    <w:rsid w:val="00FC18FC"/>
    <w:rsid w:val="00FC38F9"/>
    <w:rsid w:val="00FC3DFB"/>
    <w:rsid w:val="00FC3F59"/>
    <w:rsid w:val="00FC776D"/>
    <w:rsid w:val="00FD0253"/>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true"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8F21D7"/>
    <w:rPr>
      <w:color w:val="808080"/>
      <w:bdr w:space="0" w:sz="0" w:color="auto" w:val="none"/>
      <w:shd w:fill="auto" w:color="auto" w:val="clear"/>
    </w:rPr>
  </w:style>
  <w:style w:customStyle="true" w:styleId="eSPISCCParagraphDefaultFont" w:type="character">
    <w:name w:val="eSPIS_CC_Paragraph Default Font"/>
    <w:basedOn w:val="Zadanifontodlomka"/>
    <w:rsid w:val="008F21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F21D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F21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F21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customStyle="1" w:styleId="ZaglavljeChar" w:type="character">
    <w:name w:val="Zaglavlje Char"/>
    <w:basedOn w:val="Zadanifontodlomka"/>
    <w:link w:val="Zaglavlje"/>
    <w:uiPriority w:val="99"/>
    <w:rsid w:val="00970647"/>
  </w:style>
  <w:style w:styleId="Tekstrezerviranogmjesta" w:type="character">
    <w:name w:val="Placeholder Text"/>
    <w:basedOn w:val="Zadanifontodlomka"/>
    <w:uiPriority w:val="99"/>
    <w:semiHidden/>
    <w:rsid w:val="008F21D7"/>
    <w:rPr>
      <w:color w:val="808080"/>
      <w:bdr w:color="auto" w:space="0" w:sz="0" w:val="none"/>
      <w:shd w:color="auto" w:fill="auto" w:val="clear"/>
    </w:rPr>
  </w:style>
  <w:style w:customStyle="1" w:styleId="eSPISCCParagraphDefaultFont" w:type="character">
    <w:name w:val="eSPIS_CC_Paragraph Default Font"/>
    <w:basedOn w:val="Zadanifontodlomka"/>
    <w:rsid w:val="008F21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F21D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F21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F21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3681752">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ožujka 2016.</izvorni_sadrzaj>
    <derivirana_varijabla naziv="DomainObject.DatumDonosenjaOdluke_1">25.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Sanda</izvorni_sadrzaj>
    <derivirana_varijabla naziv="DomainObject.DonositeljOdluke.Ime_1">Sanda</derivirana_varijabla>
  </DomainObject.DonositeljOdluke.Ime>
  <DomainObject.DonositeljOdluke.Prezime>
    <izvorni_sadrzaj>Jeromela</izvorni_sadrzaj>
    <derivirana_varijabla naziv="DomainObject.DonositeljOdluke.Prezime_1">Jeromela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3336</izvorni_sadrzaj>
    <derivirana_varijabla naziv="DomainObject.Predmet.Broj_1">3336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St-3336/2015</izvorni_sadrzaj>
    <derivirana_varijabla naziv="DomainObject.Predmet.OznakaBroj_1">St-3336/2015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THB APARTMANI d.o.o. zastupanog po punomoćniku Željko Jurišić</izvorni_sadrzaj>
    <derivirana_varijabla naziv="DomainObject.Predmet.ProtustrankaFormated_1">  THB APARTMANI d.o.o. zastupanog po punomoćniku Željko Jurišić</derivirana_varijabla>
  </DomainObject.Predmet.ProtustrankaFormated>
  <DomainObject.Predmet.ProtustrankaFormatedOIB>
    <izvorni_sadrzaj>  THB APARTMANI d.o.o., OIB 24977756358 zastupanog po punomoćniku Željko Jurišić</izvorni_sadrzaj>
    <derivirana_varijabla naziv="DomainObject.Predmet.ProtustrankaFormatedOIB_1">  THB APARTMANI d.o.o., OIB 24977756358 zastupanog po punomoćniku Željko Jurišić</derivirana_varijabla>
  </DomainObject.Predmet.ProtustrankaFormatedOIB>
  <DomainObject.Predmet.ProtustrankaFormatedWithAdress>
    <izvorni_sadrzaj> THB APARTMANI d.o.o., Podgorska 24, 10000 Zagreb zastupanog po punomoćniku Željko Jurišić</izvorni_sadrzaj>
    <derivirana_varijabla naziv="DomainObject.Predmet.ProtustrankaFormatedWithAdress_1"> THB APARTMANI d.o.o., Podgorska 24, 10000 Zagreb zastupanog po punomoćniku Željko Jurišić</derivirana_varijabla>
  </DomainObject.Predmet.ProtustrankaFormatedWithAdress>
  <DomainObject.Predmet.ProtustrankaFormatedWithAdressOIB>
    <izvorni_sadrzaj> THB APARTMANI d.o.o., OIB 24977756358, Podgorska 24, 10000 Zagreb zastupanog po punomoćniku Željko Jurišić</izvorni_sadrzaj>
    <derivirana_varijabla naziv="DomainObject.Predmet.ProtustrankaFormatedWithAdressOIB_1"> THB APARTMANI d.o.o., OIB 24977756358, Podgorska 24, 10000 Zagreb zastupanog po punomoćniku Željko Jurišić</derivirana_varijabla>
  </DomainObject.Predmet.ProtustrankaFormatedWithAdressOIB>
  <DomainObject.Predmet.ProtustrankaWithAdress>
    <izvorni_sadrzaj>THB APARTMANI d.o.o. Podgorska 24, 10000 Zagreb</izvorni_sadrzaj>
    <derivirana_varijabla naziv="DomainObject.Predmet.ProtustrankaWithAdress_1">THB APARTMANI d.o.o. Podgorska 24, 10000 Zagreb</derivirana_varijabla>
  </DomainObject.Predmet.ProtustrankaWithAdress>
  <DomainObject.Predmet.ProtustrankaWithAdressOIB>
    <izvorni_sadrzaj>THB APARTMANI d.o.o., OIB 24977756358, Podgorska 24, 10000 Zagreb</izvorni_sadrzaj>
    <derivirana_varijabla naziv="DomainObject.Predmet.ProtustrankaWithAdressOIB_1">THB APARTMANI d.o.o., OIB 24977756358, Podgorska 24, 10000 Zagreb</derivirana_varijabla>
  </DomainObject.Predmet.ProtustrankaWithAdressOIB>
  <DomainObject.Predmet.ProtustrankaNazivFormated>
    <izvorni_sadrzaj>THB APARTMANI d.o.o.</izvorni_sadrzaj>
    <derivirana_varijabla naziv="DomainObject.Predmet.ProtustrankaNazivFormated_1">THB APARTMANI d.o.o.</derivirana_varijabla>
  </DomainObject.Predmet.ProtustrankaNazivFormated>
  <DomainObject.Predmet.ProtustrankaNazivFormatedOIB>
    <izvorni_sadrzaj>THB APARTMANI d.o.o., OIB 24977756358</izvorni_sadrzaj>
    <derivirana_varijabla naziv="DomainObject.Predmet.ProtustrankaNazivFormatedOIB_1">THB APARTMANI d.o.o., OIB 24977756358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75.St-S.Jeromela</izvorni_sadrzaj>
    <derivirana_varijabla naziv="DomainObject.Predmet.Referada.Naziv_1">75.St-S.Jeromela</derivirana_varijabla>
  </DomainObject.Predmet.Referada.Naziv>
  <DomainObject.Predmet.Referada.Oznaka>
    <izvorni_sadrzaj>75.St</izvorni_sadrzaj>
    <derivirana_varijabla naziv="DomainObject.Predmet.Referada.Oznaka_1">75.St</derivirana_varijabla>
  </DomainObject.Predmet.Referada.Oznaka>
  <DomainObject.Predmet.Referada.Prostorija.Naziv>
    <izvorni_sadrzaj>Soba DZ I 28</izvorni_sadrzaj>
    <derivirana_varijabla naziv="DomainObject.Predmet.Referada.Prostorija.Naziv_1">Soba DZ I 28</derivirana_varijabla>
  </DomainObject.Predmet.Referada.Prostorija.Naziv>
  <DomainObject.Predmet.Referada.Prostorija.Oznaka>
    <izvorni_sadrzaj>DZ I 28</izvorni_sadrzaj>
    <derivirana_varijabla naziv="DomainObject.Predmet.Referada.Prostorija.Oznaka_1">DZ I 28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Sanda Jeromela</izvorni_sadrzaj>
    <derivirana_varijabla naziv="DomainObject.Predmet.Referada.Sudac_1">Sanda Jeromela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75.St-S.Jeromela</izvorni_sadrzaj>
    <derivirana_varijabla naziv="DomainObject.Predmet.TrenutnaLokacijaSpisa.Naziv_1">75.St-S.Jeromela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Anita Ban</izvorni_sadrzaj>
    <derivirana_varijabla naziv="DomainObject.Predmet.Zapisnicar_1">Anita Ban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THB APARTMANI d.o.o. zastupanog po punomoćniku Željko Jurišić</item>
    </izvorni_sadrzaj>
    <derivirana_varijabla naziv="DomainObject.Predmet.ProtuStrankaListFormated_1">
      <item>THB APARTMANI d.o.o. zastupanog po punomoćniku Željko Jurišić</item>
    </derivirana_varijabla>
  </DomainObject.Predmet.ProtuStrankaListFormated>
  <DomainObject.Predmet.ProtuStrankaListFormatedOIB>
    <izvorni_sadrzaj>
      <item>THB APARTMANI d.o.o., OIB 24977756358 zastupanog po punomoćniku Željko Jurišić</item>
    </izvorni_sadrzaj>
    <derivirana_varijabla naziv="DomainObject.Predmet.ProtuStrankaListFormatedOIB_1">
      <item>THB APARTMANI d.o.o., OIB 24977756358 zastupanog po punomoćniku Željko Jurišić</item>
    </derivirana_varijabla>
  </DomainObject.Predmet.ProtuStrankaListFormatedOIB>
  <DomainObject.Predmet.ProtuStrankaListFormatedWithAdress>
    <izvorni_sadrzaj>
      <item>THB APARTMANI d.o.o., Podgorska 24, 10000 Zagreb zastupanog po punomoćniku Željko Jurišić</item>
    </izvorni_sadrzaj>
    <derivirana_varijabla naziv="DomainObject.Predmet.ProtuStrankaListFormatedWithAdress_1">
      <item>THB APARTMANI d.o.o., Podgorska 24, 10000 Zagreb zastupanog po punomoćniku Željko Jurišić</item>
    </derivirana_varijabla>
  </DomainObject.Predmet.ProtuStrankaListFormatedWithAdress>
  <DomainObject.Predmet.ProtuStrankaListFormatedWithAdressOIB>
    <izvorni_sadrzaj>
      <item>THB APARTMANI d.o.o., OIB 24977756358, Podgorska 24, 10000 Zagreb zastupanog po punomoćniku Željko Jurišić</item>
    </izvorni_sadrzaj>
    <derivirana_varijabla naziv="DomainObject.Predmet.ProtuStrankaListFormatedWithAdressOIB_1">
      <item>THB APARTMANI d.o.o., OIB 24977756358, Podgorska 24, 10000 Zagreb zastupanog po punomoćniku Željko Jurišić</item>
    </derivirana_varijabla>
  </DomainObject.Predmet.ProtuStrankaListFormatedWithAdressOIB>
  <DomainObject.Predmet.ProtuStrankaListNazivFormated>
    <izvorni_sadrzaj>
      <item>THB APARTMANI d.o.o.</item>
    </izvorni_sadrzaj>
    <derivirana_varijabla naziv="DomainObject.Predmet.ProtuStrankaListNazivFormated_1">
      <item>THB APARTMANI d.o.o.</item>
    </derivirana_varijabla>
  </DomainObject.Predmet.ProtuStrankaListNazivFormated>
  <DomainObject.Predmet.ProtuStrankaListNazivFormatedOIB>
    <izvorni_sadrzaj>
      <item>THB APARTMANI d.o.o., OIB 24977756358</item>
    </izvorni_sadrzaj>
    <derivirana_varijabla naziv="DomainObject.Predmet.ProtuStrankaListNazivFormatedOIB_1">
      <item>THB APARTMANI d.o.o., OIB 24977756358</item>
    </derivirana_varijabla>
  </DomainObject.Predmet.ProtuStrankaListNazivFormatedOIB>
  <DomainObject.Predmet.OstaliListFormated>
    <izvorni_sadrzaj>
      <item>Željko Jurišić punomoćnik sudionika u postupku THB APARTMANI d.o.o.</item>
    </izvorni_sadrzaj>
    <derivirana_varijabla naziv="DomainObject.Predmet.OstaliListFormated_1">
      <item>Željko Jurišić punomoćnik sudionika u postupku THB APARTMANI d.o.o.</item>
    </derivirana_varijabla>
  </DomainObject.Predmet.OstaliListFormated>
  <DomainObject.Predmet.OstaliListFormatedOIB>
    <izvorni_sadrzaj>
      <item>Željko Jurišić, OIB 98433547199 punomoćnik sudionika u postupku THB APARTMANI d.o.o.</item>
    </izvorni_sadrzaj>
    <derivirana_varijabla naziv="DomainObject.Predmet.OstaliListFormatedOIB_1">
      <item>Željko Jurišić, OIB 98433547199 punomoćnik sudionika u postupku THB APARTMANI d.o.o.</item>
    </derivirana_varijabla>
  </DomainObject.Predmet.OstaliListFormatedOIB>
  <DomainObject.Predmet.OstaliListFormatedWithAdress>
    <izvorni_sadrzaj>
      <item>Željko Jurišić, Podgorska 24, 10000 Zagreb punomoćnik sudionika u postupku THB APARTMANI d.o.o.</item>
    </izvorni_sadrzaj>
    <derivirana_varijabla naziv="DomainObject.Predmet.OstaliListFormatedWithAdress_1">
      <item>Željko Jurišić, Podgorska 24, 10000 Zagreb punomoćnik sudionika u postupku THB APARTMANI d.o.o.</item>
    </derivirana_varijabla>
  </DomainObject.Predmet.OstaliListFormatedWithAdress>
  <DomainObject.Predmet.OstaliListFormatedWithAdressOIB>
    <izvorni_sadrzaj>
      <item>Željko Jurišić, OIB 98433547199, Podgorska 24, 10000 Zagreb punomoćnik sudionika u postupku THB APARTMANI d.o.o.</item>
    </izvorni_sadrzaj>
    <derivirana_varijabla naziv="DomainObject.Predmet.OstaliListFormatedWithAdressOIB_1">
      <item>Željko Jurišić, OIB 98433547199, Podgorska 24, 10000 Zagreb punomoćnik sudionika u postupku THB APARTMANI d.o.o.</item>
    </derivirana_varijabla>
  </DomainObject.Predmet.OstaliListFormatedWithAdressOIB>
  <DomainObject.Predmet.OstaliListNazivFormated>
    <izvorni_sadrzaj>
      <item>Željko Jurišić</item>
    </izvorni_sadrzaj>
    <derivirana_varijabla naziv="DomainObject.Predmet.OstaliListNazivFormated_1">
      <item>Željko Jurišić</item>
    </derivirana_varijabla>
  </DomainObject.Predmet.OstaliListNazivFormated>
  <DomainObject.Predmet.OstaliListNazivFormatedOIB>
    <izvorni_sadrzaj>
      <item>Željko Jurišić, OIB 98433547199</item>
    </izvorni_sadrzaj>
    <derivirana_varijabla naziv="DomainObject.Predmet.OstaliListNazivFormatedOIB_1">
      <item>Željko Jurišić, OIB 98433547199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THB APARTMANI d.o.o.</izvorni_sadrzaj>
    <derivirana_varijabla naziv="DomainObject.Predmet.ProtustrankaIDrugi_1">THB APARTMANI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THB APARTMANI d.o.o., OIB 24977756358, Podgorska 24, 10000 Zagreb</izvorni_sadrzaj>
    <derivirana_varijabla naziv="DomainObject.Predmet.ProtustrankaIDrugiAdressOIB_1">THB APARTMANI d.o.o., OIB 24977756358, Podgorska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THB APARTMANI d.o.o.</item>
      <item>Željko Jurišić</item>
    </izvorni_sadrzaj>
    <derivirana_varijabla naziv="DomainObject.Predmet.SudioniciListNaziv_1">
      <item>FINA Regionalni centar Zagreb</item>
      <item>THB APARTMANI d.o.o.</item>
      <item>Željko Jurišić</item>
    </derivirana_varijabla>
  </DomainObject.Predmet.SudioniciListNaziv>
  <DomainObject.Predmet.SudioniciListAdressOIB>
    <izvorni_sadrzaj>
      <item>FINA Regionalni centar Zagreb, OIB 85821130368, Trg svibanjskih žrtava 1995. 1,10000 Zagreb</item>
      <item>THB APARTMANI d.o.o., OIB 24977756358, Podgorska 24,10000 Zagreb</item>
      <item>Željko Jurišić, OIB 98433547199, Podgorska 24,10000 Zagreb</item>
    </izvorni_sadrzaj>
    <derivirana_varijabla naziv="DomainObject.Predmet.SudioniciListAdressOIB_1">
      <item>FINA Regionalni centar Zagreb, OIB 85821130368, Trg svibanjskih žrtava 1995. 1,10000 Zagreb</item>
      <item>THB APARTMANI d.o.o., OIB 24977756358, Podgorska 24,10000 Zagreb</item>
      <item>Željko Jurišić, OIB 98433547199, Podgorska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24977756358</item>
      <item>, OIB 98433547199</item>
    </izvorni_sadrzaj>
    <derivirana_varijabla naziv="DomainObject.Predmet.SudioniciListNazivOIB_1">
      <item>, OIB 85821130368</item>
      <item>, OIB 24977756358</item>
      <item>, OIB 98433547199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483</properties:Words>
  <properties:Characters>2686</properties:Characters>
  <properties:Lines>64</properties:Lines>
  <properties:Paragraphs>23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2016-03-24T13:39:00Z</dcterms:created>
  <dc:creator>Korisnik</dc:creator>
  <cp:lastModifiedBy>Anita Ban</cp:lastModifiedBy>
  <cp:lastPrinted>2016-03-25T07:50:00Z</cp:lastPrinted>
  <dcterms:modified xmlns:xsi="http://www.w3.org/2001/XMLSchema-instance" xsi:type="dcterms:W3CDTF">2016-04-01T06:56:00Z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