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68954" w14:paraId="3f68954" w:rsidRDefault="00E06212" w:rsidP="00A1463D" w:rsidR="00A1463D" w:rsidRPr="00F47ECC">
      <w:pPr>
        <w15:collapsed w:val="false"/>
      </w:pPr>
      <w:bookmarkStart w:name="_GoBack" w:id="0"/>
      <w:bookmarkEnd w:id="0"/>
      <w:r w:rsidRPr="00F47ECC">
        <w:t xml:space="preserve">    </w:t>
      </w:r>
      <w:r w:rsidR="00A1463D" w:rsidRPr="00F47ECC">
        <w:rPr>
          <w:noProof/>
          <w:lang w:eastAsia="hr-HR"/>
        </w:rPr>
        <w:drawing>
          <wp:inline distR="0" distL="0" distB="0" distT="0">
            <wp:extent cy="723900" cx="581025"/>
            <wp:effectExtent b="0" r="9525"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850150" w:rsidR="00A1463D" w:rsidRPr="00F47ECC">
        <w:tc>
          <w:tcPr>
            <w:tcW w:type="dxa" w:w="3060"/>
          </w:tcPr>
          <w:p w:rsidRDefault="00A1463D" w:rsidP="00E06212" w:rsidR="00A1463D" w:rsidRPr="00F47ECC">
            <w:pPr>
              <w:keepNext/>
              <w:outlineLvl w:val="1"/>
              <w:rPr>
                <w:iCs/>
              </w:rPr>
            </w:pPr>
            <w:r w:rsidRPr="00F47ECC">
              <w:rPr>
                <w:iCs/>
              </w:rPr>
              <w:t>REPUBLIKA HRVATSKA</w:t>
            </w:r>
          </w:p>
          <w:p w:rsidRDefault="00A1463D" w:rsidP="00E06212" w:rsidR="00A1463D" w:rsidRPr="00F47ECC">
            <w:r w:rsidRPr="00F47ECC">
              <w:t>Trgovački sud u Zagrebu</w:t>
            </w:r>
          </w:p>
          <w:p w:rsidRDefault="00A1463D" w:rsidP="00E06212" w:rsidR="00A1463D" w:rsidRPr="00F47ECC">
            <w:r w:rsidRPr="00F47ECC">
              <w:t>Zagreb, Amruševa 2/II</w:t>
            </w:r>
          </w:p>
        </w:tc>
      </w:tr>
    </w:tbl>
    <w:p w:rsidRDefault="00A1463D" w:rsidP="00A1463D" w:rsidR="00A1463D" w:rsidRPr="00F47ECC">
      <w:r w:rsidRPr="00F47ECC">
        <w:rPr>
          <w:b/>
        </w:rPr>
        <w:tab/>
      </w:r>
      <w:r w:rsidRPr="00F47ECC">
        <w:rPr>
          <w:b/>
        </w:rPr>
        <w:tab/>
      </w:r>
      <w:r w:rsidRPr="00F47ECC">
        <w:rPr>
          <w:b/>
        </w:rPr>
        <w:tab/>
      </w:r>
      <w:r w:rsidRPr="00F47ECC">
        <w:rPr>
          <w:b/>
        </w:rPr>
        <w:tab/>
      </w:r>
      <w:r w:rsidRPr="00F47ECC">
        <w:rPr>
          <w:b/>
        </w:rPr>
        <w:tab/>
      </w:r>
      <w:r w:rsidRPr="00F47ECC">
        <w:rPr>
          <w:b/>
        </w:rPr>
        <w:tab/>
      </w:r>
      <w:r w:rsidRPr="00F47ECC">
        <w:rPr>
          <w:b/>
        </w:rPr>
        <w:tab/>
      </w:r>
      <w:r w:rsidRPr="00F47ECC">
        <w:rPr>
          <w:b/>
        </w:rPr>
        <w:tab/>
      </w:r>
      <w:r w:rsidRPr="00F47ECC">
        <w:rPr>
          <w:b/>
        </w:rPr>
        <w:tab/>
        <w:t xml:space="preserve">        </w:t>
      </w:r>
    </w:p>
    <w:p w:rsidRDefault="009B7479" w:rsidP="00A1463D" w:rsidR="00280C01" w:rsidRPr="00F47ECC">
      <w:pPr>
        <w:jc w:val="center"/>
      </w:pPr>
      <w:r w:rsidRPr="00F47ECC">
        <w:t xml:space="preserve">    </w:t>
      </w:r>
    </w:p>
    <w:p w:rsidRDefault="009B7479" w:rsidP="00A1463D" w:rsidR="00A1463D" w:rsidRPr="00F47ECC">
      <w:pPr>
        <w:jc w:val="center"/>
      </w:pPr>
      <w:r w:rsidRPr="00F47ECC">
        <w:t xml:space="preserve">   </w:t>
      </w:r>
      <w:r w:rsidR="00A1463D" w:rsidRPr="00F47ECC">
        <w:t>R E P U B L I K A    H R V A T S K A</w:t>
      </w:r>
    </w:p>
    <w:p w:rsidRDefault="00A1463D" w:rsidP="00A1463D" w:rsidR="00A1463D" w:rsidRPr="00F47ECC">
      <w:pPr>
        <w:jc w:val="center"/>
      </w:pPr>
      <w:r w:rsidRPr="00F47ECC">
        <w:t>R J E Š E N J E</w:t>
      </w:r>
    </w:p>
    <w:p w:rsidRDefault="00A1463D" w:rsidP="00A1463D" w:rsidR="00A1463D" w:rsidRPr="00F47ECC">
      <w:pPr>
        <w:jc w:val="both"/>
      </w:pPr>
    </w:p>
    <w:p w:rsidRDefault="005A68E2" w:rsidP="005A68E2" w:rsidR="005A68E2" w:rsidRPr="00F47ECC">
      <w:pPr>
        <w:jc w:val="both"/>
      </w:pPr>
      <w:r w:rsidRPr="00F47ECC">
        <w:t>Trgovački sud u Zagrebu, po sucu Nikoli Ribariću, u stečajnom predmetu u povodu zahtjeva FINANCIJSKE AGENCIJE, za provedbu stečajnog postupka nad dužnikom BOLJI ŽIVOT d.o.o., OIB:37324632745, Sesvete, Ljudevita Posavskog 8, dana 15. veljače 2019. godine</w:t>
      </w:r>
    </w:p>
    <w:p w:rsidRDefault="00254DC6" w:rsidP="00254DC6" w:rsidR="00254DC6" w:rsidRPr="00F47ECC">
      <w:pPr>
        <w:jc w:val="both"/>
      </w:pPr>
    </w:p>
    <w:p w:rsidRDefault="00E43B53" w:rsidP="00E43B53" w:rsidR="00E43B53" w:rsidRPr="00F47ECC">
      <w:pPr>
        <w:jc w:val="center"/>
      </w:pPr>
      <w:r w:rsidRPr="00F47ECC">
        <w:t>r i j e š i o   j e</w:t>
      </w:r>
    </w:p>
    <w:p w:rsidRDefault="00E43B53" w:rsidP="00E43B53" w:rsidR="00E43B53" w:rsidRPr="00F47ECC"/>
    <w:p w:rsidRDefault="000631BD" w:rsidP="002B7CF5" w:rsidR="00FF7B6E" w:rsidRPr="00F47ECC">
      <w:pPr>
        <w:numPr>
          <w:ilvl w:val="0"/>
          <w:numId w:val="5"/>
        </w:numPr>
        <w:jc w:val="both"/>
      </w:pPr>
      <w:r w:rsidRPr="00F47ECC">
        <w:t>Pokreće se prethodni</w:t>
      </w:r>
      <w:r w:rsidR="00E43B53" w:rsidRPr="00F47ECC">
        <w:t xml:space="preserve"> postupak radi utvrđivanja </w:t>
      </w:r>
      <w:r w:rsidR="00772F5D" w:rsidRPr="00F47ECC">
        <w:t>pretpost</w:t>
      </w:r>
      <w:r w:rsidR="00FB5FF2" w:rsidRPr="00F47ECC">
        <w:t>avki</w:t>
      </w:r>
      <w:r w:rsidR="00E43B53" w:rsidRPr="00F47ECC">
        <w:t xml:space="preserve"> za otvaranje stečajnog p</w:t>
      </w:r>
      <w:r w:rsidR="00494628" w:rsidRPr="00F47ECC">
        <w:t>ostupka nad</w:t>
      </w:r>
      <w:r w:rsidR="00E43B53" w:rsidRPr="00F47ECC">
        <w:t xml:space="preserve"> društvom</w:t>
      </w:r>
      <w:r w:rsidR="00CF5DEA" w:rsidRPr="00F47ECC">
        <w:t xml:space="preserve"> </w:t>
      </w:r>
      <w:r w:rsidR="005A68E2" w:rsidRPr="00F47ECC">
        <w:t>BOLJI ŽIVOT d.o.o., OIB:37324632745, Sesvete, Ljudevita Posavskog 8</w:t>
      </w:r>
      <w:r w:rsidR="00FF7B6E" w:rsidRPr="00F47ECC">
        <w:rPr>
          <w:lang w:val="en-GB"/>
        </w:rPr>
        <w:t>.</w:t>
      </w:r>
    </w:p>
    <w:p w:rsidRDefault="00412934" w:rsidP="00412934" w:rsidR="00412934" w:rsidRPr="00F47ECC">
      <w:pPr>
        <w:pStyle w:val="Odlomakpopisa"/>
        <w:ind w:left="540"/>
        <w:jc w:val="both"/>
      </w:pPr>
    </w:p>
    <w:p w:rsidRDefault="00FF7B6E" w:rsidP="00FF7B6E" w:rsidR="0048400B" w:rsidRPr="00F47ECC">
      <w:pPr>
        <w:numPr>
          <w:ilvl w:val="0"/>
          <w:numId w:val="5"/>
        </w:numPr>
        <w:jc w:val="both"/>
      </w:pPr>
      <w:r w:rsidRPr="00F47ECC">
        <w:rPr>
          <w:lang w:val="en-GB"/>
        </w:rPr>
        <w:t>O</w:t>
      </w:r>
      <w:r w:rsidR="00E43B53" w:rsidRPr="00F47ECC">
        <w:t xml:space="preserve">dređuje se ročište radi izjašnjenja o prijedlogu za otvaranje stečajnog postupka za </w:t>
      </w:r>
    </w:p>
    <w:p w:rsidRDefault="0048400B" w:rsidP="0048400B" w:rsidR="0048400B" w:rsidRPr="00F47ECC">
      <w:pPr>
        <w:pStyle w:val="Odlomakpopisa"/>
        <w:rPr>
          <w:b/>
        </w:rPr>
      </w:pPr>
    </w:p>
    <w:p w:rsidRDefault="00C975FE" w:rsidP="0048400B" w:rsidR="0048400B" w:rsidRPr="00F47ECC">
      <w:pPr>
        <w:ind w:left="540"/>
        <w:jc w:val="center"/>
        <w:rPr>
          <w:bCs/>
        </w:rPr>
      </w:pPr>
      <w:r w:rsidRPr="00F47ECC">
        <w:rPr>
          <w:b/>
        </w:rPr>
        <w:t>19</w:t>
      </w:r>
      <w:r w:rsidR="00C83608" w:rsidRPr="00F47ECC">
        <w:rPr>
          <w:b/>
        </w:rPr>
        <w:t>.</w:t>
      </w:r>
      <w:r w:rsidR="000637E2" w:rsidRPr="00F47ECC">
        <w:rPr>
          <w:b/>
        </w:rPr>
        <w:t xml:space="preserve"> ožujka</w:t>
      </w:r>
      <w:r w:rsidR="00704976" w:rsidRPr="00F47ECC">
        <w:rPr>
          <w:b/>
        </w:rPr>
        <w:t xml:space="preserve"> 201</w:t>
      </w:r>
      <w:r w:rsidR="0048400B" w:rsidRPr="00F47ECC">
        <w:rPr>
          <w:b/>
        </w:rPr>
        <w:t>9</w:t>
      </w:r>
      <w:r w:rsidR="00CE12FE" w:rsidRPr="00F47ECC">
        <w:rPr>
          <w:b/>
        </w:rPr>
        <w:t xml:space="preserve">. u </w:t>
      </w:r>
      <w:r w:rsidR="00DD1F8B" w:rsidRPr="00F47ECC">
        <w:rPr>
          <w:b/>
        </w:rPr>
        <w:t>1</w:t>
      </w:r>
      <w:r w:rsidR="002B7CF5" w:rsidRPr="00F47ECC">
        <w:rPr>
          <w:b/>
        </w:rPr>
        <w:t>0,</w:t>
      </w:r>
      <w:r w:rsidR="00FB3AD5" w:rsidRPr="00F47ECC">
        <w:rPr>
          <w:b/>
        </w:rPr>
        <w:t>15</w:t>
      </w:r>
      <w:r w:rsidR="00D967FC" w:rsidRPr="00F47ECC">
        <w:rPr>
          <w:b/>
        </w:rPr>
        <w:t xml:space="preserve"> sati</w:t>
      </w:r>
      <w:r w:rsidR="00E43B53" w:rsidRPr="00F47ECC">
        <w:t>,</w:t>
      </w:r>
    </w:p>
    <w:p w:rsidRDefault="0048400B" w:rsidP="0048400B" w:rsidR="0048400B" w:rsidRPr="00F47ECC">
      <w:pPr>
        <w:ind w:left="540"/>
        <w:jc w:val="both"/>
        <w:rPr>
          <w:bCs/>
        </w:rPr>
      </w:pPr>
    </w:p>
    <w:p w:rsidRDefault="00E43B53" w:rsidP="0048400B" w:rsidR="00E43B53" w:rsidRPr="00F47ECC">
      <w:pPr>
        <w:ind w:left="540"/>
        <w:jc w:val="both"/>
      </w:pPr>
      <w:r w:rsidRPr="00F47ECC">
        <w:rPr>
          <w:bCs/>
        </w:rPr>
        <w:t>u</w:t>
      </w:r>
      <w:r w:rsidRPr="00F47ECC">
        <w:t xml:space="preserve"> zgradi ovog suda u sobi br. 8</w:t>
      </w:r>
      <w:r w:rsidR="00614EFD" w:rsidRPr="00F47ECC">
        <w:t>2</w:t>
      </w:r>
      <w:r w:rsidRPr="00F47ECC">
        <w:t>/II ulična zgrada, na koje se pozivaju dostavom ovog rješenja:</w:t>
      </w:r>
    </w:p>
    <w:p w:rsidRDefault="00F47ECC" w:rsidP="00F47ECC" w:rsidR="003E15C9" w:rsidRPr="00F47ECC">
      <w:pPr>
        <w:pStyle w:val="Odlomakpopisa"/>
        <w:numPr>
          <w:ilvl w:val="0"/>
          <w:numId w:val="8"/>
        </w:numPr>
        <w:tabs>
          <w:tab w:pos="1440" w:val="num"/>
        </w:tabs>
        <w:jc w:val="both"/>
      </w:pPr>
      <w:r>
        <w:t xml:space="preserve"> </w:t>
      </w:r>
      <w:r w:rsidR="00DD2167" w:rsidRPr="00F47ECC">
        <w:t>FINA</w:t>
      </w:r>
    </w:p>
    <w:p w:rsidRDefault="003E15C9" w:rsidP="00F47ECC" w:rsidR="00494628" w:rsidRPr="00F47ECC">
      <w:pPr>
        <w:pStyle w:val="Odlomakpopisa"/>
        <w:numPr>
          <w:ilvl w:val="0"/>
          <w:numId w:val="8"/>
        </w:numPr>
        <w:tabs>
          <w:tab w:pos="1440" w:val="num"/>
        </w:tabs>
        <w:jc w:val="both"/>
      </w:pPr>
      <w:r w:rsidRPr="00F47ECC">
        <w:t>dužnik</w:t>
      </w:r>
    </w:p>
    <w:p w:rsidRDefault="00C975FE" w:rsidP="00F47ECC" w:rsidR="00C975FE" w:rsidRPr="00F47ECC">
      <w:pPr>
        <w:pStyle w:val="Odlomakpopisa"/>
        <w:numPr>
          <w:ilvl w:val="0"/>
          <w:numId w:val="8"/>
        </w:numPr>
        <w:tabs>
          <w:tab w:pos="1440" w:val="num"/>
        </w:tabs>
        <w:jc w:val="both"/>
      </w:pPr>
      <w:r w:rsidRPr="00F47ECC">
        <w:t xml:space="preserve">ŽDO </w:t>
      </w:r>
      <w:r w:rsidR="00FB3AD5" w:rsidRPr="00F47ECC">
        <w:t>Zagreb</w:t>
      </w:r>
    </w:p>
    <w:p w:rsidRDefault="00C975FE" w:rsidP="00F47ECC" w:rsidR="00FB3AD5" w:rsidRPr="00F47ECC">
      <w:pPr>
        <w:pStyle w:val="Odlomakpopisa"/>
        <w:numPr>
          <w:ilvl w:val="0"/>
          <w:numId w:val="8"/>
        </w:numPr>
        <w:jc w:val="both"/>
      </w:pPr>
      <w:r w:rsidRPr="00F47ECC">
        <w:t xml:space="preserve">zastupnik po zakonu dužnika: </w:t>
      </w:r>
      <w:r w:rsidR="00FB3AD5" w:rsidRPr="00F47ECC">
        <w:t>Darko Kralj, OIB: 92750536884</w:t>
      </w:r>
      <w:r w:rsidR="007B3B9B" w:rsidRPr="00F47ECC">
        <w:t xml:space="preserve">, </w:t>
      </w:r>
      <w:r w:rsidR="00FB3AD5" w:rsidRPr="00F47ECC">
        <w:t xml:space="preserve">Veliki Bukovec, Sovićeva 12 </w:t>
      </w:r>
    </w:p>
    <w:p w:rsidRDefault="003166D7" w:rsidP="00F47ECC" w:rsidR="0092528B" w:rsidRPr="00F47ECC">
      <w:pPr>
        <w:pStyle w:val="Odlomakpopisa"/>
        <w:numPr>
          <w:ilvl w:val="0"/>
          <w:numId w:val="8"/>
        </w:numPr>
        <w:jc w:val="both"/>
      </w:pPr>
      <w:r w:rsidRPr="00F47ECC">
        <w:t>pravna osoba koja za dužnika obavlja poslove platnog prometa</w:t>
      </w:r>
      <w:r w:rsidR="00DD1F8B" w:rsidRPr="00F47ECC">
        <w:t xml:space="preserve">: </w:t>
      </w:r>
      <w:r w:rsidR="007B3B9B" w:rsidRPr="00F47ECC">
        <w:t>Addiko Bank d.d. i Zagrebačka banka d</w:t>
      </w:r>
      <w:r w:rsidR="00892C24" w:rsidRPr="00F47ECC">
        <w:t>.d.</w:t>
      </w:r>
    </w:p>
    <w:p w:rsidRDefault="00704976" w:rsidP="00704976" w:rsidR="00704976" w:rsidRPr="00F47ECC">
      <w:pPr>
        <w:ind w:left="1353"/>
        <w:jc w:val="both"/>
      </w:pPr>
    </w:p>
    <w:p w:rsidRDefault="00E43B53" w:rsidP="00E43B53" w:rsidR="00E43B53" w:rsidRPr="00F47ECC">
      <w:pPr>
        <w:tabs>
          <w:tab w:pos="1440" w:val="num"/>
        </w:tabs>
        <w:jc w:val="both"/>
      </w:pPr>
      <w:r w:rsidRPr="00F47ECC">
        <w:t xml:space="preserve"> </w:t>
      </w:r>
      <w:r w:rsidR="00E3069E" w:rsidRPr="00F47ECC">
        <w:t>III</w:t>
      </w:r>
      <w:r w:rsidRPr="00F47ECC">
        <w:t>.  Osobe  navedene  u točki II. ovog  rješenja  mogu  se  i  pisano  izjasniti o                      prijedlogu.</w:t>
      </w:r>
    </w:p>
    <w:p w:rsidRDefault="00E43B53" w:rsidP="000E2D4A" w:rsidR="00E43B53" w:rsidRPr="00F47ECC">
      <w:pPr>
        <w:pStyle w:val="Tijeloteksta"/>
      </w:pPr>
    </w:p>
    <w:p w:rsidRDefault="00900561" w:rsidP="009B7479" w:rsidR="0098469D" w:rsidRPr="00F47ECC">
      <w:pPr>
        <w:pStyle w:val="Tijeloteksta"/>
        <w:jc w:val="center"/>
      </w:pPr>
      <w:r w:rsidRPr="00F47ECC">
        <w:t>Obrazloženje</w:t>
      </w:r>
    </w:p>
    <w:p w:rsidRDefault="009B7479" w:rsidP="009B7479" w:rsidR="009B7479" w:rsidRPr="00F47ECC">
      <w:pPr>
        <w:pStyle w:val="Tijeloteksta"/>
        <w:jc w:val="center"/>
      </w:pPr>
    </w:p>
    <w:p w:rsidRDefault="007B3B9B" w:rsidP="007B3B9B" w:rsidR="007B3B9B" w:rsidRPr="00F47ECC">
      <w:pPr>
        <w:ind w:firstLine="720"/>
        <w:jc w:val="both"/>
      </w:pPr>
      <w:r w:rsidRPr="00F47ECC">
        <w:t xml:space="preserve">Zahtjev za provedbu skraćenog stečajnog postupka nad gore navedenom pravnom osobom podnijela je ovome sudu Financijska agencija, RC Zagreb (dalje: FINA), temeljem odredbe čl. 429. Stečajnog zakona (NN 71/15, 104/17; dalje SZ), navodeći da su kod dužnika ispunjeni uvjeti iz čl. 428. SZ-a: da dužnik nema zaposlenih, da nisu ispunjeni uvjeti za pokretanje drugog postupka radi brisanja istog iz sudskog registra te </w:t>
      </w:r>
      <w:r w:rsidRPr="00F47ECC">
        <w:lastRenderedPageBreak/>
        <w:t>da u Očevidniku redoslijeda osnova za plaćanje (dalje: ORP) dužnik ima evidentirane neizvršene osnove za plaćanje u neprekidnom razdoblju od 120 dana, a sve na dan 11.7.2018.</w:t>
      </w:r>
    </w:p>
    <w:p w:rsidRDefault="007B3B9B" w:rsidP="007B3B9B" w:rsidR="007B3B9B" w:rsidRPr="00F47ECC">
      <w:pPr>
        <w:ind w:firstLine="720"/>
        <w:jc w:val="both"/>
      </w:pPr>
    </w:p>
    <w:p w:rsidRDefault="007B3B9B" w:rsidP="007B3B9B" w:rsidR="007B3B9B" w:rsidRPr="00F47ECC">
      <w:pPr>
        <w:ind w:firstLine="720"/>
        <w:jc w:val="both"/>
      </w:pPr>
      <w:r w:rsidRPr="00F47ECC">
        <w:t>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120 dana.</w:t>
      </w:r>
    </w:p>
    <w:p w:rsidRDefault="007B3B9B" w:rsidP="007B3B9B" w:rsidR="007B3B9B" w:rsidRPr="00F47ECC">
      <w:pPr>
        <w:ind w:firstLine="720"/>
        <w:jc w:val="both"/>
      </w:pPr>
      <w:r w:rsidRPr="00F47ECC">
        <w:tab/>
      </w:r>
    </w:p>
    <w:p w:rsidRDefault="007B3B9B" w:rsidP="007B3B9B" w:rsidR="007B3B9B" w:rsidRPr="00F47ECC">
      <w:pPr>
        <w:ind w:firstLine="720"/>
        <w:jc w:val="both"/>
      </w:pPr>
      <w:r w:rsidRPr="00F47ECC">
        <w:t xml:space="preserve">Oglasom suda od 17. listopada 2018. godine pozvana je osoba ovlaštena za zastupanje dužnika po zakonu Darko Kralj, OIB: 92750536884, Veliki Bukovec, Sovićeva 12, u roku od 15 dana,  dostaviti sudu javnobilježnički ovjerovljen popis imovine i obveza dužnika na propisanom obrascu te su pozvani vjerovnici dužnika najkasnije u roku od 45 dana od dana objave ovog oglasa, pozivom na gornji broj spisa, predložiti otvaranje stečajnog postupka, te po pozivu suda predujmiti sredstva za namirenje troškova postupka </w:t>
      </w:r>
    </w:p>
    <w:p w:rsidRDefault="007B3B9B" w:rsidP="007B3B9B" w:rsidR="007B3B9B" w:rsidRPr="00F47ECC">
      <w:pPr>
        <w:ind w:firstLine="720"/>
        <w:jc w:val="both"/>
      </w:pPr>
    </w:p>
    <w:p w:rsidRDefault="007B3B9B" w:rsidP="007B3B9B" w:rsidR="007B3B9B" w:rsidRPr="00F47ECC">
      <w:pPr>
        <w:ind w:firstLine="720"/>
        <w:jc w:val="both"/>
      </w:pPr>
      <w:r w:rsidRPr="00F47ECC">
        <w:t>Republika Hrvatska, Ministarstvo financija, Porezna uprava, dostavila je 2. studenoga 2018. obrazac kojim je, kao vjerovnik, predložila nad dužnikom otvoriti stečaj. U prilogu je dostavljeno stanje računa poreznog obveznika na dan 29.10.2018. iz kojeg proizlazi kako dužnik po osnovi poreza, doprinosa, članarina, spomeničke rente duguje iznos od 49.864,01 kuna, čime je Republika  Hrvatska,  Ministarstvo financija, Porezna uprava, učinila vjerojatnim postojanje tražbine prema dužniku.  Republika Hrvatska, Porezna uprava, dostavila je i podatak kako je dužnik evidentiran kao vlasnik brodice duljine 4,20 m, godina gradnje 2003., snage 7,35 kw, l</w:t>
      </w:r>
      <w:r w:rsidR="009572E9" w:rsidRPr="00F47ECC">
        <w:t>u</w:t>
      </w:r>
      <w:r w:rsidRPr="00F47ECC">
        <w:t>ka upisa LI HVAR, HV 921.</w:t>
      </w:r>
    </w:p>
    <w:p w:rsidRDefault="007B3B9B" w:rsidP="007B3B9B" w:rsidR="007B3B9B" w:rsidRPr="00F47ECC">
      <w:pPr>
        <w:ind w:firstLine="720"/>
        <w:jc w:val="both"/>
      </w:pPr>
    </w:p>
    <w:p w:rsidRDefault="007B3B9B" w:rsidP="007B3B9B" w:rsidR="007B3B9B" w:rsidRPr="00F47ECC">
      <w:pPr>
        <w:ind w:firstLine="720"/>
        <w:jc w:val="both"/>
      </w:pPr>
      <w:r w:rsidRPr="00F47ECC">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7B3B9B" w:rsidP="007B3B9B" w:rsidR="007B3B9B" w:rsidRPr="00F47ECC">
      <w:pPr>
        <w:ind w:firstLine="720"/>
        <w:jc w:val="both"/>
      </w:pPr>
    </w:p>
    <w:p w:rsidRDefault="007B3B9B" w:rsidP="007B3B9B" w:rsidR="007B3B9B" w:rsidRPr="00F47ECC">
      <w:pPr>
        <w:ind w:firstLine="720"/>
        <w:jc w:val="both"/>
      </w:pPr>
      <w:r w:rsidRPr="00F47ECC">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F47ECC">
        <w:tab/>
      </w:r>
    </w:p>
    <w:p w:rsidRDefault="007B3B9B" w:rsidP="007B3B9B" w:rsidR="007B3B9B" w:rsidRPr="00F47ECC">
      <w:pPr>
        <w:ind w:firstLine="720"/>
        <w:jc w:val="both"/>
      </w:pPr>
    </w:p>
    <w:p w:rsidRDefault="007B3B9B" w:rsidP="007B3B9B" w:rsidR="00F030AD" w:rsidRPr="00F47ECC">
      <w:pPr>
        <w:ind w:firstLine="720"/>
        <w:jc w:val="both"/>
      </w:pPr>
      <w:r w:rsidRPr="00F47ECC">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sud je na temelju odredbe čl. 433. </w:t>
      </w:r>
      <w:r w:rsidRPr="00F47ECC">
        <w:lastRenderedPageBreak/>
        <w:t xml:space="preserve">SZ-a </w:t>
      </w:r>
      <w:r w:rsidR="00F030AD" w:rsidRPr="00F47ECC">
        <w:t>donio Rješenje o obustavi skr</w:t>
      </w:r>
      <w:r w:rsidR="00D41310" w:rsidRPr="00F47ECC">
        <w:t>aćenog stečajnog postupka dana 4</w:t>
      </w:r>
      <w:r w:rsidR="00F030AD" w:rsidRPr="00F47ECC">
        <w:t>.</w:t>
      </w:r>
      <w:r w:rsidR="00D41310" w:rsidRPr="00F47ECC">
        <w:t xml:space="preserve"> prosinca</w:t>
      </w:r>
      <w:r w:rsidR="00F030AD" w:rsidRPr="00F47ECC">
        <w:t xml:space="preserve"> 2018. godine.</w:t>
      </w:r>
    </w:p>
    <w:p w:rsidRDefault="00F030AD" w:rsidP="00643832" w:rsidR="00F030AD" w:rsidRPr="00F47ECC">
      <w:pPr>
        <w:jc w:val="both"/>
      </w:pPr>
    </w:p>
    <w:p w:rsidRDefault="00F030AD" w:rsidP="00643832" w:rsidR="00F030AD" w:rsidRPr="00F47ECC">
      <w:pPr>
        <w:jc w:val="both"/>
      </w:pPr>
      <w:r w:rsidRPr="00F47ECC">
        <w:tab/>
        <w:t>Rješenje o obustavi skraće</w:t>
      </w:r>
      <w:r w:rsidR="00D41310" w:rsidRPr="00F47ECC">
        <w:t>nog stečajnog postupka od dana 4</w:t>
      </w:r>
      <w:r w:rsidRPr="00F47ECC">
        <w:t>.</w:t>
      </w:r>
      <w:r w:rsidR="00D41310" w:rsidRPr="00F47ECC">
        <w:t xml:space="preserve"> prosinca</w:t>
      </w:r>
      <w:r w:rsidRPr="00F47ECC">
        <w:t xml:space="preserve"> 2018. godine pravomo</w:t>
      </w:r>
      <w:r w:rsidR="00D41310" w:rsidRPr="00F47ECC">
        <w:t>ćno je s danom 21</w:t>
      </w:r>
      <w:r w:rsidRPr="00F47ECC">
        <w:t>.</w:t>
      </w:r>
      <w:r w:rsidR="00D41310" w:rsidRPr="00F47ECC">
        <w:t xml:space="preserve"> prosinca</w:t>
      </w:r>
      <w:r w:rsidRPr="00F47ECC">
        <w:t xml:space="preserve"> 2018. godine.</w:t>
      </w:r>
    </w:p>
    <w:p w:rsidRDefault="00643832" w:rsidP="00643832" w:rsidR="00643832" w:rsidRPr="00F47ECC">
      <w:pPr>
        <w:jc w:val="both"/>
        <w:rPr>
          <w:lang w:val="en-GB"/>
        </w:rPr>
      </w:pPr>
    </w:p>
    <w:p w:rsidRDefault="00AC37E3" w:rsidP="00AC37E3" w:rsidR="00AC37E3" w:rsidRPr="00F47ECC">
      <w:pPr>
        <w:ind w:firstLine="709"/>
        <w:jc w:val="both"/>
      </w:pPr>
      <w:r w:rsidRPr="00F47ECC">
        <w:rPr>
          <w:lang w:val="en-GB"/>
        </w:rPr>
        <w:tab/>
      </w:r>
      <w:r w:rsidRPr="00F47ECC">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F47ECC">
      <w:pPr>
        <w:ind w:firstLine="709"/>
        <w:jc w:val="both"/>
      </w:pPr>
    </w:p>
    <w:p w:rsidRDefault="007E4DB7" w:rsidP="007E4DB7" w:rsidR="007E4DB7" w:rsidRPr="00F47ECC">
      <w:pPr>
        <w:ind w:firstLine="709"/>
        <w:jc w:val="both"/>
      </w:pPr>
      <w:r w:rsidRPr="00F47ECC">
        <w:t>S obzirom na to da iz navoda Financijske agencije proizlazi kako dužnik ima evidentirane neizvršene osnove za plaćanje u neprekinutom razdoblju od 120 dana, a vjerovnik je dostavljanjem stanja računa i ugovora učinio vjerojatnim postojanje tražbine prema dužniku, sud je na temelju odredbe čl. 109. st. 2. i 115. st. 1. u vezi s čl. 433. SZ-a riješio kao u izreci.</w:t>
      </w:r>
    </w:p>
    <w:p w:rsidRDefault="00762460" w:rsidP="00294AD4" w:rsidR="00762460" w:rsidRPr="00F47ECC">
      <w:pPr>
        <w:jc w:val="both"/>
      </w:pPr>
      <w:r w:rsidRPr="00F47ECC">
        <w:tab/>
        <w:t xml:space="preserve"> </w:t>
      </w:r>
    </w:p>
    <w:p w:rsidRDefault="00AC37E3" w:rsidP="00C439B2" w:rsidR="00900561" w:rsidRPr="00F47ECC">
      <w:pPr>
        <w:ind w:firstLine="709"/>
        <w:jc w:val="both"/>
      </w:pPr>
      <w:r w:rsidRPr="00F47ECC">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Osobe koje su pozvane na navedeno ročište o prijedlogu mogu se očitovati i pisano (čl. 123. st. 2. SZ-a).</w:t>
      </w:r>
    </w:p>
    <w:p w:rsidRDefault="004211DA" w:rsidP="007E1191" w:rsidR="004211DA" w:rsidRPr="00F47ECC">
      <w:pPr>
        <w:pStyle w:val="Tijeloteksta"/>
        <w:jc w:val="center"/>
      </w:pPr>
    </w:p>
    <w:p w:rsidRDefault="00F47ECC" w:rsidP="007E1191" w:rsidR="00F47ECC">
      <w:pPr>
        <w:pStyle w:val="Tijeloteksta"/>
        <w:jc w:val="center"/>
      </w:pPr>
    </w:p>
    <w:p w:rsidRDefault="00967701" w:rsidP="007E1191" w:rsidR="00900561" w:rsidRPr="00F47ECC">
      <w:pPr>
        <w:pStyle w:val="Tijeloteksta"/>
        <w:jc w:val="center"/>
      </w:pPr>
      <w:r w:rsidRPr="00F47ECC">
        <w:t>U Zag</w:t>
      </w:r>
      <w:r w:rsidR="00762460" w:rsidRPr="00F47ECC">
        <w:t xml:space="preserve">rebu </w:t>
      </w:r>
      <w:r w:rsidR="00D41310" w:rsidRPr="00F47ECC">
        <w:t>15</w:t>
      </w:r>
      <w:r w:rsidR="00643832" w:rsidRPr="00F47ECC">
        <w:t>.</w:t>
      </w:r>
      <w:r w:rsidR="00B42664" w:rsidRPr="00F47ECC">
        <w:t xml:space="preserve"> veljače</w:t>
      </w:r>
      <w:r w:rsidR="00900561" w:rsidRPr="00F47ECC">
        <w:t xml:space="preserve"> 2</w:t>
      </w:r>
      <w:r w:rsidR="00AC37E3" w:rsidRPr="00F47ECC">
        <w:t>01</w:t>
      </w:r>
      <w:r w:rsidR="00E40B07" w:rsidRPr="00F47ECC">
        <w:t>9</w:t>
      </w:r>
      <w:r w:rsidR="00900561" w:rsidRPr="00F47ECC">
        <w:t>.</w:t>
      </w:r>
    </w:p>
    <w:p w:rsidRDefault="004211DA" w:rsidP="00E91121" w:rsidR="004211DA" w:rsidRPr="00F47ECC">
      <w:pPr>
        <w:pStyle w:val="Podnaslov"/>
        <w:ind w:firstLine="708" w:left="4956"/>
        <w:rPr>
          <w:rFonts w:hAnsi="Times New Roman" w:ascii="Times New Roman"/>
          <w:b w:val="false"/>
          <w:color w:val="auto"/>
          <w:szCs w:val="24"/>
        </w:rPr>
      </w:pPr>
    </w:p>
    <w:p w:rsidRDefault="005A1747" w:rsidP="00280C01" w:rsidR="00C66C42" w:rsidRPr="00F47ECC">
      <w:pPr>
        <w:pStyle w:val="Podnaslov"/>
        <w:ind w:left="6492"/>
        <w:rPr>
          <w:rFonts w:hAnsi="Times New Roman" w:ascii="Times New Roman"/>
          <w:b w:val="false"/>
          <w:color w:val="auto"/>
          <w:szCs w:val="24"/>
        </w:rPr>
      </w:pPr>
      <w:r>
        <w:rPr>
          <w:rFonts w:hAnsi="Times New Roman" w:ascii="Times New Roman"/>
          <w:b w:val="false"/>
          <w:color w:val="auto"/>
          <w:szCs w:val="24"/>
        </w:rPr>
        <w:t xml:space="preserve">    </w:t>
      </w:r>
      <w:r w:rsidR="00C66C42" w:rsidRPr="00F47ECC">
        <w:rPr>
          <w:rFonts w:hAnsi="Times New Roman" w:ascii="Times New Roman"/>
          <w:b w:val="false"/>
          <w:color w:val="auto"/>
          <w:szCs w:val="24"/>
        </w:rPr>
        <w:t>Stečajni sudac:</w:t>
      </w:r>
    </w:p>
    <w:p w:rsidRDefault="005A1747" w:rsidP="00280C01" w:rsidR="00C66C42" w:rsidRPr="00F47ECC">
      <w:pPr>
        <w:pStyle w:val="Podnaslov"/>
        <w:ind w:left="6492"/>
        <w:rPr>
          <w:rFonts w:hAnsi="Times New Roman" w:ascii="Times New Roman"/>
          <w:b w:val="false"/>
          <w:color w:val="auto"/>
          <w:szCs w:val="24"/>
        </w:rPr>
      </w:pPr>
      <w:r>
        <w:rPr>
          <w:rFonts w:hAnsi="Times New Roman" w:ascii="Times New Roman"/>
          <w:b w:val="false"/>
          <w:color w:val="auto"/>
          <w:szCs w:val="24"/>
        </w:rPr>
        <w:t xml:space="preserve">    Nikola Ribarić, v.r.</w:t>
      </w:r>
    </w:p>
    <w:p w:rsidRDefault="005A1747" w:rsidP="005A1747" w:rsidR="005A1747">
      <w:pPr>
        <w:pStyle w:val="Podnaslov"/>
        <w:ind w:left="4320"/>
        <w:rPr>
          <w:rFonts w:hAnsi="Times New Roman" w:ascii="Times New Roman"/>
          <w:b w:val="false"/>
          <w:color w:val="auto"/>
          <w:szCs w:val="24"/>
        </w:rPr>
      </w:pPr>
      <w:r>
        <w:rPr>
          <w:rFonts w:hAnsi="Times New Roman" w:ascii="Times New Roman"/>
          <w:b w:val="false"/>
          <w:color w:val="auto"/>
          <w:szCs w:val="24"/>
        </w:rPr>
        <w:t xml:space="preserve">     </w:t>
      </w:r>
    </w:p>
    <w:p w:rsidRDefault="005A1747" w:rsidP="005A1747" w:rsidR="00C66C42">
      <w:pPr>
        <w:pStyle w:val="Podnaslov"/>
        <w:ind w:left="4320"/>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5A1747" w:rsidP="005A1747" w:rsidR="005A1747" w:rsidRPr="00F47ECC">
      <w:pPr>
        <w:pStyle w:val="Podnaslov"/>
        <w:ind w:left="6480"/>
        <w:rPr>
          <w:rFonts w:hAnsi="Times New Roman" w:ascii="Times New Roman"/>
          <w:b w:val="false"/>
          <w:color w:val="auto"/>
          <w:szCs w:val="24"/>
        </w:rPr>
      </w:pPr>
      <w:r>
        <w:rPr>
          <w:rFonts w:hAnsi="Times New Roman" w:ascii="Times New Roman"/>
          <w:b w:val="false"/>
          <w:color w:val="auto"/>
          <w:szCs w:val="24"/>
        </w:rPr>
        <w:t xml:space="preserve">     Maja Hajtek</w:t>
      </w:r>
    </w:p>
    <w:p w:rsidRDefault="00BB0FFF" w:rsidP="006176EC" w:rsidR="00BB0FFF" w:rsidRPr="00F47ECC">
      <w:pPr>
        <w:pStyle w:val="Podnaslov"/>
        <w:ind w:firstLine="708" w:left="4956"/>
        <w:rPr>
          <w:rFonts w:hAnsi="Times New Roman" w:ascii="Times New Roman"/>
          <w:b w:val="false"/>
          <w:color w:val="auto"/>
          <w:szCs w:val="24"/>
        </w:rPr>
      </w:pPr>
    </w:p>
    <w:p w:rsidRDefault="004211DA" w:rsidP="00985E39" w:rsidR="004211DA" w:rsidRPr="00F47ECC">
      <w:pPr>
        <w:pStyle w:val="Podnaslov"/>
        <w:ind w:firstLine="708" w:left="4956"/>
        <w:rPr>
          <w:rFonts w:hAnsi="Times New Roman" w:ascii="Times New Roman"/>
          <w:b w:val="false"/>
          <w:color w:val="auto"/>
          <w:szCs w:val="24"/>
        </w:rPr>
      </w:pPr>
    </w:p>
    <w:p w:rsidRDefault="00F47ECC" w:rsidP="00FF15FF" w:rsidR="00F47ECC">
      <w:pPr>
        <w:pStyle w:val="Podnaslov"/>
        <w:rPr>
          <w:rFonts w:hAnsi="Times New Roman" w:ascii="Times New Roman"/>
          <w:b w:val="false"/>
          <w:color w:val="auto"/>
          <w:szCs w:val="24"/>
        </w:rPr>
      </w:pPr>
    </w:p>
    <w:p w:rsidRDefault="00F47ECC" w:rsidP="00FF15FF" w:rsidR="00F47ECC">
      <w:pPr>
        <w:pStyle w:val="Podnaslov"/>
        <w:rPr>
          <w:rFonts w:hAnsi="Times New Roman" w:ascii="Times New Roman"/>
          <w:b w:val="false"/>
          <w:color w:val="auto"/>
          <w:szCs w:val="24"/>
        </w:rPr>
      </w:pPr>
    </w:p>
    <w:p w:rsidRDefault="00FF15FF" w:rsidP="00FF15FF" w:rsidR="00FF15FF" w:rsidRPr="00F47ECC">
      <w:pPr>
        <w:pStyle w:val="Podnaslov"/>
        <w:rPr>
          <w:rFonts w:hAnsi="Times New Roman" w:ascii="Times New Roman"/>
          <w:b w:val="false"/>
          <w:color w:val="auto"/>
          <w:szCs w:val="24"/>
        </w:rPr>
      </w:pPr>
      <w:r w:rsidRPr="00F47ECC">
        <w:rPr>
          <w:rFonts w:hAnsi="Times New Roman" w:ascii="Times New Roman"/>
          <w:b w:val="false"/>
          <w:color w:val="auto"/>
          <w:szCs w:val="24"/>
        </w:rPr>
        <w:t>Uputa o pravnom lijeku:</w:t>
      </w:r>
    </w:p>
    <w:p w:rsidRDefault="00AC37E3" w:rsidP="00C439B2" w:rsidR="0088212D" w:rsidRPr="00F47ECC">
      <w:pPr>
        <w:jc w:val="both"/>
      </w:pPr>
      <w:r w:rsidRPr="00F47ECC">
        <w:t>Protiv ovog rješenja nije dopuštena žalba (čl. 115.st. 1. SZ-a).</w:t>
      </w:r>
      <w:r w:rsidR="00FF15FF" w:rsidRPr="00F47ECC">
        <w:rPr>
          <w:b/>
        </w:rPr>
        <w:t xml:space="preserve"> </w:t>
      </w:r>
      <w:r w:rsidR="00FF15FF" w:rsidRPr="00F47ECC">
        <w:t xml:space="preserve">                         </w:t>
      </w:r>
      <w:r w:rsidR="00FF15FF" w:rsidRPr="00F47ECC">
        <w:tab/>
      </w:r>
      <w:r w:rsidR="00FF15FF" w:rsidRPr="00F47ECC">
        <w:tab/>
      </w:r>
    </w:p>
    <w:p w:rsidRDefault="00BB0FFF" w:rsidP="00FF15FF" w:rsidR="00BB0FFF" w:rsidRPr="00F47ECC"/>
    <w:p w:rsidRDefault="00C66C42" w:rsidP="00FF15FF" w:rsidR="00C66C42" w:rsidRPr="00F47ECC"/>
    <w:p w:rsidRDefault="00F47ECC" w:rsidP="00FF15FF" w:rsidR="00F47ECC"/>
    <w:p w:rsidRDefault="00F47ECC" w:rsidP="00FF15FF" w:rsidR="00F47ECC"/>
    <w:p w:rsidRDefault="00F47ECC" w:rsidP="00FF15FF" w:rsidR="00F47ECC"/>
    <w:p w:rsidRDefault="00F47ECC" w:rsidP="00FF15FF" w:rsidR="00F47ECC"/>
    <w:p w:rsidRDefault="00F47ECC" w:rsidP="00FF15FF" w:rsidR="00F47ECC"/>
    <w:p w:rsidRDefault="00B639DE" w:rsidP="005A1747" w:rsidR="00B639DE" w:rsidRPr="00F47ECC">
      <w:pPr>
        <w:pStyle w:val="Odlomakpopisa"/>
        <w:jc w:val="both"/>
      </w:pPr>
    </w:p>
    <w:sectPr w:rsidSect="00C439B2" w:rsidR="00B639DE" w:rsidRPr="00F47ECC">
      <w:headerReference w:type="default" r:id="rId10"/>
      <w:pgSz w:h="15840" w:w="12240"/>
      <w:pgMar w:gutter="0" w:footer="708" w:header="708" w:left="1800" w:bottom="993"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P="00DD2167" w:rsidR="00DD2167">
        <w:pPr>
          <w:pStyle w:val="Zaglavlje"/>
          <w:jc w:val="center"/>
        </w:pPr>
        <w:r>
          <w:fldChar w:fldCharType="begin"/>
        </w:r>
        <w:r>
          <w:instrText>PAGE   \* MERGEFORMAT</w:instrText>
        </w:r>
        <w:r>
          <w:fldChar w:fldCharType="separate"/>
        </w:r>
        <w:r w:rsidR="005A1747">
          <w:rPr>
            <w:noProof/>
          </w:rPr>
          <w:t>1</w:t>
        </w:r>
        <w:r>
          <w:fldChar w:fldCharType="end"/>
        </w:r>
        <w:r>
          <w:t xml:space="preserve">                                                                                                            </w:t>
        </w:r>
        <w:r w:rsidR="00DD2167">
          <w:t xml:space="preserve"> </w:t>
        </w:r>
        <w:r w:rsidR="00F47ECC" w:rsidRPr="00B77765">
          <w:t>7</w:t>
        </w:r>
        <w:r w:rsidR="00F47ECC">
          <w:t>2</w:t>
        </w:r>
        <w:r w:rsidR="00F47ECC" w:rsidRPr="00B77765">
          <w:t>. St-</w:t>
        </w:r>
        <w:r w:rsidR="00F47ECC">
          <w:t>261/2019-8</w:t>
        </w:r>
      </w:p>
      <w:p w:rsidRDefault="009B7479" w:rsidP="009B7479" w:rsidR="009B7479">
        <w:pPr>
          <w:pStyle w:val="Zaglavlje"/>
          <w:jc w:val="center"/>
        </w:pPr>
      </w:p>
      <w:p w:rsidRDefault="005A1747" w:rsidR="0088212D">
        <w:pPr>
          <w:pStyle w:val="Zaglavlje"/>
          <w:jc w:val="center"/>
        </w:pP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211" w:val="num"/>
        </w:tabs>
        <w:ind w:hanging="360" w:left="1211"/>
      </w:pPr>
      <w:rPr>
        <w:rFonts w:cs="Times New Roman" w:eastAsia="Times New Roman" w:hAnsi="Times New Roman" w:ascii="Times New Roman" w:hint="default"/>
      </w:rPr>
    </w:lvl>
    <w:lvl w:tplc="041A0003" w:ilvl="1">
      <w:start w:val="1"/>
      <w:numFmt w:val="bullet"/>
      <w:lvlText w:val="o"/>
      <w:lvlJc w:val="left"/>
      <w:pPr>
        <w:tabs>
          <w:tab w:pos="1298" w:val="num"/>
        </w:tabs>
        <w:ind w:hanging="360" w:left="1298"/>
      </w:pPr>
      <w:rPr>
        <w:rFonts w:cs="Courier New" w:hAnsi="Courier New" w:ascii="Courier New" w:hint="default"/>
      </w:rPr>
    </w:lvl>
    <w:lvl w:tentative="true" w:tplc="041A0005" w:ilvl="2">
      <w:start w:val="1"/>
      <w:numFmt w:val="bullet"/>
      <w:lvlText w:val=""/>
      <w:lvlJc w:val="left"/>
      <w:pPr>
        <w:tabs>
          <w:tab w:pos="2018" w:val="num"/>
        </w:tabs>
        <w:ind w:hanging="360" w:left="2018"/>
      </w:pPr>
      <w:rPr>
        <w:rFonts w:hAnsi="Wingdings" w:ascii="Wingdings" w:hint="default"/>
      </w:rPr>
    </w:lvl>
    <w:lvl w:tentative="true" w:tplc="041A0001" w:ilvl="3">
      <w:start w:val="1"/>
      <w:numFmt w:val="bullet"/>
      <w:lvlText w:val=""/>
      <w:lvlJc w:val="left"/>
      <w:pPr>
        <w:tabs>
          <w:tab w:pos="2738" w:val="num"/>
        </w:tabs>
        <w:ind w:hanging="360" w:left="2738"/>
      </w:pPr>
      <w:rPr>
        <w:rFonts w:hAnsi="Symbol" w:ascii="Symbol" w:hint="default"/>
      </w:rPr>
    </w:lvl>
    <w:lvl w:tentative="true" w:tplc="041A0003" w:ilvl="4">
      <w:start w:val="1"/>
      <w:numFmt w:val="bullet"/>
      <w:lvlText w:val="o"/>
      <w:lvlJc w:val="left"/>
      <w:pPr>
        <w:tabs>
          <w:tab w:pos="3458" w:val="num"/>
        </w:tabs>
        <w:ind w:hanging="360" w:left="3458"/>
      </w:pPr>
      <w:rPr>
        <w:rFonts w:cs="Courier New" w:hAnsi="Courier New" w:ascii="Courier New" w:hint="default"/>
      </w:rPr>
    </w:lvl>
    <w:lvl w:tentative="true" w:tplc="041A0005" w:ilvl="5">
      <w:start w:val="1"/>
      <w:numFmt w:val="bullet"/>
      <w:lvlText w:val=""/>
      <w:lvlJc w:val="left"/>
      <w:pPr>
        <w:tabs>
          <w:tab w:pos="4178" w:val="num"/>
        </w:tabs>
        <w:ind w:hanging="360" w:left="4178"/>
      </w:pPr>
      <w:rPr>
        <w:rFonts w:hAnsi="Wingdings" w:ascii="Wingdings" w:hint="default"/>
      </w:rPr>
    </w:lvl>
    <w:lvl w:tentative="true" w:tplc="041A0001" w:ilvl="6">
      <w:start w:val="1"/>
      <w:numFmt w:val="bullet"/>
      <w:lvlText w:val=""/>
      <w:lvlJc w:val="left"/>
      <w:pPr>
        <w:tabs>
          <w:tab w:pos="4898" w:val="num"/>
        </w:tabs>
        <w:ind w:hanging="360" w:left="4898"/>
      </w:pPr>
      <w:rPr>
        <w:rFonts w:hAnsi="Symbol" w:ascii="Symbol" w:hint="default"/>
      </w:rPr>
    </w:lvl>
    <w:lvl w:tentative="true" w:tplc="041A0003" w:ilvl="7">
      <w:start w:val="1"/>
      <w:numFmt w:val="bullet"/>
      <w:lvlText w:val="o"/>
      <w:lvlJc w:val="left"/>
      <w:pPr>
        <w:tabs>
          <w:tab w:pos="5618" w:val="num"/>
        </w:tabs>
        <w:ind w:hanging="360" w:left="5618"/>
      </w:pPr>
      <w:rPr>
        <w:rFonts w:cs="Courier New" w:hAnsi="Courier New" w:ascii="Courier New" w:hint="default"/>
      </w:rPr>
    </w:lvl>
    <w:lvl w:tentative="true" w:tplc="041A0005" w:ilvl="8">
      <w:start w:val="1"/>
      <w:numFmt w:val="bullet"/>
      <w:lvlText w:val=""/>
      <w:lvlJc w:val="left"/>
      <w:pPr>
        <w:tabs>
          <w:tab w:pos="6338" w:val="num"/>
        </w:tabs>
        <w:ind w:hanging="360" w:left="6338"/>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DCC2704"/>
    <w:multiLevelType w:val="hybridMultilevel"/>
    <w:tmpl w:val="2F7C06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70E378CD"/>
    <w:multiLevelType w:val="hybridMultilevel"/>
    <w:tmpl w:val="9D4E3D08"/>
    <w:lvl w:tplc="6056455E"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
  </w:num>
  <w:num w:numId="2">
    <w:abstractNumId w:val="5"/>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593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2DB5"/>
    <w:rsid w:val="00054F6A"/>
    <w:rsid w:val="000569F5"/>
    <w:rsid w:val="000631BD"/>
    <w:rsid w:val="0006337E"/>
    <w:rsid w:val="000637E2"/>
    <w:rsid w:val="000778D8"/>
    <w:rsid w:val="000A0BD3"/>
    <w:rsid w:val="000A7AD6"/>
    <w:rsid w:val="000D4FCC"/>
    <w:rsid w:val="000E2D4A"/>
    <w:rsid w:val="001231CD"/>
    <w:rsid w:val="0019680F"/>
    <w:rsid w:val="001A6D7E"/>
    <w:rsid w:val="001F0350"/>
    <w:rsid w:val="001F1AEC"/>
    <w:rsid w:val="00215AE5"/>
    <w:rsid w:val="00216314"/>
    <w:rsid w:val="00243248"/>
    <w:rsid w:val="002467C3"/>
    <w:rsid w:val="00254DC6"/>
    <w:rsid w:val="00280C01"/>
    <w:rsid w:val="00294AD4"/>
    <w:rsid w:val="002A6BA6"/>
    <w:rsid w:val="002B7CF5"/>
    <w:rsid w:val="002C0221"/>
    <w:rsid w:val="002C4582"/>
    <w:rsid w:val="002D799D"/>
    <w:rsid w:val="002E07CD"/>
    <w:rsid w:val="002E28F8"/>
    <w:rsid w:val="003147C9"/>
    <w:rsid w:val="003166D7"/>
    <w:rsid w:val="00330F84"/>
    <w:rsid w:val="003469B5"/>
    <w:rsid w:val="003A630A"/>
    <w:rsid w:val="003B1008"/>
    <w:rsid w:val="003E15C9"/>
    <w:rsid w:val="00407A48"/>
    <w:rsid w:val="00412934"/>
    <w:rsid w:val="004147B9"/>
    <w:rsid w:val="004211DA"/>
    <w:rsid w:val="00444407"/>
    <w:rsid w:val="00445446"/>
    <w:rsid w:val="00460A76"/>
    <w:rsid w:val="00462B7A"/>
    <w:rsid w:val="00474EF4"/>
    <w:rsid w:val="0048400B"/>
    <w:rsid w:val="004865F8"/>
    <w:rsid w:val="00494628"/>
    <w:rsid w:val="004A70F9"/>
    <w:rsid w:val="004C1F70"/>
    <w:rsid w:val="004D6478"/>
    <w:rsid w:val="004E5469"/>
    <w:rsid w:val="004F022B"/>
    <w:rsid w:val="005167FB"/>
    <w:rsid w:val="00583223"/>
    <w:rsid w:val="00597606"/>
    <w:rsid w:val="005A1747"/>
    <w:rsid w:val="005A68E2"/>
    <w:rsid w:val="005C2C94"/>
    <w:rsid w:val="005E5505"/>
    <w:rsid w:val="005F296E"/>
    <w:rsid w:val="005F3D5C"/>
    <w:rsid w:val="00600173"/>
    <w:rsid w:val="006068A0"/>
    <w:rsid w:val="00614EFD"/>
    <w:rsid w:val="006176EC"/>
    <w:rsid w:val="00643832"/>
    <w:rsid w:val="00643C23"/>
    <w:rsid w:val="00661F07"/>
    <w:rsid w:val="00690E3C"/>
    <w:rsid w:val="00704976"/>
    <w:rsid w:val="0071087D"/>
    <w:rsid w:val="00713B1C"/>
    <w:rsid w:val="00724315"/>
    <w:rsid w:val="00734AAF"/>
    <w:rsid w:val="00751731"/>
    <w:rsid w:val="00762460"/>
    <w:rsid w:val="00772F5D"/>
    <w:rsid w:val="00774C28"/>
    <w:rsid w:val="007835E3"/>
    <w:rsid w:val="007A6843"/>
    <w:rsid w:val="007A7FD9"/>
    <w:rsid w:val="007B3B9B"/>
    <w:rsid w:val="007B3F07"/>
    <w:rsid w:val="007B4CB5"/>
    <w:rsid w:val="007D3C7E"/>
    <w:rsid w:val="007E1191"/>
    <w:rsid w:val="007E4DB7"/>
    <w:rsid w:val="00815321"/>
    <w:rsid w:val="008217F9"/>
    <w:rsid w:val="008333CF"/>
    <w:rsid w:val="00855066"/>
    <w:rsid w:val="00855110"/>
    <w:rsid w:val="00855D2F"/>
    <w:rsid w:val="0087113C"/>
    <w:rsid w:val="008731B1"/>
    <w:rsid w:val="0088212D"/>
    <w:rsid w:val="00892C24"/>
    <w:rsid w:val="008A1581"/>
    <w:rsid w:val="008C2E51"/>
    <w:rsid w:val="008C4D21"/>
    <w:rsid w:val="008D3442"/>
    <w:rsid w:val="00900561"/>
    <w:rsid w:val="0090639F"/>
    <w:rsid w:val="009214EB"/>
    <w:rsid w:val="0092528B"/>
    <w:rsid w:val="009572E9"/>
    <w:rsid w:val="009653B2"/>
    <w:rsid w:val="00967701"/>
    <w:rsid w:val="0098469D"/>
    <w:rsid w:val="00985E39"/>
    <w:rsid w:val="00990395"/>
    <w:rsid w:val="009941AE"/>
    <w:rsid w:val="009B00D4"/>
    <w:rsid w:val="009B7479"/>
    <w:rsid w:val="009C383A"/>
    <w:rsid w:val="009C5D15"/>
    <w:rsid w:val="00A1463D"/>
    <w:rsid w:val="00A94094"/>
    <w:rsid w:val="00AA6FF2"/>
    <w:rsid w:val="00AC37E3"/>
    <w:rsid w:val="00AD1D41"/>
    <w:rsid w:val="00AD203E"/>
    <w:rsid w:val="00AE611F"/>
    <w:rsid w:val="00B255D3"/>
    <w:rsid w:val="00B35E68"/>
    <w:rsid w:val="00B42664"/>
    <w:rsid w:val="00B45976"/>
    <w:rsid w:val="00B639DE"/>
    <w:rsid w:val="00B76DD1"/>
    <w:rsid w:val="00B77765"/>
    <w:rsid w:val="00B8017D"/>
    <w:rsid w:val="00B85FDE"/>
    <w:rsid w:val="00BB0FFF"/>
    <w:rsid w:val="00BE39EF"/>
    <w:rsid w:val="00C20A71"/>
    <w:rsid w:val="00C439B2"/>
    <w:rsid w:val="00C66C42"/>
    <w:rsid w:val="00C83608"/>
    <w:rsid w:val="00C9502A"/>
    <w:rsid w:val="00C975FE"/>
    <w:rsid w:val="00CB20B3"/>
    <w:rsid w:val="00CD422C"/>
    <w:rsid w:val="00CE12FE"/>
    <w:rsid w:val="00CF440D"/>
    <w:rsid w:val="00CF5DEA"/>
    <w:rsid w:val="00D33959"/>
    <w:rsid w:val="00D41310"/>
    <w:rsid w:val="00D5368C"/>
    <w:rsid w:val="00D924AE"/>
    <w:rsid w:val="00D967FC"/>
    <w:rsid w:val="00DD1F8B"/>
    <w:rsid w:val="00DD2167"/>
    <w:rsid w:val="00E0002C"/>
    <w:rsid w:val="00E03A89"/>
    <w:rsid w:val="00E06212"/>
    <w:rsid w:val="00E3069E"/>
    <w:rsid w:val="00E40B07"/>
    <w:rsid w:val="00E41EB3"/>
    <w:rsid w:val="00E43B53"/>
    <w:rsid w:val="00E55EA0"/>
    <w:rsid w:val="00EA2143"/>
    <w:rsid w:val="00EE2B14"/>
    <w:rsid w:val="00F030AD"/>
    <w:rsid w:val="00F12417"/>
    <w:rsid w:val="00F21CCF"/>
    <w:rsid w:val="00F31E99"/>
    <w:rsid w:val="00F47ECC"/>
    <w:rsid w:val="00F56FDA"/>
    <w:rsid w:val="00F67CFD"/>
    <w:rsid w:val="00F71F58"/>
    <w:rsid w:val="00F7663E"/>
    <w:rsid w:val="00F77D02"/>
    <w:rsid w:val="00F874BD"/>
    <w:rsid w:val="00F9683A"/>
    <w:rsid w:val="00FA16A5"/>
    <w:rsid w:val="00FB07B5"/>
    <w:rsid w:val="00FB28D3"/>
    <w:rsid w:val="00FB3AD5"/>
    <w:rsid w:val="00FB5FF2"/>
    <w:rsid w:val="00FF15FF"/>
    <w:rsid w:val="00FF1B68"/>
    <w:rsid w:val="00FF1CAC"/>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5A1747"/>
    <w:rPr>
      <w:color w:val="808080"/>
      <w:bdr w:space="0" w:sz="0" w:color="auto" w:val="none"/>
      <w:shd w:fill="auto" w:color="auto" w:val="clear"/>
    </w:rPr>
  </w:style>
  <w:style w:customStyle="true" w:styleId="eSPISCCParagraphDefaultFont" w:type="character">
    <w:name w:val="eSPIS_CC_Paragraph Default Font"/>
    <w:basedOn w:val="Zadanifontodlomka"/>
    <w:rsid w:val="005A17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1747"/>
    <w:rPr>
      <w:bdr w:space="0" w:sz="0" w:color="auto" w:val="none"/>
      <w:shd w:fill="FFFFCC" w:color="auto" w:val="clear"/>
      <w:lang w:val="hr-HR"/>
    </w:rPr>
  </w:style>
  <w:style w:customStyle="true" w:styleId="PozadinaSvijetloCrvena" w:type="character">
    <w:name w:val="Pozadina_SvijetloCrvena"/>
    <w:basedOn w:val="eSPISCCParagraphDefaultFont"/>
    <w:rsid w:val="005A17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174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5A1747"/>
    <w:rPr>
      <w:color w:val="808080"/>
      <w:bdr w:color="auto" w:space="0" w:sz="0" w:val="none"/>
      <w:shd w:color="auto" w:fill="auto" w:val="clear"/>
    </w:rPr>
  </w:style>
  <w:style w:customStyle="1" w:styleId="eSPISCCParagraphDefaultFont" w:type="character">
    <w:name w:val="eSPIS_CC_Paragraph Default Font"/>
    <w:basedOn w:val="Zadanifontodlomka"/>
    <w:rsid w:val="005A17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1747"/>
    <w:rPr>
      <w:bdr w:color="auto" w:space="0" w:sz="0" w:val="none"/>
      <w:shd w:color="auto" w:fill="FFFFCC" w:val="clear"/>
      <w:lang w:val="hr-HR"/>
    </w:rPr>
  </w:style>
  <w:style w:customStyle="1" w:styleId="PozadinaSvijetloCrvena" w:type="character">
    <w:name w:val="Pozadina_SvijetloCrvena"/>
    <w:basedOn w:val="eSPISCCParagraphDefaultFont"/>
    <w:rsid w:val="005A17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174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556285">
      <w:bodyDiv w:val="true"/>
      <w:marLeft w:val="0"/>
      <w:marRight w:val="0"/>
      <w:marTop w:val="0"/>
      <w:marBottom w:val="0"/>
      <w:divBdr>
        <w:top w:space="0" w:sz="0" w:color="auto" w:val="none"/>
        <w:left w:space="0" w:sz="0" w:color="auto" w:val="none"/>
        <w:bottom w:space="0" w:sz="0" w:color="auto" w:val="none"/>
        <w:right w:space="0" w:sz="0" w:color="auto" w:val="none"/>
      </w:divBdr>
    </w:div>
    <w:div w:id="411777014">
      <w:bodyDiv w:val="true"/>
      <w:marLeft w:val="0"/>
      <w:marRight w:val="0"/>
      <w:marTop w:val="0"/>
      <w:marBottom w:val="0"/>
      <w:divBdr>
        <w:top w:space="0" w:sz="0" w:color="auto" w:val="none"/>
        <w:left w:space="0" w:sz="0" w:color="auto" w:val="none"/>
        <w:bottom w:space="0" w:sz="0" w:color="auto" w:val="none"/>
        <w:right w:space="0" w:sz="0" w:color="auto" w:val="none"/>
      </w:divBdr>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8380807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0932136">
          <w:marLeft w:val="0"/>
          <w:marRight w:val="0"/>
          <w:marTop w:val="60"/>
          <w:marBottom w:val="0"/>
          <w:divBdr>
            <w:top w:space="0" w:sz="0" w:color="auto" w:val="none"/>
            <w:left w:space="0" w:sz="0" w:color="auto" w:val="none"/>
            <w:bottom w:space="0" w:sz="0" w:color="auto" w:val="none"/>
            <w:right w:space="0" w:sz="0" w:color="auto" w:val="none"/>
          </w:divBdr>
          <w:divsChild>
            <w:div w:id="1552156919">
              <w:marLeft w:val="0"/>
              <w:marRight w:val="0"/>
              <w:marTop w:val="0"/>
              <w:marBottom w:val="0"/>
              <w:divBdr>
                <w:top w:space="0" w:sz="0" w:color="auto" w:val="none"/>
                <w:left w:space="0" w:sz="0" w:color="auto" w:val="none"/>
                <w:bottom w:space="0" w:sz="0" w:color="auto" w:val="none"/>
                <w:right w:space="0" w:sz="0" w:color="auto" w:val="none"/>
              </w:divBdr>
              <w:divsChild>
                <w:div w:id="301623349">
                  <w:marLeft w:val="3750"/>
                  <w:marRight w:val="0"/>
                  <w:marTop w:val="0"/>
                  <w:marBottom w:val="300"/>
                  <w:divBdr>
                    <w:top w:space="0" w:sz="0" w:color="auto" w:val="none"/>
                    <w:left w:space="0" w:sz="0" w:color="auto" w:val="none"/>
                    <w:bottom w:space="0" w:sz="0" w:color="auto" w:val="none"/>
                    <w:right w:space="0" w:sz="0" w:color="auto" w:val="none"/>
                  </w:divBdr>
                  <w:divsChild>
                    <w:div w:id="506749502">
                      <w:marLeft w:val="0"/>
                      <w:marRight w:val="0"/>
                      <w:marTop w:val="0"/>
                      <w:marBottom w:val="0"/>
                      <w:divBdr>
                        <w:top w:space="0" w:sz="0" w:color="auto" w:val="none"/>
                        <w:left w:space="0" w:sz="0" w:color="auto" w:val="none"/>
                        <w:bottom w:space="0" w:sz="0" w:color="auto" w:val="none"/>
                        <w:right w:space="0" w:sz="0" w:color="auto" w:val="none"/>
                      </w:divBdr>
                      <w:divsChild>
                        <w:div w:id="1607695086">
                          <w:marLeft w:val="0"/>
                          <w:marRight w:val="0"/>
                          <w:marTop w:val="0"/>
                          <w:marBottom w:val="0"/>
                          <w:divBdr>
                            <w:top w:space="0" w:sz="0" w:color="auto" w:val="none"/>
                            <w:left w:space="0" w:sz="0" w:color="auto" w:val="none"/>
                            <w:bottom w:space="0" w:sz="0" w:color="auto" w:val="none"/>
                            <w:right w:space="0" w:sz="0" w:color="auto" w:val="none"/>
                          </w:divBdr>
                          <w:divsChild>
                            <w:div w:id="511653000">
                              <w:marLeft w:val="0"/>
                              <w:marRight w:val="0"/>
                              <w:marTop w:val="0"/>
                              <w:marBottom w:val="0"/>
                              <w:divBdr>
                                <w:top w:space="0" w:sz="0" w:color="auto" w:val="none"/>
                                <w:left w:space="0" w:sz="0" w:color="auto" w:val="none"/>
                                <w:bottom w:space="0" w:sz="0" w:color="auto" w:val="none"/>
                                <w:right w:space="0" w:sz="0" w:color="auto" w:val="none"/>
                              </w:divBdr>
                              <w:divsChild>
                                <w:div w:id="853418054">
                                  <w:marLeft w:val="0"/>
                                  <w:marRight w:val="0"/>
                                  <w:marTop w:val="0"/>
                                  <w:marBottom w:val="0"/>
                                  <w:divBdr>
                                    <w:top w:space="0" w:sz="0" w:color="auto" w:val="none"/>
                                    <w:left w:space="0" w:sz="0" w:color="auto" w:val="none"/>
                                    <w:bottom w:space="0" w:sz="0" w:color="auto" w:val="none"/>
                                    <w:right w:space="0" w:sz="0" w:color="auto" w:val="none"/>
                                  </w:divBdr>
                                  <w:divsChild>
                                    <w:div w:id="1960257713">
                                      <w:marLeft w:val="0"/>
                                      <w:marRight w:val="0"/>
                                      <w:marTop w:val="0"/>
                                      <w:marBottom w:val="0"/>
                                      <w:divBdr>
                                        <w:top w:space="0" w:sz="0" w:color="auto" w:val="none"/>
                                        <w:left w:space="0" w:sz="0" w:color="auto" w:val="none"/>
                                        <w:bottom w:space="0" w:sz="0" w:color="auto" w:val="none"/>
                                        <w:right w:space="0" w:sz="0" w:color="auto" w:val="none"/>
                                      </w:divBdr>
                                      <w:divsChild>
                                        <w:div w:id="8902709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06589967">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2019.</izvorni_sadrzaj>
    <derivirana_varijabla naziv="DomainObject.DatumDonosenjaOdluke_1">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261</izvorni_sadrzaj>
    <derivirana_varijabla naziv="DomainObject.Predmet.Broj_1">261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2019.</izvorni_sadrzaj>
    <derivirana_varijabla naziv="DomainObject.Predmet.DatumOsnivanja_1">31.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St-261/2019</izvorni_sadrzaj>
    <derivirana_varijabla naziv="DomainObject.Predmet.OznakaBroj_1">St-261/2019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BOLJI ŽIVOT d.o.o.</izvorni_sadrzaj>
    <derivirana_varijabla naziv="DomainObject.Predmet.ProtustrankaFormated_1">  BOLJI ŽIVOT d.o.o.</derivirana_varijabla>
  </DomainObject.Predmet.ProtustrankaFormated>
  <DomainObject.Predmet.ProtustrankaFormatedOIB>
    <izvorni_sadrzaj>  BOLJI ŽIVOT d.o.o., OIB 37324632745</izvorni_sadrzaj>
    <derivirana_varijabla naziv="DomainObject.Predmet.ProtustrankaFormatedOIB_1">  BOLJI ŽIVOT d.o.o., OIB 37324632745</derivirana_varijabla>
  </DomainObject.Predmet.ProtustrankaFormatedOIB>
  <DomainObject.Predmet.ProtustrankaFormatedWithAdress>
    <izvorni_sadrzaj> BOLJI ŽIVOT d.o.o., Ljudevita Posavskog 8, 10360 Sesvete</izvorni_sadrzaj>
    <derivirana_varijabla naziv="DomainObject.Predmet.ProtustrankaFormatedWithAdress_1"> BOLJI ŽIVOT d.o.o., Ljudevita Posavskog 8, 10360 Sesvete</derivirana_varijabla>
  </DomainObject.Predmet.ProtustrankaFormatedWithAdress>
  <DomainObject.Predmet.ProtustrankaFormatedWithAdressOIB>
    <izvorni_sadrzaj> BOLJI ŽIVOT d.o.o., OIB 37324632745, Ljudevita Posavskog 8, 10360 Sesvete</izvorni_sadrzaj>
    <derivirana_varijabla naziv="DomainObject.Predmet.ProtustrankaFormatedWithAdressOIB_1"> BOLJI ŽIVOT d.o.o., OIB 37324632745, Ljudevita Posavskog 8, 10360 Sesvete</derivirana_varijabla>
  </DomainObject.Predmet.ProtustrankaFormatedWithAdressOIB>
  <DomainObject.Predmet.ProtustrankaWithAdress>
    <izvorni_sadrzaj>BOLJI ŽIVOT d.o.o. Ljudevita Posavskog 8, 10360 Sesvete</izvorni_sadrzaj>
    <derivirana_varijabla naziv="DomainObject.Predmet.ProtustrankaWithAdress_1">BOLJI ŽIVOT d.o.o. Ljudevita Posavskog 8, 10360 Sesvete</derivirana_varijabla>
  </DomainObject.Predmet.ProtustrankaWithAdress>
  <DomainObject.Predmet.ProtustrankaWithAdressOIB>
    <izvorni_sadrzaj>BOLJI ŽIVOT d.o.o., OIB 37324632745, Ljudevita Posavskog 8, 10360 Sesvete</izvorni_sadrzaj>
    <derivirana_varijabla naziv="DomainObject.Predmet.ProtustrankaWithAdressOIB_1">BOLJI ŽIVOT d.o.o., OIB 37324632745, Ljudevita Posavskog 8, 10360 Sesvete</derivirana_varijabla>
  </DomainObject.Predmet.ProtustrankaWithAdressOIB>
  <DomainObject.Predmet.ProtustrankaNazivFormated>
    <izvorni_sadrzaj>BOLJI ŽIVOT d.o.o.</izvorni_sadrzaj>
    <derivirana_varijabla naziv="DomainObject.Predmet.ProtustrankaNazivFormated_1">BOLJI ŽIVOT d.o.o.</derivirana_varijabla>
  </DomainObject.Predmet.ProtustrankaNazivFormated>
  <DomainObject.Predmet.ProtustrankaNazivFormatedOIB>
    <izvorni_sadrzaj>BOLJI ŽIVOT d.o.o., OIB 37324632745</izvorni_sadrzaj>
    <derivirana_varijabla naziv="DomainObject.Predmet.ProtustrankaNazivFormatedOIB_1">BOLJI ŽIVOT d.o.o., OIB 37324632745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Županijsko državno odvjetništvo u Zagrebu</izvorni_sadrzaj>
    <derivirana_varijabla naziv="DomainObject.Predmet.StrankaFormated_1">  REPUBLIKA HRVATSKA, Ministarstvo financija, Porezna uprava, Područni ured Zagreb zastupanog po punomoćniku Županijsko državno odvjetništvo u Zagrebu</derivirana_varijabla>
  </DomainObject.Predmet.StrankaFormated>
  <DomainObject.Predmet.StrankaFormatedOIB>
    <izvorni_sadrzaj>  REPUBLIKA HRVATSKA, Ministarstvo financija, Porezna uprava, Područni ured Zagreb, OIB 18683136487 zastupanog po punomoćniku Županijsko državno odvjetništvo u Zagrebu</izvorni_sadrzaj>
    <derivirana_varijabla naziv="DomainObject.Predmet.StrankaFormatedOIB_1">  REPUBLIKA HRVATSKA, Ministarstvo financija, Porezna uprava, Područni ured Zagreb, OIB 18683136487 zastupanog po punomoćniku Županijsko državno odvjetništvo u Zagrebu</derivirana_varijabla>
  </DomainObject.Predmet.StrankaFormatedOIB>
  <DomainObject.Predmet.StrankaFormatedWithAdress>
    <izvorni_sadrzaj> REPUBLIKA HRVATSKA, Ministarstvo financija, Porezna uprava, Područni ured Zagreb, Katančićeva 5, 10000 Zagreb zastupanog po punomoćniku Županijsko državno odvjetništvo u Zagrebu</izvorni_sadrzaj>
    <derivirana_varijabla naziv="DomainObject.Predmet.StrankaFormatedWithAdress_1"> REPUBLIKA HRVATSKA, Ministarstvo financija, Porezna uprava, Područni ured Zagreb, Katančićeva 5, 10000 Zagreb zastupanog po punomoćniku Županijsko državno odvjetništvo u Zagrebu</derivirana_varijabla>
  </DomainObject.Predmet.StrankaFormatedWithAdress>
  <DomainObject.Predmet.StrankaFormatedWithAdressOIB>
    <izvorni_sadrzaj> REPUBLIKA HRVATSKA, Ministarstvo financija, Porezna uprava, Područni ured Zagreb, OIB 18683136487, Katančićeva 5, 10000 Zagreb zastupanog po punomoćniku Županijsko državno odvjetništvo u Zagrebu</izvorni_sadrzaj>
    <derivirana_varijabla naziv="DomainObject.Predmet.StrankaFormatedWithAdressOIB_1"> REPUBLIKA HRVATSKA, Ministarstvo financija, Porezna uprava, Područni ured Zagreb, OIB 18683136487, Katančićeva 5, 10000 Zagreb zastupanog po punomoćniku Županijsko državno odvjetništvo u Zagrebu</derivirana_varijabla>
  </DomainObject.Predmet.StrankaFormatedWithAdressOIB>
  <DomainObject.Predmet.StrankaWithAdress>
    <izvorni_sadrzaj>REPUBLIKA HRVATSKA, Ministarstvo financija, Porezna uprava, Područni ured Zagreb Katančićeva 5,10000 Zagreb</izvorni_sadrzaj>
    <derivirana_varijabla naziv="DomainObject.Predmet.StrankaWithAdress_1">REPUBLIKA HRVATSKA, Ministarstvo financija, Porezna uprava, Područni ured Zagreb Katančićeva 5,10000 Zagreb</derivirana_varijabla>
  </DomainObject.Predmet.StrankaWithAdress>
  <DomainObject.Predmet.StrankaWithAdressOIB>
    <izvorni_sadrzaj>REPUBLIKA HRVATSKA, Ministarstvo financija, Porezna uprava, Područni ured Zagreb, OIB 18683136487, Katančićeva 5,10000 Zagreb</izvorni_sadrzaj>
    <derivirana_varijabla naziv="DomainObject.Predmet.StrankaWithAdressOIB_1">REPUBLIKA HRVATSKA, Ministarstvo financija, Porezna uprava, Područni ured Zagreb, OIB 18683136487, Katančićeva 5,10000 Zagreb</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REPUBLIKA HRVATSKA, Ministarstvo financija, Porezna uprava, Područni ured Zagreb zastupanog po punomoćniku Županijsko državno odvjetništvo u Zagrebu</item>
    </izvorni_sadrzaj>
    <derivirana_varijabla naziv="DomainObject.Predmet.StrankaListFormated_1">
      <item>REPUBLIKA HRVATSKA, Ministarstvo financija, Porezna uprava, Područni ured Zagreb zastupanog po punomoćniku Županijsko državno odvjetništvo u Zagrebu</item>
    </derivirana_varijabla>
  </DomainObject.Predmet.StrankaListFormated>
  <DomainObject.Predmet.StrankaListFormatedOIB>
    <izvorni_sadrzaj>
      <item>REPUBLIKA HRVATSKA, Ministarstvo financija, Porezna uprava, Područni ured Zagreb, OIB 18683136487 zastupanog po punomoćniku Županijsko državno odvjetništvo u Zagrebu</item>
    </izvorni_sadrzaj>
    <derivirana_varijabla naziv="DomainObject.Predmet.StrankaListFormatedOIB_1">
      <item>REPUBLIKA HRVATSKA, Ministarstvo financija, Porezna uprava, Područni ured Zagreb, OIB 18683136487 zastupanog po punomoćniku Županijsko državno odvjetništvo u Zagrebu</item>
    </derivirana_varijabla>
  </DomainObject.Predmet.StrankaListFormatedOIB>
  <DomainObject.Predmet.StrankaListFormatedWithAdress>
    <izvorni_sadrzaj>
      <item>REPUBLIKA HRVATSKA, Ministarstvo financija, Porezna uprava, Područni ured Zagreb, Katančićeva 5, 10000 Zagreb zastupanog po punomoćniku Županijsko državno odvjetništvo u Zagrebu</item>
    </izvorni_sadrzaj>
    <derivirana_varijabla naziv="DomainObject.Predmet.StrankaListFormatedWithAdress_1">
      <item>REPUBLIKA HRVATSKA, Ministarstvo financija, Porezna uprava, Područni ured Zagreb, Katančićeva 5, 10000 Zagreb zastupanog po punomoćniku Županijsko državno odvjetništvo u Zagrebu</item>
    </derivirana_varijabla>
  </DomainObject.Predmet.StrankaListFormatedWithAdress>
  <DomainObject.Predmet.StrankaListFormatedWithAdressOIB>
    <izvorni_sadrzaj>
      <item>REPUBLIKA HRVATSKA, Ministarstvo financija, Porezna uprava, Područni ured Zagreb, OIB 18683136487, Katančićeva 5, 10000 Zagreb zastupanog po punomoćniku Županijsko državno odvjetništvo u Zagrebu</item>
    </izvorni_sadrzaj>
    <derivirana_varijabla naziv="DomainObject.Predmet.StrankaListFormatedWithAdressOIB_1">
      <item>REPUBLIKA HRVATSKA, Ministarstvo financija, Porezna uprava, Područni ured Zagreb, OIB 18683136487, Katančićeva 5, 10000 Zagreb zastupanog po punomoćniku Županijsko državno odvjetništvo u Zagrebu</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BOLJI ŽIVOT d.o.o.</item>
    </izvorni_sadrzaj>
    <derivirana_varijabla naziv="DomainObject.Predmet.ProtuStrankaListFormated_1">
      <item>BOLJI ŽIVOT d.o.o.</item>
    </derivirana_varijabla>
  </DomainObject.Predmet.ProtuStrankaListFormated>
  <DomainObject.Predmet.ProtuStrankaListFormatedOIB>
    <izvorni_sadrzaj>
      <item>BOLJI ŽIVOT d.o.o., OIB 37324632745</item>
    </izvorni_sadrzaj>
    <derivirana_varijabla naziv="DomainObject.Predmet.ProtuStrankaListFormatedOIB_1">
      <item>BOLJI ŽIVOT d.o.o., OIB 37324632745</item>
    </derivirana_varijabla>
  </DomainObject.Predmet.ProtuStrankaListFormatedOIB>
  <DomainObject.Predmet.ProtuStrankaListFormatedWithAdress>
    <izvorni_sadrzaj>
      <item>BOLJI ŽIVOT d.o.o., Ljudevita Posavskog 8, 10360 Sesvete</item>
    </izvorni_sadrzaj>
    <derivirana_varijabla naziv="DomainObject.Predmet.ProtuStrankaListFormatedWithAdress_1">
      <item>BOLJI ŽIVOT d.o.o., Ljudevita Posavskog 8, 10360 Sesvete</item>
    </derivirana_varijabla>
  </DomainObject.Predmet.ProtuStrankaListFormatedWithAdress>
  <DomainObject.Predmet.ProtuStrankaListFormatedWithAdressOIB>
    <izvorni_sadrzaj>
      <item>BOLJI ŽIVOT d.o.o., OIB 37324632745, Ljudevita Posavskog 8, 10360 Sesvete</item>
    </izvorni_sadrzaj>
    <derivirana_varijabla naziv="DomainObject.Predmet.ProtuStrankaListFormatedWithAdressOIB_1">
      <item>BOLJI ŽIVOT d.o.o., OIB 37324632745, Ljudevita Posavskog 8, 10360 Sesvete</item>
    </derivirana_varijabla>
  </DomainObject.Predmet.ProtuStrankaListFormatedWithAdressOIB>
  <DomainObject.Predmet.ProtuStrankaListNazivFormated>
    <izvorni_sadrzaj>
      <item>BOLJI ŽIVOT d.o.o.</item>
    </izvorni_sadrzaj>
    <derivirana_varijabla naziv="DomainObject.Predmet.ProtuStrankaListNazivFormated_1">
      <item>BOLJI ŽIVOT d.o.o.</item>
    </derivirana_varijabla>
  </DomainObject.Predmet.ProtuStrankaListNazivFormated>
  <DomainObject.Predmet.ProtuStrankaListNazivFormatedOIB>
    <izvorni_sadrzaj>
      <item>BOLJI ŽIVOT d.o.o., OIB 37324632745</item>
    </izvorni_sadrzaj>
    <derivirana_varijabla naziv="DomainObject.Predmet.ProtuStrankaListNazivFormatedOIB_1">
      <item>BOLJI ŽIVOT d.o.o., OIB 37324632745</item>
    </derivirana_varijabla>
  </DomainObject.Predmet.ProtuStrankaListNazivFormatedOIB>
  <DomainObject.Predmet.OstaliListFormated>
    <izvorni_sadrzaj>
      <item>Županijsko državno odvjetništvo u Zagrebu punomoćnik sudionika u postupku REPUBLIKA HRVATSKA, Ministarstvo financija, Porezna uprava, Područni ured Zagreb</item>
    </izvorni_sadrzaj>
    <derivirana_varijabla naziv="DomainObject.Predmet.OstaliListFormated_1">
      <item>Županijsko državno odvjetništvo u Zagrebu punomoćnik sudionika u postupku REPUBLIKA HRVATSKA, Ministarstvo financija, Porezna uprava, Područni ured Zagreb</item>
    </derivirana_varijabla>
  </DomainObject.Predmet.OstaliListFormated>
  <DomainObject.Predmet.OstaliListFormatedOIB>
    <izvorni_sadrzaj>
      <item>Županijsko državno odvjetništvo u Zagrebu, OIB 16488001145 punomoćnik sudionika u postupku REPUBLIKA HRVATSKA, Ministarstvo financija, Porezna uprava, Područni ured Zagreb</item>
    </izvorni_sadrzaj>
    <derivirana_varijabla naziv="DomainObject.Predmet.OstaliListFormatedOIB_1">
      <item>Županijsko državno odvjetništvo u Zagrebu, OIB 16488001145 punomoćnik sudionika u postupku REPUBLIKA HRVATSKA, Ministarstvo financija, Porezna uprava, Područni ured Zagreb</item>
    </derivirana_varijabla>
  </DomainObject.Predmet.OstaliListFormatedOIB>
  <DomainObject.Predmet.OstaliListFormatedWithAdress>
    <izvorni_sadrzaj>
      <item>Županijsko državno odvjetništvo u Zagrebu, Savska cesta 41, 10000 Zagreb punomoćnik sudionika u postupku REPUBLIKA HRVATSKA, Ministarstvo financija, Porezna uprava, Područni ured Zagreb</item>
    </izvorni_sadrzaj>
    <derivirana_varijabla naziv="DomainObject.Predmet.OstaliListFormatedWithAdress_1">
      <item>Županijsko državno odvjetništvo u Zagrebu, Savska cesta 41, 10000 Zagreb punomoćnik sudionika u postupku REPUBLIKA HRVATSKA, Ministarstvo financija, Porezna uprava, Područni ured Zagreb</item>
    </derivirana_varijabla>
  </DomainObject.Predmet.OstaliListFormatedWithAdress>
  <DomainObject.Predmet.OstaliListFormatedWithAdressOIB>
    <izvorni_sadrzaj>
      <item>Županijsko državno odvjetništvo u Zagrebu, OIB 16488001145, Savska cesta 41, 10000 Zagreb punomoćnik sudionika u postupku REPUBLIKA HRVATSKA, Ministarstvo financija, Porezna uprava, Područni ured Zagreb</item>
    </izvorni_sadrzaj>
    <derivirana_varijabla naziv="DomainObject.Predmet.OstaliListFormatedWithAdressOIB_1">
      <item>Županijsko državno odvjetništvo u Zagrebu, OIB 16488001145, Savska cesta 41, 10000 Zagreb punomoćnik sudionika u postupku REPUBLIKA HRVATSKA, Ministarstvo financija, Porezna uprava, Područni ured Zagreb</item>
    </derivirana_varijabla>
  </DomainObject.Predmet.OstaliListFormatedWithAdressOIB>
  <DomainObject.Predmet.OstaliListNazivFormated>
    <izvorni_sadrzaj>
      <item>Županijsko državno odvjetništvo u Zagrebu</item>
    </izvorni_sadrzaj>
    <derivirana_varijabla naziv="DomainObject.Predmet.OstaliListNazivFormated_1">
      <item>Županijsko državno odvjetništvo u Zagrebu</item>
    </derivirana_varijabla>
  </DomainObject.Predmet.OstaliListNazivFormated>
  <DomainObject.Predmet.OstaliListNazivFormatedOIB>
    <izvorni_sadrzaj>
      <item>Županijsko državno odvjetništvo u Zagrebu, OIB 16488001145</item>
    </izvorni_sadrzaj>
    <derivirana_varijabla naziv="DomainObject.Predmet.OstaliListNazivFormatedOIB_1">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2019.</izvorni_sadrzaj>
    <derivirana_varijabla naziv="DomainObject.Datum_1">15. veljače 2019.</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BOLJI ŽIVOT d.o.o.</izvorni_sadrzaj>
    <derivirana_varijabla naziv="DomainObject.Predmet.ProtustrankaIDrugi_1">BOLJI ŽIVOT d.o.o.</derivirana_varijabla>
  </DomainObject.Predmet.ProtustrankaIDrugi>
  <DomainObject.Predmet.StrankaIDrugiAdressOIB>
    <izvorni_sadrzaj>REPUBLIKA HRVATSKA, Ministarstvo financija, Porezna uprava, Područni ured Zagreb, OIB 18683136487, Katančićeva 5, 10000 Zagreb</izvorni_sadrzaj>
    <derivirana_varijabla naziv="DomainObject.Predmet.StrankaIDrugiAdressOIB_1">REPUBLIKA HRVATSKA, Ministarstvo financija, Porezna uprava, Područni ured Zagreb, OIB 18683136487, Katančićeva 5, 10000 Zagreb</derivirana_varijabla>
  </DomainObject.Predmet.StrankaIDrugiAdressOIB>
  <DomainObject.Predmet.ProtustrankaIDrugiAdressOIB>
    <izvorni_sadrzaj>BOLJI ŽIVOT d.o.o., OIB 37324632745, Ljudevita Posavskog 8, 10360 Sesvete</izvorni_sadrzaj>
    <derivirana_varijabla naziv="DomainObject.Predmet.ProtustrankaIDrugiAdressOIB_1">BOLJI ŽIVOT d.o.o., OIB 37324632745, Ljudevita Posavskog 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BOLJI ŽIVOT d.o.o.</item>
      <item>REPUBLIKA HRVATSKA, Ministarstvo financija, Porezna uprava, Područni ured Zagreb</item>
      <item>Županijsko državno odvjetništvo u Zagrebu</item>
    </izvorni_sadrzaj>
    <derivirana_varijabla naziv="DomainObject.Predmet.SudioniciListNaziv_1">
      <item>BOLJI ŽIVOT d.o.o.</item>
      <item>REPUBLIKA HRVATSKA, Ministarstvo financija, Porezna uprava, Područni ured Zagreb</item>
      <item>Županijsko državno odvjetništvo u Zagrebu</item>
    </derivirana_varijabla>
  </DomainObject.Predmet.SudioniciListNaziv>
  <DomainObject.Predmet.SudioniciListAdressOIB>
    <izvorni_sadrzaj>
      <item>BOLJI ŽIVOT d.o.o., OIB 37324632745, Ljudevita Posavskog 8,10360 Sesvete</item>
      <item>REPUBLIKA HRVATSKA, Ministarstvo financija, Porezna uprava, Područni ured Zagreb, OIB 18683136487, Katančićeva 5,10000 Zagreb</item>
      <item>Županijsko državno odvjetništvo u Zagrebu, OIB 16488001145, Savska cesta 41,10000 Zagreb</item>
    </izvorni_sadrzaj>
    <derivirana_varijabla naziv="DomainObject.Predmet.SudioniciListAdressOIB_1">
      <item>BOLJI ŽIVOT d.o.o., OIB 37324632745, Ljudevita Posavskog 8,10360 Sesvete</item>
      <item>REPUBLIKA HRVATSKA, Ministarstvo financija, Porezna uprava, Područni ured Zagreb, OIB 18683136487, Katančićeva 5,10000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37324632745</item>
      <item>, OIB 18683136487</item>
      <item>, OIB 16488001145</item>
    </izvorni_sadrzaj>
    <derivirana_varijabla naziv="DomainObject.Predmet.SudioniciListNazivOIB_1">
      <item>, OIB 37324632745</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982</properties:Words>
  <properties:Characters>5409</properties:Characters>
  <properties:Lines>137</properties:Lines>
  <properties:Paragraphs>36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2019-02-14T14:29:00Z</dcterms:created>
  <dc:creator>nmarkovic</dc:creator>
  <cp:lastModifiedBy>Maja Hajtek</cp:lastModifiedBy>
  <cp:lastPrinted>2019-02-15T13:21:00Z</cp:lastPrinted>
  <dcterms:modified xmlns:xsi="http://www.w3.org/2001/XMLSchema-instance" xsi:type="dcterms:W3CDTF">2019-02-15T13:21:00Z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 prethodni postupak BOLJI ŽIVOT 15.2.2018..docx)</vt:lpwstr>
  </prop:property>
  <prop:property name="CC_coloring" pid="4" fmtid="{D5CDD505-2E9C-101B-9397-08002B2CF9AE}">
    <vt:bool>false</vt:bool>
  </prop:property>
  <prop:property name="BrojStranica" pid="5" fmtid="{D5CDD505-2E9C-101B-9397-08002B2CF9AE}">
    <vt:i4>3</vt:i4>
  </prop:property>
</prop:Properties>
</file>