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f412" w14:paraId="538f412" w:rsidRDefault="00720F96" w:rsidP="00A9069C" w:rsidR="00720F96" w:rsidRPr="00D7067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067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REPUBLIKA HRVATSKA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TRGOVAČKI SUD U ZAGREBU</w:t>
      </w:r>
    </w:p>
    <w:p w:rsidRDefault="00B246C7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Zagreb, Amruševa 2/II</w:t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="00A9069C" w:rsidRPr="00D7067F">
        <w:rPr>
          <w:rFonts w:hAnsi="Times New Roman" w:ascii="Times New Roman"/>
          <w:szCs w:val="24"/>
          <w:lang w:val="hr-HR"/>
        </w:rPr>
        <w:t>7 St-</w:t>
      </w:r>
      <w:r w:rsidR="00C62667">
        <w:rPr>
          <w:rFonts w:hAnsi="Times New Roman" w:ascii="Times New Roman"/>
          <w:szCs w:val="24"/>
          <w:lang w:val="hr-HR"/>
        </w:rPr>
        <w:t>4270/16-</w:t>
      </w:r>
      <w:r w:rsidR="009233E0">
        <w:rPr>
          <w:rFonts w:hAnsi="Times New Roman" w:ascii="Times New Roman"/>
          <w:szCs w:val="24"/>
          <w:lang w:val="hr-HR"/>
        </w:rPr>
        <w:t>24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9069C" w:rsidP="00A9069C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 J E Š E N J E</w:t>
      </w:r>
    </w:p>
    <w:p w:rsidRDefault="00A9069C" w:rsidP="00A9069C" w:rsidR="00A9069C" w:rsidRPr="00D7067F">
      <w:pPr>
        <w:jc w:val="center"/>
        <w:rPr>
          <w:rFonts w:hAnsi="Times New Roman" w:ascii="Times New Roman"/>
          <w:szCs w:val="24"/>
          <w:lang w:val="hr-HR"/>
        </w:rPr>
      </w:pPr>
    </w:p>
    <w:p w:rsidRDefault="00A9069C" w:rsidP="00A9069C" w:rsidR="006A217A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="006A217A" w:rsidRPr="00D7067F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u stečajnom postupku nad dužnikom </w:t>
      </w:r>
      <w:r w:rsidR="006A217A" w:rsidRPr="00D7067F">
        <w:rPr>
          <w:rFonts w:hAnsi="Times New Roman" w:ascii="Times New Roman"/>
          <w:szCs w:val="24"/>
          <w:lang w:val="hr-HR"/>
        </w:rPr>
        <w:t xml:space="preserve"> </w:t>
      </w:r>
      <w:r w:rsidR="00C62667" w:rsidRPr="004F567A">
        <w:rPr>
          <w:rFonts w:hAnsi="Times New Roman" w:ascii="Times New Roman"/>
          <w:szCs w:val="24"/>
          <w:lang w:val="hr-HR"/>
        </w:rPr>
        <w:t>MITEA GRADNJA d.</w:t>
      </w:r>
      <w:r w:rsidR="00C62667">
        <w:rPr>
          <w:rFonts w:hAnsi="Times New Roman" w:ascii="Times New Roman"/>
          <w:szCs w:val="24"/>
          <w:lang w:val="hr-HR"/>
        </w:rPr>
        <w:t xml:space="preserve"> </w:t>
      </w:r>
      <w:r w:rsidR="00C62667" w:rsidRPr="004F567A">
        <w:rPr>
          <w:rFonts w:hAnsi="Times New Roman" w:ascii="Times New Roman"/>
          <w:szCs w:val="24"/>
          <w:lang w:val="hr-HR"/>
        </w:rPr>
        <w:t>o.</w:t>
      </w:r>
      <w:r w:rsidR="00C62667">
        <w:rPr>
          <w:rFonts w:hAnsi="Times New Roman" w:ascii="Times New Roman"/>
          <w:szCs w:val="24"/>
          <w:lang w:val="hr-HR"/>
        </w:rPr>
        <w:t xml:space="preserve"> </w:t>
      </w:r>
      <w:r w:rsidR="00C62667" w:rsidRPr="004F567A">
        <w:rPr>
          <w:rFonts w:hAnsi="Times New Roman" w:ascii="Times New Roman"/>
          <w:szCs w:val="24"/>
          <w:lang w:val="hr-HR"/>
        </w:rPr>
        <w:t>o.</w:t>
      </w:r>
      <w:r w:rsidR="00C62667">
        <w:rPr>
          <w:rFonts w:hAnsi="Times New Roman" w:ascii="Times New Roman"/>
          <w:szCs w:val="24"/>
          <w:lang w:val="hr-HR"/>
        </w:rPr>
        <w:t xml:space="preserve"> u stečaju</w:t>
      </w:r>
      <w:r w:rsidR="00C62667" w:rsidRPr="004F567A">
        <w:rPr>
          <w:rFonts w:hAnsi="Times New Roman" w:ascii="Times New Roman"/>
          <w:szCs w:val="24"/>
          <w:lang w:val="hr-HR"/>
        </w:rPr>
        <w:t>, Zagreb, Bačun 30, OIB 12727213434</w:t>
      </w:r>
      <w:r w:rsidR="006A217A" w:rsidRPr="00D7067F">
        <w:rPr>
          <w:rFonts w:hAnsi="Times New Roman" w:ascii="Times New Roman"/>
          <w:szCs w:val="24"/>
          <w:lang w:val="hr-HR"/>
        </w:rPr>
        <w:t xml:space="preserve">, </w:t>
      </w:r>
      <w:r w:rsidR="00C62667">
        <w:rPr>
          <w:rFonts w:hAnsi="Times New Roman" w:ascii="Times New Roman"/>
          <w:szCs w:val="24"/>
          <w:lang w:val="hr-HR"/>
        </w:rPr>
        <w:t>6. studenog</w:t>
      </w:r>
      <w:r w:rsidR="006A217A" w:rsidRPr="00D7067F">
        <w:rPr>
          <w:rFonts w:hAnsi="Times New Roman" w:ascii="Times New Roman"/>
          <w:szCs w:val="24"/>
          <w:lang w:val="hr-HR"/>
        </w:rPr>
        <w:t xml:space="preserve"> 2017.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</w:p>
    <w:p w:rsidRDefault="00A9069C" w:rsidP="00A9069C" w:rsidR="00A9069C" w:rsidRPr="00D7067F">
      <w:pPr>
        <w:ind w:right="566" w:left="709"/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 i j e š i o  j e</w:t>
      </w:r>
    </w:p>
    <w:p w:rsidRDefault="00A9069C" w:rsidP="00A9069C" w:rsidR="00A9069C" w:rsidRPr="00D7067F">
      <w:pPr>
        <w:ind w:right="566" w:left="709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b/>
          <w:szCs w:val="24"/>
          <w:lang w:val="hr-HR"/>
        </w:rPr>
        <w:tab/>
      </w:r>
      <w:r w:rsidR="00984BB8" w:rsidRPr="00D7067F">
        <w:rPr>
          <w:rFonts w:hAnsi="Times New Roman" w:ascii="Times New Roman"/>
          <w:szCs w:val="24"/>
          <w:lang w:val="hr-HR"/>
        </w:rPr>
        <w:t xml:space="preserve">1. Pozivaju se </w:t>
      </w:r>
      <w:r w:rsidR="00502483" w:rsidRPr="00D7067F">
        <w:rPr>
          <w:rFonts w:hAnsi="Times New Roman" w:ascii="Times New Roman"/>
          <w:szCs w:val="24"/>
          <w:lang w:val="hr-HR"/>
        </w:rPr>
        <w:t>vjerovnici</w:t>
      </w:r>
      <w:r w:rsidR="00BC1F39">
        <w:rPr>
          <w:rFonts w:hAnsi="Times New Roman" w:ascii="Times New Roman"/>
          <w:szCs w:val="24"/>
          <w:lang w:val="hr-HR"/>
        </w:rPr>
        <w:t xml:space="preserve"> stečajne mase i </w:t>
      </w:r>
      <w:r w:rsidR="00113914" w:rsidRPr="00D7067F">
        <w:rPr>
          <w:rFonts w:hAnsi="Times New Roman" w:ascii="Times New Roman"/>
          <w:szCs w:val="24"/>
          <w:lang w:val="hr-HR"/>
        </w:rPr>
        <w:t xml:space="preserve">stečajni </w:t>
      </w:r>
      <w:r w:rsidR="009806E1">
        <w:rPr>
          <w:rFonts w:hAnsi="Times New Roman" w:ascii="Times New Roman"/>
          <w:szCs w:val="24"/>
          <w:lang w:val="hr-HR"/>
        </w:rPr>
        <w:t>vjerovnici</w:t>
      </w:r>
      <w:r w:rsidR="00113914" w:rsidRPr="00D7067F">
        <w:rPr>
          <w:rFonts w:hAnsi="Times New Roman" w:ascii="Times New Roman"/>
          <w:szCs w:val="24"/>
          <w:lang w:val="hr-HR"/>
        </w:rPr>
        <w:t>,</w:t>
      </w:r>
      <w:r w:rsidR="000912A9" w:rsidRPr="00D7067F">
        <w:rPr>
          <w:rFonts w:hAnsi="Times New Roman" w:ascii="Times New Roman"/>
          <w:szCs w:val="24"/>
          <w:lang w:val="hr-HR"/>
        </w:rPr>
        <w:t xml:space="preserve"> </w:t>
      </w:r>
      <w:r w:rsidR="00772060" w:rsidRPr="00D7067F">
        <w:rPr>
          <w:rFonts w:hAnsi="Times New Roman" w:ascii="Times New Roman"/>
          <w:szCs w:val="24"/>
          <w:lang w:val="hr-HR"/>
        </w:rPr>
        <w:t xml:space="preserve">u stečajnom postupku </w:t>
      </w:r>
      <w:r w:rsidR="00113914" w:rsidRPr="00D7067F">
        <w:rPr>
          <w:rFonts w:hAnsi="Times New Roman" w:ascii="Times New Roman"/>
          <w:szCs w:val="24"/>
          <w:lang w:val="pl-PL"/>
        </w:rPr>
        <w:t xml:space="preserve">nad dužnikom </w:t>
      </w:r>
      <w:r w:rsidR="00113914" w:rsidRPr="00D7067F">
        <w:rPr>
          <w:rFonts w:hAnsi="Times New Roman" w:ascii="Times New Roman"/>
          <w:szCs w:val="24"/>
          <w:lang w:val="hr-HR"/>
        </w:rPr>
        <w:t xml:space="preserve"> </w:t>
      </w:r>
      <w:r w:rsidR="003D4CC5" w:rsidRPr="004F567A">
        <w:rPr>
          <w:rFonts w:hAnsi="Times New Roman" w:ascii="Times New Roman"/>
          <w:szCs w:val="24"/>
          <w:lang w:val="hr-HR"/>
        </w:rPr>
        <w:t>MITEA GRADNJA d.</w:t>
      </w:r>
      <w:r w:rsidR="003D4CC5">
        <w:rPr>
          <w:rFonts w:hAnsi="Times New Roman" w:ascii="Times New Roman"/>
          <w:szCs w:val="24"/>
          <w:lang w:val="hr-HR"/>
        </w:rPr>
        <w:t xml:space="preserve"> </w:t>
      </w:r>
      <w:r w:rsidR="003D4CC5" w:rsidRPr="004F567A">
        <w:rPr>
          <w:rFonts w:hAnsi="Times New Roman" w:ascii="Times New Roman"/>
          <w:szCs w:val="24"/>
          <w:lang w:val="hr-HR"/>
        </w:rPr>
        <w:t>o.</w:t>
      </w:r>
      <w:r w:rsidR="003D4CC5">
        <w:rPr>
          <w:rFonts w:hAnsi="Times New Roman" w:ascii="Times New Roman"/>
          <w:szCs w:val="24"/>
          <w:lang w:val="hr-HR"/>
        </w:rPr>
        <w:t xml:space="preserve"> </w:t>
      </w:r>
      <w:r w:rsidR="003D4CC5" w:rsidRPr="004F567A">
        <w:rPr>
          <w:rFonts w:hAnsi="Times New Roman" w:ascii="Times New Roman"/>
          <w:szCs w:val="24"/>
          <w:lang w:val="hr-HR"/>
        </w:rPr>
        <w:t>o.</w:t>
      </w:r>
      <w:r w:rsidR="003D4CC5">
        <w:rPr>
          <w:rFonts w:hAnsi="Times New Roman" w:ascii="Times New Roman"/>
          <w:szCs w:val="24"/>
          <w:lang w:val="hr-HR"/>
        </w:rPr>
        <w:t xml:space="preserve"> u stečaju</w:t>
      </w:r>
      <w:r w:rsidR="003D4CC5" w:rsidRPr="004F567A">
        <w:rPr>
          <w:rFonts w:hAnsi="Times New Roman" w:ascii="Times New Roman"/>
          <w:szCs w:val="24"/>
          <w:lang w:val="hr-HR"/>
        </w:rPr>
        <w:t>, Zagreb, Bačun 30, OIB 12727213434</w:t>
      </w:r>
      <w:r w:rsidR="00984BB8" w:rsidRPr="00D7067F">
        <w:rPr>
          <w:rFonts w:hAnsi="Times New Roman" w:ascii="Times New Roman"/>
          <w:szCs w:val="24"/>
          <w:lang w:val="hr-HR"/>
        </w:rPr>
        <w:t xml:space="preserve">,  </w:t>
      </w:r>
      <w:r w:rsidRPr="00D7067F">
        <w:rPr>
          <w:rFonts w:hAnsi="Times New Roman" w:ascii="Times New Roman"/>
          <w:szCs w:val="24"/>
          <w:lang w:val="hr-HR"/>
        </w:rPr>
        <w:t xml:space="preserve">da u roku </w:t>
      </w:r>
      <w:r w:rsidR="00BC1F39">
        <w:rPr>
          <w:rFonts w:hAnsi="Times New Roman" w:ascii="Times New Roman"/>
          <w:szCs w:val="24"/>
          <w:lang w:val="hr-HR"/>
        </w:rPr>
        <w:t>osam (8</w:t>
      </w:r>
      <w:r w:rsidRPr="00D7067F">
        <w:rPr>
          <w:rFonts w:hAnsi="Times New Roman" w:ascii="Times New Roman"/>
          <w:szCs w:val="24"/>
          <w:lang w:val="hr-HR"/>
        </w:rPr>
        <w:t>) dana solidarno uplate na sudski depozit ovog suda br. HR 9223900011300000460 otvoren kod Hrvatske poštanske banke d. d., Zagreb, pozivom na broj 05-</w:t>
      </w:r>
      <w:r w:rsidR="003D4CC5">
        <w:rPr>
          <w:rFonts w:hAnsi="Times New Roman" w:ascii="Times New Roman"/>
          <w:szCs w:val="24"/>
          <w:lang w:val="hr-HR"/>
        </w:rPr>
        <w:t>427016</w:t>
      </w:r>
      <w:r w:rsidRPr="00D7067F">
        <w:rPr>
          <w:rFonts w:hAnsi="Times New Roman" w:ascii="Times New Roman"/>
          <w:szCs w:val="24"/>
          <w:lang w:val="hr-HR"/>
        </w:rPr>
        <w:t xml:space="preserve"> iznos od </w:t>
      </w:r>
      <w:r w:rsidR="003D4CC5">
        <w:rPr>
          <w:rFonts w:hAnsi="Times New Roman" w:ascii="Times New Roman"/>
          <w:szCs w:val="24"/>
          <w:lang w:val="hr-HR"/>
        </w:rPr>
        <w:t>450.000,00</w:t>
      </w:r>
      <w:r w:rsidRPr="00D7067F">
        <w:rPr>
          <w:rFonts w:hAnsi="Times New Roman" w:ascii="Times New Roman"/>
          <w:szCs w:val="24"/>
          <w:lang w:val="hr-HR"/>
        </w:rPr>
        <w:t xml:space="preserve"> kn na ime </w:t>
      </w:r>
      <w:r w:rsidR="003D4CC5">
        <w:rPr>
          <w:rFonts w:hAnsi="Times New Roman" w:ascii="Times New Roman"/>
          <w:szCs w:val="24"/>
          <w:lang w:val="hr-HR"/>
        </w:rPr>
        <w:t xml:space="preserve">predujma za parnične u ovom stečajnom postupku, a </w:t>
      </w:r>
      <w:r w:rsidR="00FC2681">
        <w:rPr>
          <w:rFonts w:hAnsi="Times New Roman" w:ascii="Times New Roman"/>
          <w:szCs w:val="24"/>
          <w:lang w:val="hr-HR"/>
        </w:rPr>
        <w:t>prema odluci sa Skupštine vjerovnika.</w:t>
      </w:r>
    </w:p>
    <w:p w:rsidRDefault="000E65D6" w:rsidP="00A9069C" w:rsidR="00A9069C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2. Ukoliko vjerovnici ne uplate</w:t>
      </w:r>
      <w:r w:rsidR="00A9069C" w:rsidRPr="00D7067F">
        <w:rPr>
          <w:rFonts w:hAnsi="Times New Roman" w:ascii="Times New Roman"/>
          <w:szCs w:val="24"/>
          <w:lang w:val="hr-HR"/>
        </w:rPr>
        <w:t xml:space="preserve"> navedeni iznos u dodijeljenom roku </w:t>
      </w:r>
      <w:r w:rsidR="00FC2681">
        <w:rPr>
          <w:rFonts w:hAnsi="Times New Roman" w:ascii="Times New Roman"/>
          <w:szCs w:val="24"/>
          <w:lang w:val="hr-HR"/>
        </w:rPr>
        <w:t>povući će se podnesene tužbe.</w:t>
      </w:r>
    </w:p>
    <w:p w:rsidRDefault="00D24FCF" w:rsidP="00A9069C" w:rsidR="00D24FCF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3. Ovo rješenje objaviti će se na mrežnoj stranici e-oglasna ploča suda.</w:t>
      </w:r>
    </w:p>
    <w:p w:rsidRDefault="00A9069C" w:rsidP="00A9069C" w:rsidR="00A9069C" w:rsidRPr="00D7067F">
      <w:pPr>
        <w:ind w:right="566" w:left="709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ind w:right="566" w:left="-26"/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Obrazloženje</w:t>
      </w:r>
    </w:p>
    <w:p w:rsidRDefault="00A9069C" w:rsidP="00A9069C" w:rsidR="00A9069C" w:rsidRPr="00D7067F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140897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="00140897" w:rsidRPr="00D7067F">
        <w:rPr>
          <w:rFonts w:hAnsi="Times New Roman" w:ascii="Times New Roman"/>
          <w:szCs w:val="24"/>
          <w:lang w:val="hr-HR"/>
        </w:rPr>
        <w:t>Rješenjem ovog suda broj St-</w:t>
      </w:r>
      <w:r w:rsidR="00FC2681">
        <w:rPr>
          <w:rFonts w:hAnsi="Times New Roman" w:ascii="Times New Roman"/>
          <w:szCs w:val="24"/>
          <w:lang w:val="hr-HR"/>
        </w:rPr>
        <w:t xml:space="preserve">4270/16-13 od 23. svibnja </w:t>
      </w:r>
      <w:r w:rsidR="00E64C9F">
        <w:rPr>
          <w:rFonts w:hAnsi="Times New Roman" w:ascii="Times New Roman"/>
          <w:szCs w:val="24"/>
          <w:lang w:val="hr-HR"/>
        </w:rPr>
        <w:t>2017.</w:t>
      </w:r>
      <w:r w:rsidR="00140897" w:rsidRPr="00D7067F">
        <w:rPr>
          <w:rFonts w:hAnsi="Times New Roman" w:ascii="Times New Roman"/>
          <w:szCs w:val="24"/>
          <w:lang w:val="hr-HR"/>
        </w:rPr>
        <w:t xml:space="preserve"> otvoren je stečajni postupak nad gore navedenim dužnikom.</w:t>
      </w:r>
    </w:p>
    <w:p w:rsidRDefault="00140897" w:rsidP="00A9069C" w:rsidR="00502483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Ispitno</w:t>
      </w:r>
      <w:r w:rsidR="00502483" w:rsidRPr="00D7067F">
        <w:rPr>
          <w:rFonts w:hAnsi="Times New Roman" w:ascii="Times New Roman"/>
          <w:szCs w:val="24"/>
          <w:lang w:val="hr-HR"/>
        </w:rPr>
        <w:t xml:space="preserve"> i izvještajno</w:t>
      </w:r>
      <w:r w:rsidRPr="00D7067F">
        <w:rPr>
          <w:rFonts w:hAnsi="Times New Roman" w:ascii="Times New Roman"/>
          <w:szCs w:val="24"/>
          <w:lang w:val="hr-HR"/>
        </w:rPr>
        <w:t xml:space="preserve"> ročište održano je </w:t>
      </w:r>
      <w:r w:rsidR="009F7607">
        <w:rPr>
          <w:rFonts w:hAnsi="Times New Roman" w:ascii="Times New Roman"/>
          <w:szCs w:val="24"/>
          <w:lang w:val="hr-HR"/>
        </w:rPr>
        <w:t>4. listopada</w:t>
      </w:r>
      <w:r w:rsidR="00531382" w:rsidRPr="00D7067F">
        <w:rPr>
          <w:rFonts w:hAnsi="Times New Roman" w:ascii="Times New Roman"/>
          <w:szCs w:val="24"/>
          <w:lang w:val="hr-HR"/>
        </w:rPr>
        <w:t xml:space="preserve"> 2017</w:t>
      </w:r>
      <w:r w:rsidR="00DC15E6" w:rsidRPr="00D7067F">
        <w:rPr>
          <w:rFonts w:hAnsi="Times New Roman" w:ascii="Times New Roman"/>
          <w:szCs w:val="24"/>
          <w:lang w:val="hr-HR"/>
        </w:rPr>
        <w:t xml:space="preserve">. </w:t>
      </w:r>
    </w:p>
    <w:p w:rsidRDefault="00502483" w:rsidP="006F5345" w:rsidR="009F760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Na izvještajnom</w:t>
      </w:r>
      <w:r w:rsidR="00531382" w:rsidRPr="00D7067F">
        <w:rPr>
          <w:rFonts w:hAnsi="Times New Roman" w:ascii="Times New Roman"/>
          <w:szCs w:val="24"/>
          <w:lang w:val="hr-HR"/>
        </w:rPr>
        <w:t xml:space="preserve"> ročištu stečajni upravitelj predložio je </w:t>
      </w:r>
      <w:r w:rsidR="009F7607">
        <w:rPr>
          <w:rFonts w:hAnsi="Times New Roman" w:ascii="Times New Roman"/>
          <w:szCs w:val="24"/>
          <w:lang w:val="hr-HR"/>
        </w:rPr>
        <w:t>da se pozovu vjerovnici na uplatu predujma u iznosu od 450.000,00 kn na ime troškova potrebnih za vođenje parničnih postupaka, a kako je to detaljnije obrazloženo u iz</w:t>
      </w:r>
      <w:r w:rsidR="006F5345">
        <w:rPr>
          <w:rFonts w:hAnsi="Times New Roman" w:ascii="Times New Roman"/>
          <w:szCs w:val="24"/>
          <w:lang w:val="hr-HR"/>
        </w:rPr>
        <w:t>vješću stečajnog upravitelja sa izvještajnog ročišta.</w:t>
      </w:r>
    </w:p>
    <w:p w:rsidRDefault="0068287E" w:rsidP="00140897" w:rsidR="006F534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Vjerovnici</w:t>
      </w:r>
      <w:r w:rsidR="006F5345">
        <w:rPr>
          <w:rFonts w:hAnsi="Times New Roman" w:ascii="Times New Roman"/>
          <w:szCs w:val="24"/>
          <w:lang w:val="hr-HR"/>
        </w:rPr>
        <w:t xml:space="preserve"> nazočni na skupštini vjerovnik</w:t>
      </w:r>
      <w:r w:rsidRPr="00D7067F">
        <w:rPr>
          <w:rFonts w:hAnsi="Times New Roman" w:ascii="Times New Roman"/>
          <w:szCs w:val="24"/>
          <w:lang w:val="hr-HR"/>
        </w:rPr>
        <w:t xml:space="preserve"> prihvatili su </w:t>
      </w:r>
      <w:r w:rsidR="006F5345">
        <w:rPr>
          <w:rFonts w:hAnsi="Times New Roman" w:ascii="Times New Roman"/>
          <w:szCs w:val="24"/>
          <w:lang w:val="hr-HR"/>
        </w:rPr>
        <w:t xml:space="preserve">jednoglasno </w:t>
      </w:r>
      <w:r w:rsidRPr="00D7067F">
        <w:rPr>
          <w:rFonts w:hAnsi="Times New Roman" w:ascii="Times New Roman"/>
          <w:szCs w:val="24"/>
          <w:lang w:val="hr-HR"/>
        </w:rPr>
        <w:t>prijedlog stečajnog upravitelja</w:t>
      </w:r>
      <w:r w:rsidR="006F5345">
        <w:rPr>
          <w:rFonts w:hAnsi="Times New Roman" w:ascii="Times New Roman"/>
          <w:szCs w:val="24"/>
          <w:lang w:val="hr-HR"/>
        </w:rPr>
        <w:t>, te donijeli takvu odluku.</w:t>
      </w:r>
      <w:r w:rsidRPr="00D7067F">
        <w:rPr>
          <w:rFonts w:hAnsi="Times New Roman" w:ascii="Times New Roman"/>
          <w:szCs w:val="24"/>
          <w:lang w:val="hr-HR"/>
        </w:rPr>
        <w:t xml:space="preserve"> </w:t>
      </w:r>
    </w:p>
    <w:p w:rsidRDefault="006F5345" w:rsidP="00140897" w:rsidR="006F534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valjalo pozvati vjerovnike na uplatu zatraženog predujma, a sve sukladno odlukama do</w:t>
      </w:r>
      <w:r w:rsidR="00FC1D81">
        <w:rPr>
          <w:rFonts w:hAnsi="Times New Roman" w:ascii="Times New Roman"/>
          <w:szCs w:val="24"/>
          <w:lang w:val="hr-HR"/>
        </w:rPr>
        <w:t>nijetim na izvještajnom ročištu.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9069C" w:rsidP="00851043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 xml:space="preserve">Zagreb, </w:t>
      </w:r>
      <w:r w:rsidR="00794673">
        <w:rPr>
          <w:rFonts w:hAnsi="Times New Roman" w:ascii="Times New Roman"/>
          <w:szCs w:val="24"/>
          <w:lang w:val="hr-HR"/>
        </w:rPr>
        <w:t>6. studeni</w:t>
      </w:r>
      <w:r w:rsidR="005F3BDF" w:rsidRPr="00D7067F">
        <w:rPr>
          <w:rFonts w:hAnsi="Times New Roman" w:ascii="Times New Roman"/>
          <w:szCs w:val="24"/>
          <w:lang w:val="hr-HR"/>
        </w:rPr>
        <w:t xml:space="preserve"> 2017.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  <w:t>SUDAC: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  <w:t>Vesna Malenica</w:t>
      </w:r>
      <w:r w:rsidR="00670BD4">
        <w:rPr>
          <w:rFonts w:hAnsi="Times New Roman" w:ascii="Times New Roman"/>
          <w:szCs w:val="24"/>
          <w:lang w:val="hr-HR"/>
        </w:rPr>
        <w:t xml:space="preserve"> v. r. </w:t>
      </w:r>
      <w:r w:rsidRPr="00D7067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9233E0" w:rsidR="009233E0">
      <w:pPr>
        <w:rPr>
          <w:rFonts w:hAnsi="Times New Roman" w:ascii="Times New Roman"/>
          <w:szCs w:val="24"/>
          <w:lang w:val="hr-HR"/>
        </w:rPr>
      </w:pPr>
    </w:p>
    <w:p w:rsidRDefault="00670BD4" w:rsidP="00AB7A2F" w:rsidR="00670BD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70BD4" w:rsidP="00995CE9" w:rsidR="00670BD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70BD4" w:rsidR="00670BD4">
      <w:pPr>
        <w:rPr>
          <w:rFonts w:hAnsi="Times New Roman" w:ascii="Times New Roman"/>
          <w:lang w:val="hr-HR"/>
        </w:rPr>
      </w:pPr>
    </w:p>
    <w:p w:rsidRDefault="009233E0" w:rsidR="009233E0">
      <w:pPr>
        <w:rPr>
          <w:rFonts w:hAnsi="Times New Roman" w:ascii="Times New Roman"/>
          <w:lang w:val="hr-HR"/>
        </w:rPr>
      </w:pPr>
    </w:p>
    <w:p w:rsidRDefault="009233E0" w:rsidR="009233E0">
      <w:pPr>
        <w:rPr>
          <w:rFonts w:hAnsi="Times New Roman" w:ascii="Times New Roman"/>
          <w:lang w:val="hr-HR"/>
        </w:rPr>
      </w:pPr>
    </w:p>
    <w:p w:rsidRDefault="009233E0" w:rsidR="009233E0" w:rsidRPr="00D7067F">
      <w:pPr>
        <w:rPr>
          <w:rFonts w:hAnsi="Times New Roman" w:ascii="Times New Roman"/>
          <w:lang w:val="hr-HR"/>
        </w:rPr>
      </w:pPr>
    </w:p>
    <w:sectPr w:rsidSect="00720F96" w:rsidR="009233E0" w:rsidRPr="00D7067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05D" w:rsidR="002733E0">
      <w:r>
        <w:separator/>
      </w:r>
    </w:p>
  </w:endnote>
  <w:endnote w:id="0" w:type="continuationSeparator">
    <w:p w:rsidRDefault="0078505D" w:rsidR="0027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05D" w:rsidR="002733E0">
      <w:r>
        <w:separator/>
      </w:r>
    </w:p>
  </w:footnote>
  <w:footnote w:id="0" w:type="continuationSeparator">
    <w:p w:rsidRDefault="0078505D" w:rsidR="00273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69C" w:rsidP="001E15E2" w:rsidR="00BA6E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0BD4" w:rsidP="001E15E2" w:rsidR="00BA6E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BD4" w:rsidP="001E15E2" w:rsidR="00BA6E14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BD4" w:rsidP="001E15E2" w:rsidR="00BA6E14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9C"/>
    <w:rsid w:val="00056CBF"/>
    <w:rsid w:val="000912A9"/>
    <w:rsid w:val="000E65D6"/>
    <w:rsid w:val="00112639"/>
    <w:rsid w:val="00113914"/>
    <w:rsid w:val="00130D68"/>
    <w:rsid w:val="00140897"/>
    <w:rsid w:val="001443E6"/>
    <w:rsid w:val="001F112F"/>
    <w:rsid w:val="00205C9F"/>
    <w:rsid w:val="00223123"/>
    <w:rsid w:val="00240374"/>
    <w:rsid w:val="002733E0"/>
    <w:rsid w:val="002C436D"/>
    <w:rsid w:val="002F2BD1"/>
    <w:rsid w:val="00361423"/>
    <w:rsid w:val="003B1A05"/>
    <w:rsid w:val="003D4CC5"/>
    <w:rsid w:val="003E2416"/>
    <w:rsid w:val="00427198"/>
    <w:rsid w:val="00502483"/>
    <w:rsid w:val="00531382"/>
    <w:rsid w:val="00552A03"/>
    <w:rsid w:val="005B5285"/>
    <w:rsid w:val="005F3BDF"/>
    <w:rsid w:val="00670BD4"/>
    <w:rsid w:val="0068287E"/>
    <w:rsid w:val="006A217A"/>
    <w:rsid w:val="006F5345"/>
    <w:rsid w:val="00720F96"/>
    <w:rsid w:val="0072617A"/>
    <w:rsid w:val="00754447"/>
    <w:rsid w:val="00772060"/>
    <w:rsid w:val="0078505D"/>
    <w:rsid w:val="00794673"/>
    <w:rsid w:val="007C1B9C"/>
    <w:rsid w:val="00851043"/>
    <w:rsid w:val="00920EDA"/>
    <w:rsid w:val="009233E0"/>
    <w:rsid w:val="00944D56"/>
    <w:rsid w:val="009806E1"/>
    <w:rsid w:val="00984BB8"/>
    <w:rsid w:val="009F7607"/>
    <w:rsid w:val="00A22213"/>
    <w:rsid w:val="00A9069C"/>
    <w:rsid w:val="00AB410D"/>
    <w:rsid w:val="00B246C7"/>
    <w:rsid w:val="00BB4A20"/>
    <w:rsid w:val="00BC0740"/>
    <w:rsid w:val="00BC1F39"/>
    <w:rsid w:val="00C177F0"/>
    <w:rsid w:val="00C62667"/>
    <w:rsid w:val="00C757C2"/>
    <w:rsid w:val="00CD01F8"/>
    <w:rsid w:val="00D24FCF"/>
    <w:rsid w:val="00D562A9"/>
    <w:rsid w:val="00D7067F"/>
    <w:rsid w:val="00D80048"/>
    <w:rsid w:val="00DC15E6"/>
    <w:rsid w:val="00E42C35"/>
    <w:rsid w:val="00E6366B"/>
    <w:rsid w:val="00E64C9F"/>
    <w:rsid w:val="00E71817"/>
    <w:rsid w:val="00EB0591"/>
    <w:rsid w:val="00F26225"/>
    <w:rsid w:val="00F62A62"/>
    <w:rsid w:val="00FC1D81"/>
    <w:rsid w:val="00FC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69C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A90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69C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A9069C"/>
  </w:style>
  <w:style w:styleId="Podnoje" w:type="paragraph">
    <w:name w:val="footer"/>
    <w:basedOn w:val="Normal"/>
    <w:link w:val="PodnojeChar"/>
    <w:uiPriority w:val="99"/>
    <w:unhideWhenUsed/>
    <w:rsid w:val="004271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7198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F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0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B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B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B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B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69C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A90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69C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A9069C"/>
  </w:style>
  <w:style w:styleId="Podnoje" w:type="paragraph">
    <w:name w:val="footer"/>
    <w:basedOn w:val="Normal"/>
    <w:link w:val="PodnojeChar"/>
    <w:uiPriority w:val="99"/>
    <w:unhideWhenUsed/>
    <w:rsid w:val="004271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7198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F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0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B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B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B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B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  <item>Vesna Kocbek</item>
    </izvorni_sadrzaj>
    <derivirana_varijabla naziv="DomainObject.Predmet.OstaliListFormated_1">
      <item>Mile Bogdanić punomoćnik sudionika u postupku MITEA GRADNJA d.o.o.</item>
      <item>Vesna Kocbek</item>
    </derivirana_varijabla>
  </DomainObject.Predmet.OstaliListFormated>
  <DomainObject.Predmet.OstaliListFormatedOIB>
    <izvorni_sadrzaj>
      <item>Mile Bogdanić, OIB 64835068989 punomoćnik sudionika u postupku MITEA GRADNJA d.o.o.</item>
      <item>Vesna Kocbek, OIB 64935258953</item>
    </izvorni_sadrzaj>
    <derivirana_varijabla naziv="DomainObject.Predmet.OstaliListFormatedOIB_1">
      <item>Mile Bogdanić, OIB 64835068989 punomoćnik sudionika u postupku MITEA GRADNJA d.o.o.</item>
      <item>Vesna Kocbek, OIB 64935258953</item>
    </derivirana_varijabla>
  </DomainObject.Predmet.OstaliListFormatedOIB>
  <DomainObject.Predmet.OstaliListFormatedWithAdress>
    <izvorni_sadrzaj>
      <item>Mile Bogdanić, Bačun 30, 10000 Zagreb punomoćnik sudionika u postupku MITEA GRADNJA d.o.o.</item>
      <item>Vesna Kocbek, Trg Nikole Zrinskog 17, 10000 Zagreb</item>
    </izvorni_sadrzaj>
    <derivirana_varijabla naziv="DomainObject.Predmet.OstaliListFormatedWithAdress_1">
      <item>Mile Bogdanić, Bačun 30, 10000 Zagreb punomoćnik sudionika u postupku MITEA GRADNJA d.o.o.</item>
      <item>Vesna Kocbek, Trg Nikole Zrinskog 17, 10000 Zagreb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  <item>Vesna Kocbek, OIB 64935258953, Trg Nikole Zrinskog 17, 10000 Zagreb</item>
    </izvorni_sadrzaj>
    <derivirana_varijabla naziv="DomainObject.Predmet.OstaliListFormatedWithAdressOIB_1">
      <item>Mile Bogdanić, OIB 64835068989, Bačun 30, 10000 Zagreb punomoćnik sudionika u postupku MITEA GRADNJA d.o.o.</item>
      <item>Vesna Kocbek, OIB 64935258953, Trg Nikole Zrinskog 17, 10000 Zagreb</item>
    </derivirana_varijabla>
  </DomainObject.Predmet.OstaliListFormatedWithAdressOIB>
  <DomainObject.Predmet.OstaliListNazivFormated>
    <izvorni_sadrzaj>
      <item>Mile Bogdanić</item>
      <item>Vesna Kocbek</item>
    </izvorni_sadrzaj>
    <derivirana_varijabla naziv="DomainObject.Predmet.OstaliListNazivFormated_1">
      <item>Mile Bogdanić</item>
      <item>Vesna Kocbek</item>
    </derivirana_varijabla>
  </DomainObject.Predmet.OstaliListNazivFormated>
  <DomainObject.Predmet.OstaliListNazivFormatedOIB>
    <izvorni_sadrzaj>
      <item>Mile Bogdanić, OIB 64835068989</item>
      <item>Vesna Kocbek, OIB 64935258953</item>
    </izvorni_sadrzaj>
    <derivirana_varijabla naziv="DomainObject.Predmet.OstaliListNazivFormatedOIB_1">
      <item>Mile Bogdanić, OIB 64835068989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  <item>Vesna Kocbek</item>
    </izvorni_sadrzaj>
    <derivirana_varijabla naziv="DomainObject.Predmet.SudioniciListNaziv_1">
      <item>FINA Regionalni centar Zagreb</item>
      <item>MITEA GRADNJA d.o.o.</item>
      <item>Mile Bogdanić</item>
      <item>Mile Bogdanić</item>
      <item>Vesna Kocbek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  <item>, OIB 64935258953</item>
    </izvorni_sadrzaj>
    <derivirana_varijabla naziv="DomainObject.Predmet.SudioniciListNazivOIB_1">
      <item>, OIB 85821130368</item>
      <item>, OIB 12727213434</item>
      <item>, OIB 64835068989</item>
      <item>, OIB 64835068989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1510</properties:Characters>
  <properties:Lines>46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2017-11-06T13:43:00Z</dcterms:created>
  <dc:creator>Kristina Švajger</dc:creator>
  <cp:lastModifiedBy>Kristina Švajger</cp:lastModifiedBy>
  <dcterms:modified xmlns:xsi="http://www.w3.org/2001/XMLSchema-instance" xsi:type="dcterms:W3CDTF">2017-11-06T13:55:00Z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