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8369" w14:paraId="4bb8369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231</w:t>
      </w:r>
      <w:r>
        <w:t>/1</w:t>
      </w:r>
      <w:r w:rsidR="00EB6BC5">
        <w:t>5</w:t>
      </w:r>
      <w:r>
        <w:t>-</w:t>
      </w:r>
      <w:r w:rsidR="005916A9">
        <w:t>1</w:t>
      </w:r>
      <w:r w:rsidR="003D1EB2">
        <w:t>8</w:t>
      </w:r>
      <w:r w:rsidR="00EB6BC5">
        <w:t>6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="004E292C"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3D1EB2">
        <w:t>6</w:t>
      </w:r>
      <w:r>
        <w:t>.</w:t>
      </w:r>
      <w:r w:rsidRPr="000B1DB2">
        <w:t xml:space="preserve"> </w:t>
      </w:r>
      <w:r>
        <w:t>s</w:t>
      </w:r>
      <w:r w:rsidR="003D1EB2">
        <w:t>rp</w:t>
      </w:r>
      <w:r>
        <w:t>nja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F806F7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3D1EB2" w:rsidRPr="003D1EB2">
        <w:rPr>
          <w:bCs/>
        </w:rPr>
        <w:t>EUROKAMEN d.o.o. Osijek, Svetog Petka 40A, OIB 05466936326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F806F7">
        <w:t>15645, k.o. Osijek, broj poduloška 12384, Stambena zgrada u Osijeku, u Ul. Blok centar II, koja je sagrađena na kč.br. 5417/1, poslovni prostor br. 4, u lameli B, površine 31,60 m</w:t>
      </w:r>
      <w:r w:rsidR="00F806F7">
        <w:rPr>
          <w:vertAlign w:val="superscript"/>
        </w:rPr>
        <w:t>2</w:t>
      </w:r>
      <w:r w:rsidR="00F806F7">
        <w:t xml:space="preserve"> i skladišni prostor površine 7,24 m</w:t>
      </w:r>
      <w:r w:rsidR="00F806F7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F3695C" w:rsidP="00F3695C" w:rsidR="00F3695C">
      <w:pPr>
        <w:ind w:left="1418"/>
        <w:jc w:val="both"/>
      </w:pPr>
      <w:r>
        <w:t xml:space="preserve">KAMENOLOM GRADAC D.D., GRADAC NAŠIČKI, N.TESLE 33  1/1   </w:t>
      </w:r>
    </w:p>
    <w:p w:rsidRDefault="00F3695C" w:rsidP="00F3695C" w:rsidR="00F3695C">
      <w:pPr>
        <w:ind w:left="1418"/>
        <w:jc w:val="both"/>
      </w:pPr>
      <w:r>
        <w:t xml:space="preserve">   </w:t>
      </w:r>
    </w:p>
    <w:p w:rsidRDefault="00F3695C" w:rsidP="00F3695C" w:rsidR="00F3695C">
      <w:pPr>
        <w:ind w:left="1418"/>
        <w:jc w:val="both"/>
      </w:pPr>
      <w:r>
        <w:t xml:space="preserve"> 6.1 Zaprimljeno 14.01.2016.g. pod brojem Z-698/2016</w:t>
      </w:r>
    </w:p>
    <w:p w:rsidRDefault="00F3695C" w:rsidP="00F3695C" w:rsidR="00F3695C">
      <w:pPr>
        <w:ind w:left="1418"/>
        <w:jc w:val="both"/>
      </w:pPr>
    </w:p>
    <w:p w:rsidRDefault="00F3695C" w:rsidP="00F3695C" w:rsidR="00F3695C">
      <w:pPr>
        <w:ind w:left="1418"/>
        <w:jc w:val="both"/>
      </w:pPr>
      <w:r>
        <w:t xml:space="preserve">RJEŠENJE 14. St-231/15-34 od 11.01.2016. o prodaji nekretnina stečajnog dužnika.   </w:t>
      </w:r>
    </w:p>
    <w:p w:rsidRDefault="00F3695C" w:rsidP="00F3695C" w:rsidR="00F3695C">
      <w:pPr>
        <w:ind w:left="1418"/>
        <w:jc w:val="both"/>
      </w:pPr>
      <w:r>
        <w:t xml:space="preserve">   </w:t>
      </w:r>
    </w:p>
    <w:p w:rsidRDefault="00F3695C" w:rsidP="00F3695C" w:rsidR="00F3695C">
      <w:pPr>
        <w:ind w:left="1418"/>
        <w:jc w:val="both"/>
      </w:pPr>
      <w:r>
        <w:t xml:space="preserve"> Na listu "C" -   Teretovnica  </w:t>
      </w:r>
    </w:p>
    <w:p w:rsidRDefault="00F3695C" w:rsidP="00F3695C" w:rsidR="00F3695C">
      <w:pPr>
        <w:ind w:left="1418"/>
        <w:jc w:val="both"/>
      </w:pPr>
    </w:p>
    <w:p w:rsidRDefault="00F3695C" w:rsidP="00F3695C" w:rsidR="00F3695C">
      <w:pPr>
        <w:ind w:left="1418"/>
        <w:jc w:val="both"/>
      </w:pPr>
      <w:r>
        <w:t>4.1 Primljeno:02.srpnja 2008. Z-7926/08</w:t>
      </w:r>
    </w:p>
    <w:p w:rsidRDefault="00F3695C" w:rsidP="00F3695C" w:rsidR="00F3695C">
      <w:pPr>
        <w:ind w:left="1418"/>
        <w:jc w:val="both"/>
      </w:pPr>
      <w:r>
        <w:lastRenderedPageBreak/>
        <w:t xml:space="preserve">Temeljem Općeg Ugovora i Sporazuma o osiguranju od 27. 06. 2008. solemniziranog po javnom bilježniku, Lidiji Perić iz Osijeka, Kapucinska 25 pod br. OV-17209/08, uknjižuje se založno pravo na nekretnine upisane u A II, za kredit dodijeljen Kamenolomu Gradac d.d. za proizvodnju kamena, Gradac Našički, N. Tesle 33 u iznosu od 2.800.000,00 EUR u protuvrijednosti kuna s ugovorenim naknadama i troškovima i kamatom iz citiranog ugovora kao SPOREDNI ULOŽAK za korist: </w:t>
      </w:r>
    </w:p>
    <w:p w:rsidRDefault="00F3695C" w:rsidP="00F3695C" w:rsidR="00F3695C">
      <w:pPr>
        <w:ind w:left="1418"/>
        <w:jc w:val="both"/>
      </w:pPr>
      <w:r>
        <w:t xml:space="preserve">OTP BANKA HRVATSKA D.D., ZADAR, DOMOVINSKOG RATA 3    </w:t>
      </w:r>
    </w:p>
    <w:p w:rsidRDefault="00F3695C" w:rsidP="00F3695C" w:rsidR="00F3695C">
      <w:pPr>
        <w:ind w:left="1418"/>
        <w:jc w:val="both"/>
      </w:pPr>
      <w:r>
        <w:t xml:space="preserve">   </w:t>
      </w:r>
    </w:p>
    <w:p w:rsidRDefault="00F3695C" w:rsidP="00F3695C" w:rsidR="00F3695C">
      <w:pPr>
        <w:ind w:left="1418"/>
        <w:jc w:val="both"/>
      </w:pPr>
      <w:r>
        <w:t>4.2 Primljeno:</w:t>
      </w:r>
      <w:r w:rsidR="00EB72E5">
        <w:t xml:space="preserve"> </w:t>
      </w:r>
      <w:r>
        <w:t>02. srpnja 2008. Z-7926/08</w:t>
      </w:r>
    </w:p>
    <w:p w:rsidRDefault="00F3695C" w:rsidP="00F3695C" w:rsidR="00251854">
      <w:pPr>
        <w:ind w:left="1418"/>
        <w:jc w:val="both"/>
      </w:pPr>
      <w:r>
        <w:t>Zabilježuje se da je kao glavni uložak određen zk.ul. 144 k.o. Gradac, a kao sporedni uložak zk.ul. 154 k.o. Gradac, zk.ul. 135 k.o. Zoljan, zk.ul. 243 k.o. Londžica, zk.ul. 129 k.o. Gradac.</w:t>
      </w:r>
    </w:p>
    <w:p w:rsidRDefault="0006486D" w:rsidP="00F3695C" w:rsidR="0006486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7F6FF1">
        <w:rPr>
          <w:bCs/>
        </w:rPr>
        <w:t>1</w:t>
      </w:r>
      <w:r w:rsidR="0006486D">
        <w:rPr>
          <w:bCs/>
        </w:rPr>
        <w:t>3</w:t>
      </w:r>
      <w:r w:rsidR="007F6FF1">
        <w:rPr>
          <w:bCs/>
        </w:rPr>
        <w:t>6.</w:t>
      </w:r>
      <w:r w:rsidR="0006486D">
        <w:rPr>
          <w:bCs/>
        </w:rPr>
        <w:t>592</w:t>
      </w:r>
      <w:r w:rsidR="007F6FF1">
        <w:rPr>
          <w:bCs/>
        </w:rPr>
        <w:t>,</w:t>
      </w:r>
      <w:r w:rsidR="0006486D">
        <w:rPr>
          <w:bCs/>
        </w:rPr>
        <w:t>51</w:t>
      </w:r>
      <w:r w:rsidR="009D5308" w:rsidRPr="009D5308">
        <w:rPr>
          <w:bCs/>
        </w:rPr>
        <w:t xml:space="preserve">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7F6FF1">
        <w:t>231</w:t>
      </w:r>
      <w:r w:rsidR="00071835" w:rsidRPr="00071835">
        <w:t>/1</w:t>
      </w:r>
      <w:r w:rsidR="007F6FF1">
        <w:t>5</w:t>
      </w:r>
      <w:r w:rsidR="00071835" w:rsidRPr="00071835">
        <w:t>-</w:t>
      </w:r>
      <w:r w:rsidR="009D5308">
        <w:t>1</w:t>
      </w:r>
      <w:r w:rsidR="00EB72E5">
        <w:t>73</w:t>
      </w:r>
      <w:r w:rsidR="00071835" w:rsidRPr="00071835">
        <w:t xml:space="preserve"> od </w:t>
      </w:r>
      <w:r w:rsidR="008D30F8">
        <w:t>2</w:t>
      </w:r>
      <w:r w:rsidR="00EB72E5">
        <w:t>4</w:t>
      </w:r>
      <w:r w:rsidR="00071835" w:rsidRPr="00071835">
        <w:t>.</w:t>
      </w:r>
      <w:r w:rsidR="009D5308">
        <w:t>0</w:t>
      </w:r>
      <w:r w:rsidR="00EB72E5">
        <w:t>5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EB72E5">
        <w:t xml:space="preserve">e </w:t>
      </w:r>
      <w:r w:rsidR="00071835" w:rsidRPr="00071835">
        <w:t>nekretnin</w:t>
      </w:r>
      <w:r w:rsidR="00EB72E5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87204D">
        <w:t>1</w:t>
      </w:r>
      <w:r w:rsidR="00DB2D3E">
        <w:t>2</w:t>
      </w:r>
      <w:r w:rsidR="00071835" w:rsidRPr="00071835">
        <w:t>.</w:t>
      </w:r>
      <w:r w:rsidR="009D5308">
        <w:t>0</w:t>
      </w:r>
      <w:r w:rsidR="00DB2D3E">
        <w:t>6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DB2D3E" w:rsidRPr="00DB2D3E">
        <w:rPr>
          <w:bCs/>
        </w:rPr>
        <w:t xml:space="preserve">136.592,51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DB2D3E">
        <w:t>23</w:t>
      </w:r>
      <w:r w:rsidR="0031121A">
        <w:t>.0</w:t>
      </w:r>
      <w:r w:rsidR="00DB2D3E">
        <w:t>6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B2D3E">
        <w:rPr>
          <w:bCs/>
        </w:rPr>
        <w:t>6</w:t>
      </w:r>
      <w:r w:rsidRPr="004948B8">
        <w:rPr>
          <w:bCs/>
        </w:rPr>
        <w:t xml:space="preserve">. </w:t>
      </w:r>
      <w:r w:rsidR="0087204D">
        <w:rPr>
          <w:bCs/>
        </w:rPr>
        <w:t>s</w:t>
      </w:r>
      <w:r w:rsidR="00DB2D3E">
        <w:rPr>
          <w:bCs/>
        </w:rPr>
        <w:t>rp</w:t>
      </w:r>
      <w:r w:rsidR="0087204D">
        <w:rPr>
          <w:bCs/>
        </w:rPr>
        <w:t>nj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stečajna upraviteljica Snježana Sudarević</w:t>
      </w:r>
    </w:p>
    <w:p w:rsidRDefault="0069336B" w:rsidP="0069336B" w:rsidR="0069336B">
      <w:pPr>
        <w:pStyle w:val="Odlomakpopisa"/>
        <w:numPr>
          <w:ilvl w:val="0"/>
          <w:numId w:val="24"/>
        </w:numPr>
        <w:jc w:val="both"/>
      </w:pPr>
      <w:r w:rsidRPr="0069336B">
        <w:t xml:space="preserve">EUROKAMEN d.o.o. Osijek, Svetog Petka 40A </w:t>
      </w:r>
    </w:p>
    <w:p w:rsidRDefault="009C53A7" w:rsidP="0069336B" w:rsidR="009C53A7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OTP BANKA d.d. Zadar</w:t>
      </w:r>
      <w:r w:rsidR="000D6B17">
        <w:t xml:space="preserve"> po OD Žurić i Partneri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</w:t>
      </w:r>
      <w:r w:rsidR="0069336B">
        <w:t>Osijek</w:t>
      </w:r>
      <w:r>
        <w:t xml:space="preserve"> 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9C53A7" w:rsidP="009C53A7" w:rsidR="009C53A7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St-231/15-1</w:t>
    </w:r>
    <w:r w:rsidR="003D1EB2">
      <w:t>8</w:t>
    </w:r>
    <w:r w:rsidR="00EB6BC5" w:rsidRPr="00EB6BC5">
      <w:t>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486D"/>
    <w:rsid w:val="00071835"/>
    <w:rsid w:val="000726F1"/>
    <w:rsid w:val="000A0960"/>
    <w:rsid w:val="000A7A5C"/>
    <w:rsid w:val="000B5269"/>
    <w:rsid w:val="000B6FA4"/>
    <w:rsid w:val="000B7214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2F34C3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D1EB2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E292C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15022"/>
    <w:rsid w:val="00625242"/>
    <w:rsid w:val="006300FA"/>
    <w:rsid w:val="0063711C"/>
    <w:rsid w:val="00662158"/>
    <w:rsid w:val="00664DD1"/>
    <w:rsid w:val="00670BD7"/>
    <w:rsid w:val="0069336B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2B89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2D3E"/>
    <w:rsid w:val="00DB678F"/>
    <w:rsid w:val="00DC60EC"/>
    <w:rsid w:val="00DD2EDE"/>
    <w:rsid w:val="00DE29F9"/>
    <w:rsid w:val="00E00522"/>
    <w:rsid w:val="00E03A54"/>
    <w:rsid w:val="00E14347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6BC5"/>
    <w:rsid w:val="00EB72E5"/>
    <w:rsid w:val="00EB7BBC"/>
    <w:rsid w:val="00ED232D"/>
    <w:rsid w:val="00ED5B3E"/>
    <w:rsid w:val="00EE3DA7"/>
    <w:rsid w:val="00EF1E9B"/>
    <w:rsid w:val="00F01A99"/>
    <w:rsid w:val="00F118C9"/>
    <w:rsid w:val="00F3695C"/>
    <w:rsid w:val="00F43331"/>
    <w:rsid w:val="00F62FF5"/>
    <w:rsid w:val="00F806F7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E8528-706F-4782-B27B-86ADD9334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2557</properties:Characters>
  <properties:Lines>86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2017-07-06T06:03:00Z</dcterms:created>
  <dc:creator>jbekavac</dc:creator>
  <cp:lastModifiedBy>Elizabeta Đeke</cp:lastModifiedBy>
  <cp:lastPrinted>2017-01-18T12:21:00Z</cp:lastPrinted>
  <dcterms:modified xmlns:xsi="http://www.w3.org/2001/XMLSchema-instance" xsi:type="dcterms:W3CDTF">2017-07-06T12:05:00Z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