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1d87" w14:paraId="89b1d87" w:rsidRDefault="00AA437C" w:rsidP="00AA437C" w:rsidR="00AA437C" w:rsidRPr="00AA437C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AA437C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AA437C" w:rsidP="00AA437C" w:rsidR="00AA437C" w:rsidRPr="00AA437C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5679AA" w:rsidP="005679AA" w:rsidR="005679AA" w:rsidRPr="008C3B34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AA437C" w:rsidP="00B150CB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R</w:t>
      </w:r>
      <w:r w:rsidR="00B150CB">
        <w:rPr>
          <w:rFonts w:cs="Times New Roman" w:hAnsi="Times New Roman" w:ascii="Times New Roman"/>
          <w:color w:themeColor="text1" w:val="000000"/>
        </w:rPr>
        <w:t xml:space="preserve"> E P U B L I K A    H R V A T S K A</w:t>
      </w:r>
    </w:p>
    <w:p w:rsidRDefault="005679AA" w:rsidP="005679AA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="00937B67" w:rsidRPr="00937B67">
        <w:rPr>
          <w:rFonts w:hAnsi="Times New Roman" w:ascii="Times New Roman"/>
          <w:snapToGrid w:val="false"/>
        </w:rPr>
        <w:t>Trgovački sud u Varaždinu po sucu toga suda Maji Valušnig, kao stečajnom sucu, u stečajnom predmetu nad stečajnim dužnikom FERO-TEHNIKA d.o.o. u stečaju, Strahoninec, Marka Kovača 19, MBS: 070025355, OIB: 99350505075, kojeg zastupa stečajna upraviteljica Sanja Kraljek, Čakovec, Kralja Tomislava 14, dana 19. travnja 2016. godine</w:t>
      </w:r>
    </w:p>
    <w:p w:rsidRDefault="006053D5" w:rsidP="002A4D35" w:rsidR="006053D5" w:rsidRPr="008C3B34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r i j e š i o   j 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I/ Određuje se skupština vjerovnika temeljem čl. </w:t>
      </w:r>
      <w:r w:rsidR="00E75E0F">
        <w:rPr>
          <w:rFonts w:cs="Times New Roman" w:hAnsi="Times New Roman" w:ascii="Times New Roman"/>
          <w:color w:themeColor="text1" w:val="000000"/>
        </w:rPr>
        <w:t>38</w:t>
      </w:r>
      <w:r w:rsidRPr="006053D5">
        <w:rPr>
          <w:rFonts w:cs="Times New Roman" w:hAnsi="Times New Roman" w:ascii="Times New Roman"/>
          <w:color w:themeColor="text1" w:val="000000"/>
        </w:rPr>
        <w:t>.a</w:t>
      </w:r>
      <w:r w:rsidR="00E75E0F">
        <w:rPr>
          <w:rFonts w:cs="Times New Roman" w:hAnsi="Times New Roman" w:ascii="Times New Roman"/>
          <w:color w:themeColor="text1" w:val="000000"/>
        </w:rPr>
        <w:t xml:space="preserve"> i 38.b.</w:t>
      </w:r>
      <w:r w:rsidRPr="006053D5">
        <w:rPr>
          <w:rFonts w:cs="Times New Roman" w:hAnsi="Times New Roman" w:ascii="Times New Roman"/>
          <w:color w:themeColor="text1" w:val="000000"/>
        </w:rPr>
        <w:t xml:space="preserve"> Stečajnog zakona za dan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EF5AED" w:rsidP="00393588" w:rsidR="006053D5" w:rsidRPr="00393588">
      <w:pPr>
        <w:tabs>
          <w:tab w:pos="840" w:val="left"/>
        </w:tabs>
        <w:jc w:val="center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u w:val="single"/>
        </w:rPr>
        <w:t>9</w:t>
      </w:r>
      <w:r w:rsidR="006053D5" w:rsidRPr="00393588">
        <w:rPr>
          <w:rFonts w:cs="Times New Roman" w:hAnsi="Times New Roman" w:ascii="Times New Roman"/>
          <w:u w:val="single"/>
        </w:rPr>
        <w:t xml:space="preserve">. </w:t>
      </w:r>
      <w:r w:rsidR="00937B67">
        <w:rPr>
          <w:rFonts w:cs="Times New Roman" w:hAnsi="Times New Roman" w:ascii="Times New Roman"/>
          <w:u w:val="single"/>
        </w:rPr>
        <w:t>svibnja</w:t>
      </w:r>
      <w:r w:rsidR="006053D5" w:rsidRPr="00393588">
        <w:rPr>
          <w:rFonts w:cs="Times New Roman" w:hAnsi="Times New Roman" w:ascii="Times New Roman"/>
          <w:u w:val="single"/>
        </w:rPr>
        <w:t xml:space="preserve"> 201</w:t>
      </w:r>
      <w:r w:rsidR="00FD3F23">
        <w:rPr>
          <w:rFonts w:cs="Times New Roman" w:hAnsi="Times New Roman" w:ascii="Times New Roman"/>
          <w:u w:val="single"/>
        </w:rPr>
        <w:t>6</w:t>
      </w:r>
      <w:r w:rsidR="006053D5" w:rsidRPr="00393588">
        <w:rPr>
          <w:rFonts w:cs="Times New Roman" w:hAnsi="Times New Roman" w:ascii="Times New Roman"/>
          <w:u w:val="single"/>
        </w:rPr>
        <w:t xml:space="preserve">. godine u </w:t>
      </w:r>
      <w:r w:rsidR="009D104B">
        <w:rPr>
          <w:rFonts w:cs="Times New Roman" w:hAnsi="Times New Roman" w:ascii="Times New Roman"/>
          <w:u w:val="single"/>
        </w:rPr>
        <w:t>10</w:t>
      </w:r>
      <w:r w:rsidR="006053D5" w:rsidRPr="00393588">
        <w:rPr>
          <w:rFonts w:cs="Times New Roman" w:hAnsi="Times New Roman" w:ascii="Times New Roman"/>
          <w:u w:val="single"/>
        </w:rPr>
        <w:t>,</w:t>
      </w:r>
      <w:r w:rsidR="009D104B">
        <w:rPr>
          <w:rFonts w:cs="Times New Roman" w:hAnsi="Times New Roman" w:ascii="Times New Roman"/>
          <w:u w:val="single"/>
        </w:rPr>
        <w:t>0</w:t>
      </w:r>
      <w:r w:rsidR="006053D5" w:rsidRPr="00393588">
        <w:rPr>
          <w:rFonts w:cs="Times New Roman" w:hAnsi="Times New Roman" w:ascii="Times New Roman"/>
          <w:u w:val="single"/>
        </w:rPr>
        <w:t>0 sati kod ovog suda, soba 221</w:t>
      </w:r>
      <w:r w:rsidR="00393588">
        <w:rPr>
          <w:rFonts w:cs="Times New Roman" w:hAnsi="Times New Roman" w:ascii="Times New Roman"/>
          <w:u w:val="single"/>
        </w:rPr>
        <w:t>/II kat</w:t>
      </w:r>
    </w:p>
    <w:p w:rsidRDefault="006053D5" w:rsidP="006053D5" w:rsid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EF5AED" w:rsidP="006053D5" w:rsidR="00EF5AED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II/ Dnevni red:</w:t>
      </w:r>
    </w:p>
    <w:p w:rsidRDefault="00EF5AED" w:rsidP="008D0D02" w:rsidR="008D0D02" w:rsidRPr="00603FD1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Odluka o prodaji </w:t>
      </w:r>
      <w:r w:rsidR="00937B67">
        <w:rPr>
          <w:rFonts w:cs="Times New Roman" w:hAnsi="Times New Roman" w:ascii="Times New Roman"/>
          <w:color w:themeColor="text1" w:val="000000"/>
        </w:rPr>
        <w:t>zaliha, pokretnina i nekretnina dužnika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III/ Na ročište se pozivaju:</w:t>
      </w:r>
    </w:p>
    <w:p w:rsidRDefault="00EF5AED" w:rsidP="006053D5" w:rsidR="008D0D02">
      <w:pPr>
        <w:tabs>
          <w:tab w:pos="840" w:val="left"/>
        </w:tabs>
        <w:jc w:val="both"/>
        <w:rPr>
          <w:rFonts w:hAnsi="Times New Roman" w:ascii="Times New Roman"/>
          <w:snapToGrid w:val="false"/>
        </w:rPr>
      </w:pPr>
      <w:r>
        <w:rPr>
          <w:rFonts w:cs="Times New Roman" w:hAnsi="Times New Roman" w:ascii="Times New Roman"/>
          <w:color w:themeColor="text1" w:val="000000"/>
        </w:rPr>
        <w:t>-stečajni</w:t>
      </w:r>
      <w:r w:rsidR="006053D5" w:rsidRPr="006053D5">
        <w:rPr>
          <w:rFonts w:cs="Times New Roman" w:hAnsi="Times New Roman" w:ascii="Times New Roman"/>
          <w:color w:themeColor="text1" w:val="000000"/>
        </w:rPr>
        <w:t xml:space="preserve"> upravitelj </w:t>
      </w:r>
      <w:r w:rsidR="00937B67" w:rsidRPr="00937B67">
        <w:rPr>
          <w:rFonts w:hAnsi="Times New Roman" w:ascii="Times New Roman"/>
          <w:snapToGrid w:val="false"/>
        </w:rPr>
        <w:t>Sanja Kraljek</w:t>
      </w:r>
    </w:p>
    <w:p w:rsidRDefault="008D0D02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>- stečajni vjerovnici</w:t>
      </w:r>
    </w:p>
    <w:p w:rsidRDefault="00E75E0F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>- razlučni vjerovnici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393588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393588">
        <w:rPr>
          <w:rFonts w:cs="Times New Roman" w:hAnsi="Times New Roman" w:ascii="Times New Roman"/>
        </w:rPr>
        <w:t xml:space="preserve">IV/ Na ovu skupštinu vjerovnika stečajni vjerovnici pozivaju se putem oglasa koji se objavljuje na stečajnoj </w:t>
      </w:r>
      <w:r w:rsidR="00E75E0F">
        <w:rPr>
          <w:rFonts w:cs="Times New Roman" w:hAnsi="Times New Roman" w:ascii="Times New Roman"/>
        </w:rPr>
        <w:t>e-</w:t>
      </w:r>
      <w:r w:rsidRPr="00393588">
        <w:rPr>
          <w:rFonts w:cs="Times New Roman" w:hAnsi="Times New Roman" w:ascii="Times New Roman"/>
        </w:rPr>
        <w:t>oglasnoj ploči suda.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U Varaždinu, </w:t>
      </w:r>
      <w:r w:rsidR="00937B67">
        <w:rPr>
          <w:rFonts w:cs="Times New Roman" w:hAnsi="Times New Roman" w:ascii="Times New Roman"/>
          <w:color w:themeColor="text1" w:val="000000"/>
        </w:rPr>
        <w:t>19</w:t>
      </w:r>
      <w:r w:rsidRPr="006053D5">
        <w:rPr>
          <w:rFonts w:cs="Times New Roman" w:hAnsi="Times New Roman" w:ascii="Times New Roman"/>
          <w:color w:themeColor="text1" w:val="000000"/>
        </w:rPr>
        <w:t xml:space="preserve">. </w:t>
      </w:r>
      <w:r w:rsidR="00937B67">
        <w:rPr>
          <w:rFonts w:cs="Times New Roman" w:hAnsi="Times New Roman" w:ascii="Times New Roman"/>
          <w:color w:themeColor="text1" w:val="000000"/>
        </w:rPr>
        <w:t>travnja</w:t>
      </w:r>
      <w:r w:rsidRPr="006053D5">
        <w:rPr>
          <w:rFonts w:cs="Times New Roman" w:hAnsi="Times New Roman" w:ascii="Times New Roman"/>
          <w:color w:themeColor="text1" w:val="000000"/>
        </w:rPr>
        <w:t xml:space="preserve"> 201</w:t>
      </w:r>
      <w:r w:rsidR="00FD3F23">
        <w:rPr>
          <w:rFonts w:cs="Times New Roman" w:hAnsi="Times New Roman" w:ascii="Times New Roman"/>
          <w:color w:themeColor="text1" w:val="000000"/>
        </w:rPr>
        <w:t>6</w:t>
      </w:r>
      <w:r w:rsidRPr="006053D5">
        <w:rPr>
          <w:rFonts w:cs="Times New Roman" w:hAnsi="Times New Roman" w:ascii="Times New Roman"/>
          <w:color w:themeColor="text1" w:val="000000"/>
        </w:rPr>
        <w:t>. godine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                                                                     </w:t>
      </w:r>
      <w:r w:rsidR="009131DA">
        <w:rPr>
          <w:rFonts w:cs="Times New Roman" w:hAnsi="Times New Roman" w:ascii="Times New Roman"/>
          <w:color w:themeColor="text1" w:val="000000"/>
        </w:rPr>
        <w:t xml:space="preserve">                   </w:t>
      </w:r>
      <w:r w:rsidR="00082D56">
        <w:rPr>
          <w:rFonts w:cs="Times New Roman" w:hAnsi="Times New Roman" w:ascii="Times New Roman"/>
          <w:color w:themeColor="text1" w:val="000000"/>
        </w:rPr>
        <w:t xml:space="preserve">    </w:t>
      </w:r>
      <w:r w:rsidRPr="006053D5">
        <w:rPr>
          <w:rFonts w:cs="Times New Roman" w:hAnsi="Times New Roman" w:ascii="Times New Roman"/>
          <w:color w:themeColor="text1" w:val="000000"/>
        </w:rPr>
        <w:t>STEČAJNI SUDAC:</w:t>
      </w:r>
    </w:p>
    <w:p w:rsidRDefault="009131DA" w:rsidP="008E105F" w:rsidR="006053D5" w:rsidRPr="006053D5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 w:rsidR="00082D56">
        <w:rPr>
          <w:rFonts w:cs="Times New Roman" w:hAnsi="Times New Roman" w:ascii="Times New Roman"/>
          <w:color w:themeColor="text1" w:val="000000"/>
        </w:rPr>
        <w:t xml:space="preserve"> 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  <w:r w:rsidR="00F93C53">
        <w:rPr>
          <w:rFonts w:cs="Times New Roman" w:hAnsi="Times New Roman" w:ascii="Times New Roman"/>
          <w:color w:themeColor="text1" w:val="000000"/>
        </w:rPr>
        <w:t xml:space="preserve">   </w:t>
      </w:r>
      <w:r w:rsidR="00082D56">
        <w:rPr>
          <w:rFonts w:cs="Times New Roman" w:hAnsi="Times New Roman" w:ascii="Times New Roman"/>
          <w:color w:themeColor="text1" w:val="000000"/>
        </w:rPr>
        <w:t xml:space="preserve">     </w:t>
      </w:r>
      <w:r w:rsidR="00F93C53">
        <w:rPr>
          <w:rFonts w:cs="Times New Roman" w:hAnsi="Times New Roman" w:ascii="Times New Roman"/>
          <w:color w:themeColor="text1" w:val="000000"/>
        </w:rPr>
        <w:t xml:space="preserve"> </w:t>
      </w:r>
      <w:r w:rsidR="009D104B">
        <w:rPr>
          <w:rFonts w:cs="Times New Roman" w:hAnsi="Times New Roman" w:ascii="Times New Roman"/>
          <w:color w:themeColor="text1" w:val="000000"/>
        </w:rPr>
        <w:t xml:space="preserve">   </w:t>
      </w:r>
      <w:r w:rsidR="006053D5">
        <w:rPr>
          <w:rFonts w:cs="Times New Roman" w:hAnsi="Times New Roman" w:ascii="Times New Roman"/>
          <w:color w:themeColor="text1" w:val="000000"/>
        </w:rPr>
        <w:t>Maja Valušnig</w:t>
      </w:r>
      <w:r w:rsidR="00E1454F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POUKA O PRAVNOM LIJEKU:</w:t>
      </w:r>
    </w:p>
    <w:p w:rsidRDefault="00F93C53" w:rsidP="00F93C53" w:rsidR="00F93C53" w:rsidRPr="00F93C53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F93C53">
        <w:rPr>
          <w:rFonts w:cs="Times New Roman" w:hAnsi="Times New Roman" w:ascii="Times New Roman"/>
          <w:color w:themeColor="text1" w:val="000000"/>
        </w:rPr>
        <w:t>Protiv ovog rješenja nije dopušten</w:t>
      </w:r>
      <w:r>
        <w:rPr>
          <w:rFonts w:cs="Times New Roman" w:hAnsi="Times New Roman" w:ascii="Times New Roman"/>
          <w:color w:themeColor="text1" w:val="000000"/>
        </w:rPr>
        <w:t xml:space="preserve"> poseban pravni lijek</w:t>
      </w:r>
      <w:r w:rsidRPr="00F93C53">
        <w:rPr>
          <w:rFonts w:cs="Times New Roman" w:hAnsi="Times New Roman" w:ascii="Times New Roman"/>
          <w:color w:themeColor="text1" w:val="000000"/>
        </w:rPr>
        <w:t xml:space="preserve"> (čl. </w:t>
      </w:r>
      <w:smartTag w:element="metricconverter" w:uri="urn:schemas-microsoft-com:office:smarttags">
        <w:smartTagPr>
          <w:attr w:val="6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6.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278.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 2. Z</w:t>
      </w:r>
      <w:r>
        <w:rPr>
          <w:rFonts w:cs="Times New Roman" w:hAnsi="Times New Roman" w:ascii="Times New Roman"/>
          <w:color w:themeColor="text1" w:val="000000"/>
        </w:rPr>
        <w:t>akona o parničnom postupku</w:t>
      </w:r>
      <w:r w:rsidRPr="00F93C53">
        <w:rPr>
          <w:rFonts w:cs="Times New Roman" w:hAnsi="Times New Roman" w:ascii="Times New Roman"/>
          <w:color w:themeColor="text1" w:val="000000"/>
        </w:rPr>
        <w:t>).</w:t>
      </w:r>
    </w:p>
    <w:p w:rsidRDefault="00EB4348" w:rsidP="006378E6" w:rsidR="000544BA" w:rsidRPr="008C3B3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8C3B34" w:rsidP="00EF5AED" w:rsidR="000544BA" w:rsidRPr="00FD3F23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Stečajn</w:t>
      </w:r>
      <w:r w:rsidR="00EF5AED">
        <w:rPr>
          <w:rFonts w:cs="Times New Roman" w:hAnsi="Times New Roman" w:ascii="Times New Roman"/>
          <w:color w:themeColor="text1" w:val="000000"/>
        </w:rPr>
        <w:t>i</w:t>
      </w:r>
      <w:r w:rsidR="004A41AD" w:rsidRPr="008C3B34">
        <w:rPr>
          <w:rFonts w:cs="Times New Roman" w:hAnsi="Times New Roman" w:ascii="Times New Roman"/>
          <w:color w:themeColor="text1" w:val="000000"/>
        </w:rPr>
        <w:t xml:space="preserve"> upravitelj </w:t>
      </w:r>
      <w:r w:rsidR="00937B67" w:rsidRPr="00937B67">
        <w:rPr>
          <w:rFonts w:hAnsi="Times New Roman" w:ascii="Times New Roman"/>
          <w:snapToGrid w:val="false"/>
        </w:rPr>
        <w:t>Sanja Kraljek</w:t>
      </w:r>
      <w:r w:rsidR="00937B67">
        <w:rPr>
          <w:rFonts w:hAnsi="Times New Roman" w:ascii="Times New Roman"/>
          <w:snapToGrid w:val="false"/>
        </w:rPr>
        <w:t xml:space="preserve">, </w:t>
      </w:r>
      <w:r w:rsidR="00937B67" w:rsidRPr="00937B67">
        <w:rPr>
          <w:rFonts w:hAnsi="Times New Roman" w:ascii="Times New Roman"/>
          <w:snapToGrid w:val="false"/>
        </w:rPr>
        <w:t>Čakovec, Kralja Tomislava 14</w:t>
      </w:r>
    </w:p>
    <w:p w:rsidRDefault="00FD3F23" w:rsidP="0092074F" w:rsidR="00FD3F23" w:rsidRPr="008C3B34">
      <w:pPr>
        <w:pStyle w:val="Odlomakpopisa"/>
        <w:numPr>
          <w:ilvl w:val="0"/>
          <w:numId w:val="14"/>
        </w:numPr>
        <w:tabs>
          <w:tab w:pos="360" w:val="clear"/>
          <w:tab w:pos="0" w:val="num"/>
        </w:tabs>
        <w:rPr>
          <w:rFonts w:cs="Times New Roman" w:hAnsi="Times New Roman" w:ascii="Times New Roman"/>
          <w:color w:themeColor="text1" w:val="000000"/>
        </w:rPr>
      </w:pPr>
      <w:r>
        <w:rPr>
          <w:rFonts w:hAnsi="Times New Roman" w:ascii="Times New Roman"/>
          <w:snapToGrid w:val="false"/>
        </w:rPr>
        <w:t>e-oglasna ploča suda</w:t>
      </w:r>
    </w:p>
    <w:sectPr w:rsidSect="0092074F" w:rsidR="00FD3F23" w:rsidRPr="008C3B34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29C" w:rsidR="0040129C">
      <w:r>
        <w:separator/>
      </w:r>
    </w:p>
  </w:endnote>
  <w:endnote w:id="0" w:type="continuationSeparator">
    <w:p w:rsidRDefault="0040129C" w:rsidR="00401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29C" w:rsidR="0040129C">
      <w:r>
        <w:separator/>
      </w:r>
    </w:p>
  </w:footnote>
  <w:footnote w:id="0" w:type="continuationSeparator">
    <w:p w:rsidRDefault="0040129C" w:rsidR="00401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P="0000114E" w:rsidR="008C3B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B34" w:rsidR="008C3B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006096"/>
      <w:docPartObj>
        <w:docPartGallery w:val="Page Numbers (Top of Page)"/>
        <w:docPartUnique/>
      </w:docPartObj>
    </w:sdtPr>
    <w:sdtEndPr/>
    <w:sdtContent>
      <w:p w:rsidRDefault="008C3B34" w:rsidR="008C3B34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603FD1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C3B34" w:rsidP="002A4D35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8D0D02">
      <w:rPr>
        <w:rFonts w:cs="Times New Roman" w:hAnsi="Times New Roman" w:ascii="Times New Roman"/>
      </w:rPr>
      <w:t>131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FD3F23">
      <w:rPr>
        <w:rFonts w:cs="Times New Roman" w:hAnsi="Times New Roman" w:ascii="Times New Roman"/>
      </w:rPr>
      <w:t>47</w:t>
    </w:r>
  </w:p>
  <w:p w:rsidRDefault="008C3B34" w:rsidP="0000114E" w:rsidR="008C3B3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R="008C3B34">
    <w:pPr>
      <w:pStyle w:val="Zaglavlje"/>
      <w:jc w:val="center"/>
    </w:pPr>
  </w:p>
  <w:p w:rsidRDefault="008C3B34" w:rsidR="008C3B34">
    <w:pPr>
      <w:pStyle w:val="Zaglavlje"/>
    </w:pPr>
  </w:p>
  <w:p w:rsidRDefault="008C3B34" w:rsidP="009E640F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937B67">
      <w:rPr>
        <w:rFonts w:cs="Times New Roman" w:hAnsi="Times New Roman" w:ascii="Times New Roman"/>
      </w:rPr>
      <w:t>101</w:t>
    </w:r>
    <w:r w:rsidRPr="00C157E4">
      <w:rPr>
        <w:rFonts w:cs="Times New Roman" w:hAnsi="Times New Roman" w:ascii="Times New Roman"/>
      </w:rPr>
      <w:t>/</w:t>
    </w:r>
    <w:r w:rsidR="00937B67"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937B67">
      <w:rPr>
        <w:rFonts w:cs="Times New Roman" w:hAnsi="Times New Roman" w:ascii="Times New Roman"/>
      </w:rPr>
      <w:t>27</w:t>
    </w:r>
  </w:p>
  <w:p w:rsidRDefault="008C3B34" w:rsidR="008C3B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7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CB0FB8"/>
    <w:multiLevelType w:val="hybridMultilevel"/>
    <w:tmpl w:val="2C066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233237"/>
    <w:multiLevelType w:val="hybridMultilevel"/>
    <w:tmpl w:val="78D28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B9E4B01"/>
    <w:multiLevelType w:val="hybridMultilevel"/>
    <w:tmpl w:val="7FCC1902"/>
    <w:lvl w:tplc="BB1E0D0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2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13"/>
  </w:num>
  <w:num w:numId="11">
    <w:abstractNumId w:val="16"/>
  </w:num>
  <w:num w:numId="12">
    <w:abstractNumId w:val="14"/>
  </w:num>
  <w:num w:numId="13">
    <w:abstractNumId w:val="4"/>
  </w:num>
  <w:num w:numId="14">
    <w:abstractNumId w:val="2"/>
  </w:num>
  <w:num w:numId="15">
    <w:abstractNumId w:val="9"/>
  </w:num>
  <w:num w:numId="16">
    <w:abstractNumId w:val="15"/>
  </w:num>
  <w:num w:numId="17">
    <w:abstractNumId w:val="1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4671D"/>
    <w:rsid w:val="000544BA"/>
    <w:rsid w:val="00082D56"/>
    <w:rsid w:val="000D63AF"/>
    <w:rsid w:val="0015732B"/>
    <w:rsid w:val="001A540C"/>
    <w:rsid w:val="001E0958"/>
    <w:rsid w:val="0024279A"/>
    <w:rsid w:val="00252B8C"/>
    <w:rsid w:val="0026095B"/>
    <w:rsid w:val="002A4D35"/>
    <w:rsid w:val="002C0D86"/>
    <w:rsid w:val="00393588"/>
    <w:rsid w:val="003943C0"/>
    <w:rsid w:val="003A172E"/>
    <w:rsid w:val="003B1784"/>
    <w:rsid w:val="003C66DE"/>
    <w:rsid w:val="0040129C"/>
    <w:rsid w:val="004116DF"/>
    <w:rsid w:val="00434736"/>
    <w:rsid w:val="00440DB8"/>
    <w:rsid w:val="00465FFD"/>
    <w:rsid w:val="0048155E"/>
    <w:rsid w:val="00492FBD"/>
    <w:rsid w:val="004A41AD"/>
    <w:rsid w:val="004A6953"/>
    <w:rsid w:val="004B04E5"/>
    <w:rsid w:val="0055287A"/>
    <w:rsid w:val="005679AA"/>
    <w:rsid w:val="00603FD1"/>
    <w:rsid w:val="006053D5"/>
    <w:rsid w:val="006378E6"/>
    <w:rsid w:val="0064652E"/>
    <w:rsid w:val="00714513"/>
    <w:rsid w:val="00720B91"/>
    <w:rsid w:val="00727E47"/>
    <w:rsid w:val="008917F6"/>
    <w:rsid w:val="00895286"/>
    <w:rsid w:val="008C3B34"/>
    <w:rsid w:val="008D0D02"/>
    <w:rsid w:val="008D66B4"/>
    <w:rsid w:val="008E105F"/>
    <w:rsid w:val="008E51B4"/>
    <w:rsid w:val="009131DA"/>
    <w:rsid w:val="0092074F"/>
    <w:rsid w:val="00937B67"/>
    <w:rsid w:val="0097363A"/>
    <w:rsid w:val="00973FA6"/>
    <w:rsid w:val="009C347F"/>
    <w:rsid w:val="009D104B"/>
    <w:rsid w:val="009E640F"/>
    <w:rsid w:val="009F7A1A"/>
    <w:rsid w:val="00A60F20"/>
    <w:rsid w:val="00A73C0D"/>
    <w:rsid w:val="00AA437C"/>
    <w:rsid w:val="00AB03ED"/>
    <w:rsid w:val="00B0741E"/>
    <w:rsid w:val="00B150CB"/>
    <w:rsid w:val="00C157E4"/>
    <w:rsid w:val="00C210F2"/>
    <w:rsid w:val="00C331AA"/>
    <w:rsid w:val="00CD5579"/>
    <w:rsid w:val="00CE584B"/>
    <w:rsid w:val="00D23288"/>
    <w:rsid w:val="00D808F7"/>
    <w:rsid w:val="00DD544B"/>
    <w:rsid w:val="00E1454F"/>
    <w:rsid w:val="00E656D9"/>
    <w:rsid w:val="00E75E0F"/>
    <w:rsid w:val="00EB4348"/>
    <w:rsid w:val="00EF5AED"/>
    <w:rsid w:val="00F215D9"/>
    <w:rsid w:val="00F23A3F"/>
    <w:rsid w:val="00F6290F"/>
    <w:rsid w:val="00F93C53"/>
    <w:rsid w:val="00FD3F23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05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105F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105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105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05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105F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105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105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804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</item>
      <item>Agencija za osiguranje radničkih potraživanja u slučaju stečaja poslodavca, OIB 04323472109</item>
      <item>Hrvatska radiotelevizija, OIB 68419124305</item>
      <item>HEP Elektra Čakovec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</item>
      <item>Agencija za osiguranje radničkih potraživanja u slučaju stečaja poslodavca, OIB 04323472109</item>
      <item>Hrvatska radiotelevizija, OIB 68419124305</item>
      <item>HEP Elektra Čakovec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</item>
      <item>Agencija za osiguranje radničkih potraživanja u slučaju stečaja poslodavca, OIB 04323472109</item>
      <item>Hrvatska radiotelevizija, OIB 68419124305</item>
      <item>HEP Elektra Čakovec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</item>
      <item>Agencija za osiguranje radničkih potraživanja u slučaju stečaja poslodavca, OIB 04323472109</item>
      <item>Hrvatska radiotelevizija, OIB 68419124305</item>
      <item>HEP Elektra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izvorni_sadrzaj>
    <derivirana_varijabla naziv="DomainObject.Predmet.SudioniciListNaziv_1">
      <item>Financijska agencija regionalni centar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derivirana_varijabla>
  </DomainObject.Predmet.SudioniciListNaziv>
  <DomainObject.Predmet.SudioniciListAdressOIB>
    <izvorni_sadrzaj>
      <item>Financijska agencija regionalni centar, Ilica 307,10000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</izvorni_sadrzaj>
    <derivirana_varijabla naziv="DomainObject.Predmet.SudioniciListAdressOIB_1">
      <item>Financijska agencija regionalni centar, Ilica 307,10000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99350505075</item>
      <item>, OIB null</item>
      <item>, OIB null</item>
      <item>, OIB 00527264548</item>
      <item>, OIB 44015522626</item>
      <item>, OIB 44015522626</item>
      <item>, OIB null</item>
      <item>, OIB null</item>
      <item>, OIB 23673585807</item>
      <item>, OIB 06259076695</item>
      <item>, OIB 46108893754</item>
      <item>, OIB null</item>
      <item>, OIB 04323472109</item>
      <item>, OIB 68419124305</item>
      <item>, OIB null</item>
    </izvorni_sadrzaj>
    <derivirana_varijabla naziv="DomainObject.Predmet.SudioniciListNazivOIB_1">
      <item>, OIB null</item>
      <item>, OIB 99350505075</item>
      <item>, OIB null</item>
      <item>, OIB null</item>
      <item>, OIB 00527264548</item>
      <item>, OIB 44015522626</item>
      <item>, OIB 44015522626</item>
      <item>, OIB null</item>
      <item>, OIB null</item>
      <item>, OIB 23673585807</item>
      <item>, OIB 06259076695</item>
      <item>, OIB 46108893754</item>
      <item>, OIB null</item>
      <item>, OIB 04323472109</item>
      <item>, OIB 68419124305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94D06-62FC-4478-84B9-412FDDB3E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215</properties:Words>
  <properties:Characters>1041</properties:Characters>
  <properties:Lines>44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2016-04-19T08:53:00Z</dcterms:created>
  <dc:creator>Tihana Martinez</dc:creator>
  <cp:lastModifiedBy>Nevenka Vuković</cp:lastModifiedBy>
  <cp:lastPrinted>2016-04-19T09:09:00Z</cp:lastPrinted>
  <dcterms:modified xmlns:xsi="http://www.w3.org/2001/XMLSchema-instance" xsi:type="dcterms:W3CDTF">2016-04-19T09:10:00Z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