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df69" w14:paraId="cbddf69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7A1889">
        <w:t xml:space="preserve">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4B6A4C">
        <w:t>2765</w:t>
      </w:r>
      <w:r w:rsidR="006F5771" w:rsidRPr="00F2659C">
        <w:t>/16-</w:t>
      </w:r>
      <w:r w:rsidR="007A1889">
        <w:t>45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4B6A4C" w:rsidR="004B6A4C" w:rsidRPr="00AC516D">
      <w:pPr>
        <w:pStyle w:val="Tijeloteksta"/>
        <w:rPr>
          <w:bCs/>
          <w:szCs w:val="24"/>
        </w:rPr>
      </w:pPr>
      <w:r>
        <w:rPr>
          <w:lang w:val="pt-BR"/>
        </w:rPr>
        <w:tab/>
      </w:r>
      <w:r w:rsidR="004B6A4C" w:rsidRPr="00CA07F4">
        <w:rPr>
          <w:rFonts w:hAnsi="Times New Roman" w:ascii="Times New Roman"/>
          <w:szCs w:val="24"/>
        </w:rPr>
        <w:t xml:space="preserve">Trgovački sud u Zagrebu, po sucu Nikolini Dorić Hadžisejdić, u stečajnom postupku nad dužnikom </w:t>
      </w:r>
      <w:r w:rsidR="004B6A4C" w:rsidRPr="00AB4952">
        <w:rPr>
          <w:rFonts w:hAnsi="Times New Roman" w:ascii="Times New Roman"/>
          <w:szCs w:val="24"/>
        </w:rPr>
        <w:t xml:space="preserve">TEHNOVOD ZAGREB d.o.o. u stečaju, Zagreb, </w:t>
      </w:r>
      <w:proofErr w:type="spellStart"/>
      <w:r w:rsidR="004B6A4C" w:rsidRPr="00AB4952">
        <w:rPr>
          <w:rFonts w:hAnsi="Times New Roman" w:ascii="Times New Roman"/>
          <w:szCs w:val="24"/>
        </w:rPr>
        <w:t>Balde</w:t>
      </w:r>
      <w:proofErr w:type="spellEnd"/>
      <w:r w:rsidR="004B6A4C" w:rsidRPr="00AB4952">
        <w:rPr>
          <w:rFonts w:hAnsi="Times New Roman" w:ascii="Times New Roman"/>
          <w:szCs w:val="24"/>
        </w:rPr>
        <w:t xml:space="preserve"> Glavića 2, OIB: 70238597819</w:t>
      </w:r>
      <w:r w:rsidR="004B6A4C" w:rsidRPr="00CA07F4">
        <w:rPr>
          <w:rFonts w:hAnsi="Times New Roman" w:ascii="Times New Roman"/>
          <w:szCs w:val="24"/>
        </w:rPr>
        <w:t xml:space="preserve">, </w:t>
      </w:r>
      <w:r w:rsidR="004B6A4C">
        <w:rPr>
          <w:rFonts w:hAnsi="Times New Roman" w:ascii="Times New Roman"/>
          <w:szCs w:val="24"/>
        </w:rPr>
        <w:t>31</w:t>
      </w:r>
      <w:r w:rsidR="004B6A4C" w:rsidRPr="00CA07F4">
        <w:rPr>
          <w:rFonts w:hAnsi="Times New Roman" w:ascii="Times New Roman"/>
          <w:szCs w:val="24"/>
        </w:rPr>
        <w:t xml:space="preserve">. </w:t>
      </w:r>
      <w:r w:rsidR="004B6A4C">
        <w:rPr>
          <w:rFonts w:hAnsi="Times New Roman" w:ascii="Times New Roman"/>
          <w:szCs w:val="24"/>
        </w:rPr>
        <w:t>prosinca</w:t>
      </w:r>
      <w:r w:rsidR="004B6A4C" w:rsidRPr="00CA07F4">
        <w:rPr>
          <w:rFonts w:hAnsi="Times New Roman" w:ascii="Times New Roman"/>
          <w:szCs w:val="24"/>
        </w:rPr>
        <w:t xml:space="preserve"> 201</w:t>
      </w:r>
      <w:r w:rsidR="004B6A4C">
        <w:rPr>
          <w:rFonts w:hAnsi="Times New Roman" w:ascii="Times New Roman"/>
          <w:szCs w:val="24"/>
        </w:rPr>
        <w:t>8</w:t>
      </w:r>
      <w:r w:rsidR="004B6A4C" w:rsidRPr="00CA07F4">
        <w:rPr>
          <w:rFonts w:hAnsi="Times New Roman" w:ascii="Times New Roman"/>
          <w:szCs w:val="24"/>
        </w:rPr>
        <w:t>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4B6A4C">
        <w:t>23.</w:t>
      </w:r>
      <w:r w:rsidR="00462E27" w:rsidRPr="00F2659C">
        <w:t xml:space="preserve"> </w:t>
      </w:r>
      <w:r w:rsidR="00480DE5">
        <w:t>siječnja</w:t>
      </w:r>
      <w:r w:rsidR="00C01A29">
        <w:t xml:space="preserve"> </w:t>
      </w:r>
      <w:r w:rsidR="004B6A4C">
        <w:t>2019</w:t>
      </w:r>
      <w:r w:rsidR="00026C87" w:rsidRPr="00F2659C">
        <w:t xml:space="preserve">. u </w:t>
      </w:r>
      <w:r w:rsidR="004B6A4C">
        <w:t>11:0</w:t>
      </w:r>
      <w:r w:rsidR="00E9131D" w:rsidRPr="00F2659C">
        <w:t>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4B6A4C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C01A29" w:rsidP="00685A5E" w:rsidR="008D6FB5">
      <w:pPr>
        <w:jc w:val="both"/>
      </w:pPr>
      <w:r>
        <w:t>-      stečajni upravitelj</w:t>
      </w:r>
    </w:p>
    <w:p w:rsidRDefault="00C01A29" w:rsidP="00685A5E" w:rsidR="00C01A29" w:rsidRPr="00F2659C">
      <w:pPr>
        <w:jc w:val="both"/>
      </w:pPr>
      <w:r>
        <w:t xml:space="preserve">-      </w:t>
      </w:r>
      <w:proofErr w:type="spellStart"/>
      <w:r>
        <w:t>razlučni</w:t>
      </w:r>
      <w:proofErr w:type="spellEnd"/>
      <w:r>
        <w:t xml:space="preserve"> vjerovnik </w:t>
      </w:r>
      <w:r w:rsidRPr="001A6765">
        <w:t xml:space="preserve">Republika Hrvatska, Ministarstvo financija, Porezna uprava Zagreb, </w:t>
      </w:r>
    </w:p>
    <w:p w:rsidRDefault="00C01A29" w:rsidP="00C01A29" w:rsidR="00C01A29" w:rsidRPr="00F2659C">
      <w:pPr>
        <w:jc w:val="both"/>
      </w:pPr>
      <w:r>
        <w:t xml:space="preserve">-  </w:t>
      </w:r>
      <w:r w:rsidR="004B6A4C">
        <w:t xml:space="preserve">    </w:t>
      </w:r>
      <w:proofErr w:type="spellStart"/>
      <w:r>
        <w:t>razlučni</w:t>
      </w:r>
      <w:proofErr w:type="spellEnd"/>
      <w:r>
        <w:t xml:space="preserve"> vjerovnik </w:t>
      </w:r>
      <w:r w:rsidR="004B6A4C">
        <w:t>Zagrebačka banka d.d., Zagreb, Paromlinska 2.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4B6A4C">
        <w:t>31</w:t>
      </w:r>
      <w:r w:rsidR="00F2659C" w:rsidRPr="00F2659C">
        <w:t>.</w:t>
      </w:r>
      <w:r w:rsidR="008C60D4" w:rsidRPr="00F2659C">
        <w:t xml:space="preserve"> </w:t>
      </w:r>
      <w:r w:rsidR="004B6A4C">
        <w:t xml:space="preserve">prosinca </w:t>
      </w:r>
      <w:r w:rsidR="00EF7A29" w:rsidRPr="00F2659C">
        <w:t>201</w:t>
      </w:r>
      <w:r w:rsidR="004B6A4C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71420E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71420E" w:rsidP="007B64C7" w:rsidR="0071420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1420E" w:rsidP="007B64C7" w:rsidR="0071420E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F2659C">
      <w:pPr>
        <w:ind w:left="720"/>
      </w:pPr>
    </w:p>
    <w:sectPr w:rsidSect="00FD3B1B" w:rsidR="00B639DE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964A4"/>
    <w:rsid w:val="000A06F5"/>
    <w:rsid w:val="000C225C"/>
    <w:rsid w:val="000D43FC"/>
    <w:rsid w:val="000E19ED"/>
    <w:rsid w:val="000E1DC5"/>
    <w:rsid w:val="000F14A5"/>
    <w:rsid w:val="001A2D87"/>
    <w:rsid w:val="001F3B1D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80DE5"/>
    <w:rsid w:val="004B6A4C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1420E"/>
    <w:rsid w:val="007A1889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B6A4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B6A4C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14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2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2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2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2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B6A4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B6A4C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14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2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2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2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2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stečajni upravitelj
2.	razlučni vjerovnici 
3.	 e-oglasna ploča</izvorni_sadrzaj>
    <derivirana_varijabla naziv="DomainObject.Primjedba_1">DNA
1.	stečajni upravitelj
2.	razlučni vjerovnici 
3.	 e-oglasna ploča</derivirana_varijabla>
  </DomainObject.Primjedba>
  <DomainObject.Oznaka>
    <izvorni_sadrzaj>St-2765/2016-45</izvorni_sadrzaj>
    <derivirana_varijabla naziv="DomainObject.Oznaka_1">St-2765/2016-45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RH ŽDO</izvorni_sadrzaj>
    <derivirana_varijabla naziv="DomainObject.Predmet.StrankaFormated_1">  FINA Regionalni centar Zagreb; RH MF Porezna uprava Zagreb zastupanog po punomoćniku RH ŽDO</derivirana_varijabla>
  </DomainObject.Predmet.StrankaFormated>
  <DomainObject.Predmet.StrankaFormatedOIB>
    <izvorni_sadrzaj>  FINA Regionalni centar Zagreb, OIB 85821130368; RH MF Porezna uprava Zagreb, OIB 18683136487 zastupanog po punomoćniku RH ŽDO</izvorni_sadrzaj>
    <derivirana_varijabla naziv="DomainObject.Predmet.StrankaFormatedOIB_1">  FINA Regionalni centar Zagreb, OIB 85821130368; RH MF Porezna uprava Zagreb, OIB 18683136487 zastupanog po punomoćniku RH ŽDO</derivirana_varijabla>
  </DomainObject.Predmet.StrankaFormatedOIB>
  <DomainObject.Predmet.StrankaFormatedWithAdress>
    <izvorni_sadrzaj> FINA Regionalni centar Zagreb, Trg svibanjskih žrtava 1995. br 1, 10000 Zagreb; RH MF Porezna uprava Zagreb zastupanog po punomoćniku RH ŽDO</izvorni_sadrzaj>
    <derivirana_varijabla naziv="DomainObject.Predmet.StrankaFormatedWithAdress_1"> FINA Regionalni centar Zagreb, Trg svibanjskih žrtava 1995. br 1, 10000 Zagreb; RH MF Porezna uprava Zagreb zastupanog po punomoćniku RH ŽDO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RH ŽDO</izvorni_sadrzaj>
    <derivirana_varijabla naziv="DomainObject.Predmet.StrankaFormatedWithAdressOIB_1"> FINA Regionalni centar Zagreb, OIB 85821130368, Trg svibanjskih žrtava 1995. br 1, 10000 Zagreb; RH MF Porezna uprava Zagreb, OIB 18683136487 zastupanog po punomoćniku RH ŽDO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RH ŽDO</item>
    </izvorni_sadrzaj>
    <derivirana_varijabla naziv="DomainObject.Predmet.StrankaListFormated_1">
      <item>FINA Regionalni centar Zagreb</item>
      <item>RH MF Porezna uprava Zagreb zastupanog po punomoćniku RH ŽDO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RH ŽDO</item>
    </izvorni_sadrzaj>
    <derivirana_varijabla naziv="DomainObject.Predmet.StrankaListFormatedOIB_1">
      <item>FINA Regionalni centar Zagreb, OIB 85821130368</item>
      <item>RH MF Porezna uprava Zagreb, OIB 18683136487 zastupanog po punomoćniku RH ŽDO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RH ŽDO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RH ŽDO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RH ŽDO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RH ŽDO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>
      <item>Nada Galić</item>
      <item>RH ŽDO punomoćnik sudionika u postupku RH MF Porezna uprava Zagreb</item>
    </izvorni_sadrzaj>
    <derivirana_varijabla naziv="DomainObject.Predmet.OstaliListFormated_1">
      <item>Nada Galić</item>
      <item>RH ŽDO punomoćnik sudionika u postupku RH MF Porezna uprava Zagreb</item>
    </derivirana_varijabla>
  </DomainObject.Predmet.OstaliListFormated>
  <DomainObject.Predmet.OstaliListFormatedOIB>
    <izvorni_sadrzaj>
      <item>Nada Galić, OIB 84164466681</item>
      <item>RH ŽDO, OIB 16488001145 punomoćnik sudionika u postupku RH MF Porezna uprava Zagreb</item>
    </izvorni_sadrzaj>
    <derivirana_varijabla naziv="DomainObject.Predmet.OstaliListFormatedOIB_1">
      <item>Nada Galić, OIB 84164466681</item>
      <item>RH ŽDO, OIB 16488001145 punomoćnik sudionika u postupku RH MF Porezna uprava Zagreb</item>
    </derivirana_varijabla>
  </DomainObject.Predmet.OstaliListFormatedOIB>
  <DomainObject.Predmet.OstaliListFormatedWithAdress>
    <izvorni_sadrzaj>
      <item>Nada Galić, Kolarova 18, 10000 Zagreb</item>
      <item>RH ŽDO, Savska cesta 41, 10000 Zagreb punomoćnik sudionika u postupku RH MF Porezna uprava Zagreb</item>
    </izvorni_sadrzaj>
    <derivirana_varijabla naziv="DomainObject.Predmet.OstaliListFormatedWithAdress_1">
      <item>Nada Galić, Kolarova 18, 10000 Zagreb</item>
      <item>RH ŽDO, Savska cesta 41, 10000 Zagreb punomoćnik sudionika u postupku RH MF Porezna uprava Zagreb</item>
    </derivirana_varijabla>
  </DomainObject.Predmet.OstaliListFormatedWithAdress>
  <DomainObject.Predmet.OstaliListFormatedWithAdressOIB>
    <izvorni_sadrzaj>
      <item>Nada Galić, OIB 84164466681, Kolarova 18, 10000 Zagreb</item>
      <item>RH ŽDO, OIB 16488001145, Savska cesta 41, 10000 Zagreb punomoćnik sudionika u postupku RH MF Porezna uprava Zagreb</item>
    </izvorni_sadrzaj>
    <derivirana_varijabla naziv="DomainObject.Predmet.OstaliListFormatedWithAdressOIB_1">
      <item>Nada Galić, OIB 84164466681, Kolarova 18, 10000 Zagreb</item>
      <item>RH ŽDO,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Nada Galić</item>
      <item>RH ŽDO</item>
    </izvorni_sadrzaj>
    <derivirana_varijabla naziv="DomainObject.Predmet.OstaliListNazivFormated_1">
      <item>Nada Galić</item>
      <item>RH ŽDO</item>
    </derivirana_varijabla>
  </DomainObject.Predmet.OstaliListNazivFormated>
  <DomainObject.Predmet.OstaliListNazivFormatedOIB>
    <izvorni_sadrzaj>
      <item>Nada Galić, OIB 84164466681</item>
      <item>RH ŽDO, OIB 16488001145</item>
    </izvorni_sadrzaj>
    <derivirana_varijabla naziv="DomainObject.Predmet.OstaliListNazivFormatedOIB_1">
      <item>Nada Galić, OIB 84164466681</item>
      <item>RH ŽDO,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>St-2765/2016-45</izvorni_sadrzaj>
    <derivirana_varijabla naziv="DomainObject.PoslovniBrojDokumenta_1">St-2765/2016-45</derivirana_varijabla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TEHNOVOD ZAGREB, d.o.o.</item>
      <item>FINA Regionalni centar Zagreb</item>
      <item>Nada Galić</item>
      <item>RH MF Porezna uprava Zagreb</item>
      <item>RH ŽDO</item>
    </izvorni_sadrzaj>
    <derivirana_varijabla naziv="DomainObject.Predmet.SudioniciListNaziv_1">
      <item>TEHNOVOD ZAGREB, d.o.o.</item>
      <item>FINA Regionalni centar Zagreb</item>
      <item>Nada Galić</item>
      <item>RH MF Porezna uprava Zagreb</item>
      <item>RH ŽDO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70238597819</item>
      <item>, OIB 85821130368</item>
      <item>, OIB 84164466681</item>
      <item>, OIB 18683136487</item>
      <item>, OIB 16488001145</item>
    </izvorni_sadrzaj>
    <derivirana_varijabla naziv="DomainObject.Predmet.SudioniciListNazivOIB_1">
      <item>, OIB 70238597819</item>
      <item>, OIB 85821130368</item>
      <item>, OIB 84164466681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St-2765/2016-44</izvorni_sadrzaj>
    <derivirana_varijabla naziv="DomainObject.PredzadnjaOdlukaIzPredmeta.Oznaka_1">St-2765/2016-44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E9243-2F1C-49D7-BDD1-38F1A7DCA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785</properties:Characters>
  <properties:Lines>36</properties:Lines>
  <properties:Paragraphs>18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2018-12-31T09:00:00Z</cp:lastPrinted>
  <dcterms:modified xmlns:xsi="http://www.w3.org/2001/XMLSchema-instance" xsi:type="dcterms:W3CDTF">2018-12-31T09:01:00Z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St-2765/2016-45 / Odluka - Zaključak (16._Zaključak_-_poziv_za_ročište_radi_utvrđivanja_vrijednosti._zaključak_-_poziv_za_ročište_radi_utvrđivanja_vrijednosti)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