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47a3d" w14:paraId="e847a3d" w:rsidRDefault="00ED6BBB" w:rsidR="00ED6BBB">
      <w:pPr>
        <w:jc w:val="center"/>
        <w15:collapsed w:val="false"/>
        <w:rPr>
          <w:rFonts w:hAnsi="Times New Roman" w:ascii="Times New Roman"/>
          <w:b/>
          <w:sz w:val="24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>Obrazac 20.</w:t>
      </w:r>
    </w:p>
    <w:p w:rsidRDefault="00ED6BBB" w:rsidR="00ED6BB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t xml:space="preserve">IZVJEŠĆE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UPRAVITELJA O TIJEKU </w:t>
      </w:r>
      <w:r>
        <w:rPr>
          <w:rFonts w:hAnsi="Times New Roman" w:ascii="Times New Roman"/>
          <w:b/>
          <w:sz w:val="24"/>
          <w:szCs w:val="24"/>
        </w:rPr>
        <w:t>STEČAJNOGA</w:t>
      </w:r>
      <w:r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ED6BBB" w:rsidR="00ED6BBB">
      <w:pPr>
        <w:jc w:val="center"/>
        <w:rPr>
          <w:rFonts w:hAnsi="Times New Roman" w:ascii="Times New Roman"/>
          <w:sz w:val="24"/>
        </w:rPr>
      </w:pPr>
    </w:p>
    <w:p w:rsidRDefault="00ED6BBB" w:rsidR="00ED6BBB">
      <w:pPr>
        <w:jc w:val="center"/>
        <w:rPr>
          <w:rFonts w:hAnsi="Times New Roman" w:ascii="Times New Roman"/>
          <w:sz w:val="24"/>
        </w:rPr>
      </w:pPr>
    </w:p>
    <w:p w:rsidRDefault="00ED6BBB" w:rsidR="00ED6BB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Nadle</w:t>
      </w:r>
      <w:r>
        <w:rPr>
          <w:rFonts w:hAnsi="Times New Roman" w:ascii="Times New Roman"/>
          <w:sz w:val="24"/>
        </w:rPr>
        <w:t>ž</w:t>
      </w:r>
      <w:r>
        <w:rPr>
          <w:rFonts w:hAnsi="Times New Roman" w:ascii="Times New Roman"/>
          <w:sz w:val="24"/>
          <w:szCs w:val="24"/>
          <w:lang w:val="pl-PL"/>
        </w:rPr>
        <w:t>ni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trgovački</w:t>
      </w:r>
      <w:r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sud</w:t>
      </w:r>
      <w:r>
        <w:rPr>
          <w:rFonts w:hAnsi="Times New Roman" w:ascii="Times New Roman"/>
          <w:sz w:val="24"/>
        </w:rPr>
        <w:t xml:space="preserve"> </w:t>
      </w:r>
      <w:r w:rsidR="006A206D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b/>
          <w:sz w:val="24"/>
          <w:u w:val="single"/>
        </w:rPr>
        <w:t>TRGOVAČKI SUD U ZAGREBU</w:t>
      </w:r>
      <w:r>
        <w:rPr>
          <w:rFonts w:hAnsi="Times New Roman" w:ascii="Times New Roman"/>
          <w:sz w:val="24"/>
        </w:rPr>
        <w:t>____</w:t>
      </w:r>
    </w:p>
    <w:p w:rsidRDefault="00ED6BBB" w:rsidR="00ED6BB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6A206D">
        <w:rPr>
          <w:rFonts w:hAnsi="Times New Roman" w:ascii="Times New Roman"/>
          <w:sz w:val="24"/>
          <w:szCs w:val="24"/>
          <w:lang w:val="pl-PL"/>
        </w:rPr>
        <w:tab/>
      </w:r>
      <w:r w:rsidR="006A206D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St-1170/2011</w:t>
      </w:r>
      <w:r>
        <w:rPr>
          <w:rFonts w:hAnsi="Times New Roman" w:ascii="Times New Roman"/>
          <w:sz w:val="24"/>
          <w:szCs w:val="24"/>
          <w:lang w:val="pl-PL"/>
        </w:rPr>
        <w:t>__________________</w:t>
      </w:r>
    </w:p>
    <w:p w:rsidRDefault="00ED6BBB" w:rsidR="006A206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Default="00ED6BBB" w:rsidR="00ED6BB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AUTO-PEBAd.o.o. – u stečaju, OIB: 16324053182, Ljubljanska 7, Brezje, Sveta Nedelja </w:t>
      </w:r>
    </w:p>
    <w:p w:rsidRDefault="00ED6BBB" w:rsidR="00ED6BBB">
      <w:r>
        <w:rPr>
          <w:rFonts w:hAnsi="Times New Roman" w:ascii="Times New Roman"/>
          <w:sz w:val="24"/>
          <w:szCs w:val="24"/>
          <w:lang w:val="pl-PL"/>
        </w:rPr>
        <w:t xml:space="preserve">Stečajni upravitelj: 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Korana Ferdelji, Zagreb, </w:t>
      </w:r>
      <w:r w:rsidR="006A206D">
        <w:rPr>
          <w:rFonts w:hAnsi="Times New Roman" w:ascii="Times New Roman"/>
          <w:b/>
          <w:sz w:val="24"/>
          <w:szCs w:val="24"/>
          <w:u w:val="single"/>
          <w:lang w:val="pl-PL"/>
        </w:rPr>
        <w:t>Mirka Viriusa 16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, OIB: 74691192835</w:t>
      </w:r>
    </w:p>
    <w:p w:rsidRDefault="00ED6BBB" w:rsidR="00ED6BBB"/>
    <w:p w:rsidRDefault="00ED6BBB" w:rsidR="00ED6BBB"/>
    <w:p w:rsidRDefault="00ED6BBB" w:rsidR="00ED6BBB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I.  TIJEK STEČAJNOGA POSTUPKA U RAZDOBLJU OD </w:t>
      </w:r>
      <w:r w:rsidR="00517EB6">
        <w:rPr>
          <w:rFonts w:hAnsi="Times New Roman" w:ascii="Times New Roman"/>
          <w:b/>
          <w:sz w:val="24"/>
          <w:szCs w:val="24"/>
          <w:u w:val="single"/>
          <w:lang w:val="pl-PL"/>
        </w:rPr>
        <w:t>01.</w:t>
      </w:r>
      <w:r w:rsidR="000E7273">
        <w:rPr>
          <w:rFonts w:hAnsi="Times New Roman" w:ascii="Times New Roman"/>
          <w:b/>
          <w:sz w:val="24"/>
          <w:szCs w:val="24"/>
          <w:u w:val="single"/>
          <w:lang w:val="pl-PL"/>
        </w:rPr>
        <w:t>12</w:t>
      </w:r>
      <w:r w:rsidR="00616B6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2018.</w:t>
      </w:r>
      <w:r>
        <w:rPr>
          <w:rFonts w:hAnsi="Times New Roman" w:ascii="Times New Roman"/>
          <w:sz w:val="24"/>
          <w:szCs w:val="24"/>
          <w:lang w:val="pl-PL"/>
        </w:rPr>
        <w:t xml:space="preserve"> DO </w:t>
      </w:r>
      <w:r w:rsidR="00517EB6">
        <w:rPr>
          <w:rFonts w:hAnsi="Times New Roman" w:ascii="Times New Roman"/>
          <w:b/>
          <w:sz w:val="24"/>
          <w:szCs w:val="24"/>
          <w:u w:val="single"/>
          <w:lang w:val="pl-PL"/>
        </w:rPr>
        <w:t>31.</w:t>
      </w:r>
      <w:r w:rsidR="000E7273">
        <w:rPr>
          <w:rFonts w:hAnsi="Times New Roman" w:ascii="Times New Roman"/>
          <w:b/>
          <w:sz w:val="24"/>
          <w:szCs w:val="24"/>
          <w:u w:val="single"/>
          <w:lang w:val="pl-PL"/>
        </w:rPr>
        <w:t>03.2019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</w:p>
    <w:p w:rsidRDefault="00ED6BBB" w:rsidR="00ED6BBB">
      <w:pPr>
        <w:rPr>
          <w:lang w:val="pl-PL"/>
        </w:rPr>
      </w:pPr>
    </w:p>
    <w:p w:rsidRDefault="00ED6BBB" w:rsidR="00ED6BB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 koje nisu unovčene: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 naravi livada Položnica zk. ul. br. 3392, k.o. Rakitje, kč.br. 2213 upisana kod Općinskog suda Novi Zagreb, zemljišnoknjižni odjel Samobor, površine 5 m2.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 naravi livada Položnica zk. ul. br. 3391, k.o. Rakitje, kč.br. 2222 upisana kod Općinskog suda Novi Zagreb, zemljišnoknjižni odjel Samobor, površine 7 m2.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 naravi livada Položnica zk. ul. br. 3390, k.o. Rakitje, kč.br. 2221 upisana kod Općinskog suda Novi Zagreb, zemljišnoknjižni odjel Samobor, površine 339 m2.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 naravi livada Položnica zk. ul. br. 3389, k.o. Rakitje, kč.br. 2220 upisana kod Općinskog suda Novi Zagreb, zemljišnoknjižni odjel Samobor, površine 345 m2.</w:t>
      </w:r>
    </w:p>
    <w:p w:rsidRDefault="00391D5F" w:rsidP="00391D5F" w:rsidR="00391D5F">
      <w:pPr>
        <w:ind w:left="720"/>
        <w:jc w:val="both"/>
      </w:pPr>
      <w:r>
        <w:rPr>
          <w:rFonts w:hAnsi="Times New Roman" w:ascii="Times New Roman"/>
          <w:sz w:val="24"/>
          <w:szCs w:val="24"/>
          <w:lang w:val="pl-PL"/>
        </w:rPr>
        <w:t>Nekretnina u naravi livada Položnica zk. ul. br. 3388, k.o. Rakitje, kč.br. 2219 upisana kod Općinskog suda Novi Zagreb, zemljišnoknjižni odjel Samobor, površine 384 m2.</w:t>
      </w:r>
    </w:p>
    <w:p w:rsidRDefault="00391D5F" w:rsidR="00391D5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7273" w:rsidR="000E727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Završena je licitacija putem e-dražbe kod FINA-e za nekretninu upisanu u zk. ul. br. 3019, k.o. Rakitje, kč. br. 2212, u naravi livada Položnica, površine 3183 m2 upisana kod Općinskog suda Novi Zagreb, zemljišnoknjižni odjel Samobor, no još je u tijeku donošenje rješenja o prodaji nakon čije pravomoćnosti će se moći utvrditi za koji iznos i kojem kupcu je nekretnina prodana te koji će iznos efektivno pripasti razlučnom vjerovniku predmetne nekretnine, a koji ući u stečajnu masu radi podmirenja troškova.</w:t>
      </w:r>
      <w:r w:rsidR="00C06F06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7273" w:rsidR="000E727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17EB6" w:rsidR="006F65E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Nad preostalim nekretninama temeljem rješenja o ispravku Trgovačkog suda u Zagrebu, R1-76/18 od 17.10.2018.god. predbilježeno je založno pravo sada razlučnog vjerovnika CROM d.o.o.. Isto rješenje je provedeno u zemljišnim knjigama na dan 27.12.2018.god. Slijedom navedenog više nema pravnog razloga da se iste nekretnine ne prodaju putem e-dražbe FINA-e.</w:t>
      </w:r>
    </w:p>
    <w:p w:rsidRDefault="000E7273" w:rsidR="000E727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Doneseno je rješenje o prodaji</w:t>
      </w:r>
      <w:r w:rsidR="000E0156">
        <w:rPr>
          <w:rFonts w:hAnsi="Times New Roman" w:ascii="Times New Roman"/>
          <w:sz w:val="24"/>
          <w:szCs w:val="24"/>
          <w:lang w:val="pl-PL"/>
        </w:rPr>
        <w:t xml:space="preserve"> dana 20.02.2019.god.</w:t>
      </w:r>
      <w:r>
        <w:rPr>
          <w:rFonts w:hAnsi="Times New Roman" w:ascii="Times New Roman"/>
          <w:sz w:val="24"/>
          <w:szCs w:val="24"/>
          <w:lang w:val="pl-PL"/>
        </w:rPr>
        <w:t xml:space="preserve">, kao i zaključak o prodaji </w:t>
      </w:r>
      <w:r w:rsidR="000E0156">
        <w:rPr>
          <w:rFonts w:hAnsi="Times New Roman" w:ascii="Times New Roman"/>
          <w:sz w:val="24"/>
          <w:szCs w:val="24"/>
          <w:lang w:val="pl-PL"/>
        </w:rPr>
        <w:t xml:space="preserve">dana 06.03.2019.god. </w:t>
      </w:r>
      <w:r>
        <w:rPr>
          <w:rFonts w:hAnsi="Times New Roman" w:ascii="Times New Roman"/>
          <w:sz w:val="24"/>
          <w:szCs w:val="24"/>
          <w:lang w:val="pl-PL"/>
        </w:rPr>
        <w:t>istih nekretnina koja će po brisanju upisa zabilježbe ovrhe</w:t>
      </w:r>
      <w:r w:rsidR="00EA4A45">
        <w:rPr>
          <w:rFonts w:hAnsi="Times New Roman" w:ascii="Times New Roman"/>
          <w:sz w:val="24"/>
          <w:szCs w:val="24"/>
          <w:lang w:val="pl-PL"/>
        </w:rPr>
        <w:t>, posl.br. Ovr-</w:t>
      </w:r>
      <w:r w:rsidR="00EA4A45">
        <w:rPr>
          <w:rFonts w:hAnsi="Times New Roman" w:ascii="Times New Roman"/>
          <w:sz w:val="24"/>
          <w:szCs w:val="24"/>
          <w:lang w:val="pl-PL"/>
        </w:rPr>
        <w:lastRenderedPageBreak/>
        <w:t>116/2019</w:t>
      </w:r>
      <w:r>
        <w:rPr>
          <w:rFonts w:hAnsi="Times New Roman" w:ascii="Times New Roman"/>
          <w:sz w:val="24"/>
          <w:szCs w:val="24"/>
          <w:lang w:val="pl-PL"/>
        </w:rPr>
        <w:t>, a koja je obustavljena predati će se dokumentacija FINA-i u svrhu prodaje putem e-dražbe.</w:t>
      </w:r>
    </w:p>
    <w:p w:rsidRDefault="000E7273" w:rsidR="000E727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8F4E4C" w:rsidR="008F4E4C" w:rsidRPr="006F65E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Ostalih pet nekretnina ukupne površine 1080 m2 prodavale bi se kao cjelina po rješavanju R1 postupka i to za iznos od 366,17 kn po m2 što bi u predmetnom slučaju iznosilo sve nekretnine 395.463,60 kn, sve sukladno procjeni  ovlaštenog sudskog vještaka.</w:t>
      </w:r>
    </w:p>
    <w:p w:rsidRDefault="00ED6BBB" w:rsidR="00ED6BBB">
      <w:pPr>
        <w:jc w:val="both"/>
      </w:pPr>
    </w:p>
    <w:p w:rsidRDefault="00ED6BBB" w:rsidR="00ED6BBB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>Nema radnika koji su nastavili sa radom.</w:t>
      </w:r>
    </w:p>
    <w:p w:rsidRDefault="00ED6BBB" w:rsidR="00ED6BBB">
      <w:pPr>
        <w:jc w:val="both"/>
      </w:pPr>
    </w:p>
    <w:p w:rsidRDefault="00ED6BBB" w:rsidR="00ED6BBB">
      <w:r>
        <w:rPr>
          <w:rFonts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ED6BBB" w:rsidR="00ED6BBB"/>
    <w:p w:rsidRDefault="00ED6BBB" w:rsidR="00ED6BB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Dok se ne unovče sve nekretnine nema mogućnosti zatvaranja stečajnog postupka.</w:t>
      </w:r>
    </w:p>
    <w:p w:rsidRDefault="00ED6BBB" w:rsidR="00ED6BBB">
      <w:pPr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ED6BBB" w:rsidR="00ED6BBB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 naravi livada Položnica zk. ul. br. 3392, k.o. Rakitje, kč.br. 2213 upisana kod Općinskog suda Novi Zagreb, zemljišnoknjižni odjel Samobor, površine 5 m2.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 naravi livada Položnica zk. ul. br. 3391, k.o. Rakitje, kč.br. 2222 upisana kod Općinskog suda Novi Zagreb, zemljišnoknjižni odjel Samobor, površine 7 m2.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 naravi livada Položnica zk. ul. br. 3390, k.o. Rakitje, kč.br. 2221 upisana kod Općinskog suda Novi Zagreb, zemljišnoknjižni odjel Samobor, površine 339 m2.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 naravi livada Položnica zk. ul. br. 3389, k.o. Rakitje, kč.br. 2220 upisana kod Općinskog suda Novi Zagreb, zemljišnoknjižni odjel Samobor, površine 345 m2.</w:t>
      </w:r>
    </w:p>
    <w:p w:rsidRDefault="00871B88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 naravi livada Položnica zk. ul. br. 3388, k.o. Rakitje, kč.br. 2219 upisana kod Općinskog suda Novi Zagreb, zemljišnoknjižni odjel Samobor, površine 384 m2</w:t>
      </w:r>
    </w:p>
    <w:p w:rsidRDefault="00871B88" w:rsidR="00871B88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Trenutno stanje žiro računa na dan </w:t>
      </w:r>
      <w:r w:rsidR="00517EB6">
        <w:rPr>
          <w:rFonts w:hAnsi="Times New Roman" w:ascii="Times New Roman"/>
          <w:sz w:val="24"/>
          <w:szCs w:val="24"/>
          <w:lang w:val="pl-PL"/>
        </w:rPr>
        <w:t>31.</w:t>
      </w:r>
      <w:r w:rsidR="00EA4A45">
        <w:rPr>
          <w:rFonts w:hAnsi="Times New Roman" w:ascii="Times New Roman"/>
          <w:sz w:val="24"/>
          <w:szCs w:val="24"/>
          <w:lang w:val="pl-PL"/>
        </w:rPr>
        <w:t>03.2019</w:t>
      </w:r>
      <w:r>
        <w:rPr>
          <w:rFonts w:hAnsi="Times New Roman" w:ascii="Times New Roman"/>
          <w:sz w:val="24"/>
          <w:szCs w:val="24"/>
          <w:lang w:val="pl-PL"/>
        </w:rPr>
        <w:t xml:space="preserve">. iznosi </w:t>
      </w:r>
      <w:r w:rsidR="00C06F06">
        <w:rPr>
          <w:rFonts w:hAnsi="Times New Roman" w:ascii="Times New Roman"/>
          <w:sz w:val="24"/>
          <w:szCs w:val="24"/>
          <w:lang w:val="pl-PL"/>
        </w:rPr>
        <w:t>1.</w:t>
      </w:r>
      <w:r w:rsidR="00EA4A45">
        <w:rPr>
          <w:rFonts w:hAnsi="Times New Roman" w:ascii="Times New Roman"/>
          <w:sz w:val="24"/>
          <w:szCs w:val="24"/>
          <w:lang w:val="pl-PL"/>
        </w:rPr>
        <w:t>033.094,25</w:t>
      </w:r>
      <w:r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Unovčeni predmeta stečajne masę u dosadašnjem postupku:</w:t>
      </w:r>
    </w:p>
    <w:p w:rsidRDefault="00ED6BBB" w:rsidR="00ED6BBB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upisana u  z.k.ul. br. 2893 k.o. Rakitje kod Općinskog suda u Samoboru, u naravi poslovna zgrada br. 7 u Ljubljanskoj ulici, Sveta Nedelja, Brezje</w:t>
      </w:r>
    </w:p>
    <w:p w:rsidRDefault="00ED6BBB" w:rsidR="00ED6BBB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nekretnina upisana u zemljišne knjige Općinskog suda u Zlataru, Zemljišnoknjižni odjel Zabok, zk. ul. 2371 k. o. Gubaševo,  kč. br. 2487/1 poslovna zgrada, parkiralište i neplodno, površine 1063 čhv ili 3823 čm </w:t>
      </w:r>
    </w:p>
    <w:p w:rsidRDefault="00ED6BBB" w:rsidR="00ED6BBB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zk.ul. br. 400, k. o. Rakitje, kč. br. 3588, u naravi kuća br. 2, zgrada, dvorište oranica, površine 1770 m2 upisana kod Općinskog suda Novi Zagreb, zemljišnoknjižni odjel Samobor</w:t>
      </w:r>
    </w:p>
    <w:p w:rsidRDefault="00EA4A45" w:rsidR="00EA4A45">
      <w:pPr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upisana u zk. ul. br. 3019, k.o. Rakitje, kč. br. 2212, u naravi livada Položnica, površine 3183 m2 upisana kod Općinskog suda Novi Zagreb, zemljišnoknjižni odjel Samobor</w:t>
      </w:r>
    </w:p>
    <w:p w:rsidRDefault="00ED6BBB" w:rsidR="00ED6BBB">
      <w:pPr>
        <w:numPr>
          <w:ilvl w:val="0"/>
          <w:numId w:val="4"/>
        </w:numPr>
        <w:jc w:val="both"/>
      </w:pPr>
      <w:r>
        <w:rPr>
          <w:rFonts w:hAnsi="Times New Roman" w:ascii="Times New Roman"/>
          <w:sz w:val="24"/>
          <w:szCs w:val="24"/>
          <w:lang w:val="pl-PL"/>
        </w:rPr>
        <w:t>razne pokretnine</w:t>
      </w:r>
    </w:p>
    <w:p w:rsidRDefault="00C06F06" w:rsidR="00C06F06">
      <w:pPr>
        <w:jc w:val="both"/>
      </w:pPr>
    </w:p>
    <w:p w:rsidRDefault="00ED6BBB" w:rsidR="00ED6BB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dati podatak koji predmeti stečajne mase nisu unovčeni i zbog kojeg razloga: </w:t>
      </w:r>
    </w:p>
    <w:p w:rsidRDefault="00ED6BBB" w:rsidR="00ED6BBB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 naravi livada Položnica zk. ul. br. 3392, k.o. Rakitje, kč.br. 2213 upisana kod Općinskog suda Novi Zagreb, zemljišnoknjižni odjel Samobor, površine 5 m2. – nije započeta zbog skupne prodaje.</w:t>
      </w:r>
    </w:p>
    <w:p w:rsidRDefault="00ED6BBB" w:rsidR="00ED6BBB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 naravi livada Položnica zk. ul. br. 3391, k.o. Rakitje, kč.br. 2222 upisana kod Općinskog suda Novi Zagreb, zemljišnoknjižni odjel Samobor, površine 7 m2. – nije započeta zbog skupne prodaje.</w:t>
      </w:r>
    </w:p>
    <w:p w:rsidRDefault="00ED6BBB" w:rsidR="00ED6BBB">
      <w:pPr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u naravi livada Položnica zk. ul. br. 3390, k.o. Rakitje, kč.br. 2221 upisana kod Općinskog suda Novi Zagreb, zemljišnoknjižni odjel Samobor, površine 339 m2. – nije započeta zbog skupne prodaje.</w:t>
      </w:r>
    </w:p>
    <w:p w:rsidRDefault="00ED6BBB" w:rsidR="00ED6BBB" w:rsidRPr="00871B88">
      <w:pPr>
        <w:numPr>
          <w:ilvl w:val="0"/>
          <w:numId w:val="5"/>
        </w:numPr>
        <w:jc w:val="both"/>
      </w:pPr>
      <w:r>
        <w:rPr>
          <w:rFonts w:hAnsi="Times New Roman" w:ascii="Times New Roman"/>
          <w:sz w:val="24"/>
          <w:szCs w:val="24"/>
          <w:lang w:val="pl-PL"/>
        </w:rPr>
        <w:t>Nekretnina u naravi livada Položnica zk. ul. br. 3389, k.o. Rakitje, kč.br. 2220 upisana kod Općinskog suda Novi Zagreb, zemljišnoknjižni odjel Samobor, površine 345 m2. – nije započeta zbog skupne prodaje.</w:t>
      </w:r>
    </w:p>
    <w:p w:rsidRDefault="00871B88" w:rsidR="00871B88">
      <w:pPr>
        <w:numPr>
          <w:ilvl w:val="0"/>
          <w:numId w:val="5"/>
        </w:numPr>
        <w:jc w:val="both"/>
      </w:pPr>
      <w:r>
        <w:rPr>
          <w:rFonts w:hAnsi="Times New Roman" w:ascii="Times New Roman"/>
          <w:sz w:val="24"/>
          <w:szCs w:val="24"/>
          <w:lang w:val="pl-PL"/>
        </w:rPr>
        <w:t>Nekretnina u naravi livada Položnica zk. ul. br. 3388, k.o. Rakitje, kč.br. 2219 upisana kod Općinskog suda Novi Zagreb, zemljišnoknjižni odjel Samobor, površine 384 m2 – nije započeta zbog skupne prodaje.</w:t>
      </w:r>
    </w:p>
    <w:p w:rsidRDefault="00ED6BBB" w:rsidR="00ED6BBB">
      <w:pPr>
        <w:ind w:left="720"/>
        <w:jc w:val="both"/>
      </w:pPr>
    </w:p>
    <w:p w:rsidRDefault="00ED6BBB" w:rsidR="00ED6BB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ED6BBB" w:rsidR="00ED6BBB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dosadašnjem tijeku postupka djelomično je ostvareno razlučno pravo vjerovnika H-ABDUCO d.o.o. s</w:t>
      </w:r>
      <w:r w:rsidR="00DC6D57">
        <w:rPr>
          <w:rFonts w:hAnsi="Times New Roman" w:ascii="Times New Roman"/>
          <w:sz w:val="24"/>
          <w:szCs w:val="24"/>
          <w:lang w:val="pl-PL"/>
        </w:rPr>
        <w:t>ą iznosom od 2.082.600,00 kn,</w:t>
      </w:r>
      <w:r>
        <w:rPr>
          <w:rFonts w:hAnsi="Times New Roman" w:ascii="Times New Roman"/>
          <w:sz w:val="24"/>
          <w:szCs w:val="24"/>
          <w:lang w:val="pl-PL"/>
        </w:rPr>
        <w:t xml:space="preserve"> Hypo Alpe-Adria Bank d.</w:t>
      </w:r>
      <w:r w:rsidR="00DC6D57">
        <w:rPr>
          <w:rFonts w:hAnsi="Times New Roman" w:ascii="Times New Roman"/>
          <w:sz w:val="24"/>
          <w:szCs w:val="24"/>
          <w:lang w:val="pl-PL"/>
        </w:rPr>
        <w:t>d. za iznos od 10.630.523,29 kn te Adriatic assets d.o.o. (preuzeto potraživanje od Hypo Alpe-Adria Bank d.d. u iznosu od 1.577.746,63 kn,</w:t>
      </w:r>
      <w:r>
        <w:rPr>
          <w:rFonts w:hAnsi="Times New Roman" w:ascii="Times New Roman"/>
          <w:sz w:val="24"/>
          <w:szCs w:val="24"/>
          <w:lang w:val="pl-PL"/>
        </w:rPr>
        <w:t xml:space="preserve"> sve po prodajama nekretnina stečajnog dužnika.</w:t>
      </w:r>
    </w:p>
    <w:p w:rsidRDefault="00ED6BBB" w:rsidR="00ED6BBB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ED6BBB" w:rsidR="00ED6BB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dati podatak o tome kako je ostvareno izlučno pravo, ako ono postoji 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dosadašnjem je tijeku postupka djelomično ostvareno izlučno pravo izlučnog vjerovnika </w:t>
      </w:r>
      <w:r>
        <w:rPr>
          <w:rFonts w:hAnsi="Times New Roman" w:ascii="Times New Roman"/>
          <w:color w:val="000000"/>
          <w:sz w:val="24"/>
          <w:szCs w:val="24"/>
          <w:lang w:val="pl-PL"/>
        </w:rPr>
        <w:t>Hypo-leasing Steiermark d.o.o. preuzimanjem namještaja u posjedu stečajnog dužnika.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dati podatak o vjerovnicima stečajne mase i njihovom namirenju u predmetnom tromjesečnom razdoblju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Bankovni trošak </w:t>
      </w:r>
      <w:r w:rsidR="00DC6D57">
        <w:rPr>
          <w:rFonts w:hAnsi="Times New Roman" w:ascii="Times New Roman"/>
          <w:sz w:val="24"/>
          <w:szCs w:val="24"/>
          <w:lang w:val="pl-PL"/>
        </w:rPr>
        <w:t>26</w:t>
      </w:r>
      <w:r w:rsidR="002F03BE">
        <w:rPr>
          <w:rFonts w:hAnsi="Times New Roman" w:ascii="Times New Roman"/>
          <w:sz w:val="24"/>
          <w:szCs w:val="24"/>
          <w:lang w:val="pl-PL"/>
        </w:rPr>
        <w:t>,00</w:t>
      </w:r>
      <w:r>
        <w:rPr>
          <w:rFonts w:hAnsi="Times New Roman" w:ascii="Times New Roman"/>
          <w:sz w:val="24"/>
          <w:szCs w:val="24"/>
          <w:lang w:val="pl-PL"/>
        </w:rPr>
        <w:t xml:space="preserve"> kn</w:t>
      </w:r>
    </w:p>
    <w:p w:rsidRDefault="00616B69" w:rsidR="00ED6BBB">
      <w:pPr>
        <w:ind w:left="720"/>
        <w:jc w:val="both"/>
      </w:pPr>
      <w:r>
        <w:rPr>
          <w:rFonts w:hAnsi="Times New Roman" w:ascii="Times New Roman"/>
          <w:sz w:val="24"/>
          <w:szCs w:val="24"/>
          <w:lang w:val="pl-PL"/>
        </w:rPr>
        <w:t>Knjigovodstveni trošak 1.500,00 kn</w:t>
      </w:r>
    </w:p>
    <w:p w:rsidRDefault="00ED6BBB" w:rsidR="00ED6BBB">
      <w:pPr>
        <w:ind w:left="720"/>
        <w:jc w:val="both"/>
      </w:pPr>
    </w:p>
    <w:p w:rsidRDefault="00ED6BBB" w:rsidR="00ED6BB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dati podatak o isplatama plaća radnika ako su nastavili s radom nakon otvaranja stečajnoga postupka </w:t>
      </w:r>
    </w:p>
    <w:p w:rsidRDefault="00ED6BBB" w:rsidR="00ED6BB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</w:t>
      </w:r>
    </w:p>
    <w:p w:rsidRDefault="002C5B04" w:rsidR="002C5B04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ED6BBB" w:rsidR="00ED6BBB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</w:t>
      </w:r>
    </w:p>
    <w:p w:rsidRDefault="00ED6BBB" w:rsidR="00ED6BBB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ostali podaci.</w:t>
      </w:r>
    </w:p>
    <w:p w:rsidRDefault="002F03BE" w:rsidR="002F03BE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517EB6" w:rsidR="00517EB6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2F03BE" w:rsidR="002F03BE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ED6BBB" w:rsidR="00ED6BB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ED6BBB" w:rsidR="00ED6BB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517EB6">
        <w:rPr>
          <w:rFonts w:hAnsi="Times New Roman" w:ascii="Times New Roman"/>
          <w:b/>
          <w:sz w:val="24"/>
          <w:szCs w:val="24"/>
          <w:u w:val="single"/>
          <w:lang w:val="pl-PL"/>
        </w:rPr>
        <w:t>01.0</w:t>
      </w:r>
      <w:r w:rsidR="00EA4A45">
        <w:rPr>
          <w:rFonts w:hAnsi="Times New Roman" w:ascii="Times New Roman"/>
          <w:b/>
          <w:sz w:val="24"/>
          <w:szCs w:val="24"/>
          <w:u w:val="single"/>
          <w:lang w:val="pl-PL"/>
        </w:rPr>
        <w:t>4</w:t>
      </w:r>
      <w:r w:rsidR="00517EB6">
        <w:rPr>
          <w:rFonts w:hAnsi="Times New Roman" w:ascii="Times New Roman"/>
          <w:b/>
          <w:sz w:val="24"/>
          <w:szCs w:val="24"/>
          <w:u w:val="single"/>
          <w:lang w:val="pl-PL"/>
        </w:rPr>
        <w:t>.2019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 xml:space="preserve"> do  </w:t>
      </w:r>
      <w:r w:rsidR="002C5B04">
        <w:rPr>
          <w:rFonts w:hAnsi="Times New Roman" w:ascii="Times New Roman"/>
          <w:b/>
          <w:sz w:val="24"/>
          <w:szCs w:val="24"/>
          <w:u w:val="single"/>
          <w:lang w:val="pl-PL"/>
        </w:rPr>
        <w:t>31</w:t>
      </w:r>
      <w:r w:rsidR="00517EB6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EA4A45">
        <w:rPr>
          <w:rFonts w:hAnsi="Times New Roman" w:ascii="Times New Roman"/>
          <w:b/>
          <w:sz w:val="24"/>
          <w:szCs w:val="24"/>
          <w:u w:val="single"/>
          <w:lang w:val="pl-PL"/>
        </w:rPr>
        <w:t>06</w:t>
      </w:r>
      <w:r w:rsidR="00517EB6">
        <w:rPr>
          <w:rFonts w:hAnsi="Times New Roman" w:ascii="Times New Roman"/>
          <w:b/>
          <w:sz w:val="24"/>
          <w:szCs w:val="24"/>
          <w:u w:val="single"/>
          <w:lang w:val="pl-PL"/>
        </w:rPr>
        <w:t>.2019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ED6BBB" w:rsidR="00ED6BBB">
      <w:pPr>
        <w:jc w:val="both"/>
      </w:pPr>
      <w:r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stečajnoga postupka, izvješće sadrži i prijedlog odluka.</w:t>
      </w:r>
    </w:p>
    <w:p w:rsidRDefault="00ED6BBB" w:rsidR="00ED6BBB">
      <w:pPr>
        <w:jc w:val="both"/>
      </w:pPr>
    </w:p>
    <w:p w:rsidRDefault="00ED6BBB" w:rsidR="00ED6BB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Uredno vođenje knjigovodstva stečajnog dužnika.</w:t>
      </w:r>
    </w:p>
    <w:p w:rsidRDefault="00ED6BBB" w:rsidR="00ED6BB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Sudjelovanje u svim sudskim postupcima koji su u tijeku.</w:t>
      </w:r>
    </w:p>
    <w:p w:rsidRDefault="00517EB6" w:rsidR="00ED6BBB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Stavljanje prijedloga za donošenje rješenja o prodaji za preostale nekretnine u vlasništvu stečajnog dužnika. </w:t>
      </w:r>
    </w:p>
    <w:p w:rsidRDefault="00ED6BBB" w:rsidR="00ED6BBB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ED6BBB" w:rsidR="00ED6BBB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Stečajni upravitelj</w:t>
      </w:r>
    </w:p>
    <w:p w:rsidRDefault="00ED6BBB" w:rsidR="00ED6BBB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ED6BBB" w:rsidR="00ED6BBB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ED6BBB" w:rsidR="00ED6BB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Zagreb, </w:t>
      </w:r>
      <w:r w:rsidR="00EA4A45">
        <w:rPr>
          <w:rFonts w:hAnsi="Times New Roman" w:ascii="Times New Roman"/>
          <w:b/>
          <w:sz w:val="24"/>
          <w:szCs w:val="24"/>
          <w:u w:val="single"/>
          <w:lang w:val="pl-PL"/>
        </w:rPr>
        <w:t>08.04</w:t>
      </w:r>
      <w:r w:rsidR="00517EB6">
        <w:rPr>
          <w:rFonts w:hAnsi="Times New Roman" w:ascii="Times New Roman"/>
          <w:b/>
          <w:sz w:val="24"/>
          <w:szCs w:val="24"/>
          <w:u w:val="single"/>
          <w:lang w:val="pl-PL"/>
        </w:rPr>
        <w:t>.2019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Korana Ferdelji</w:t>
      </w:r>
    </w:p>
    <w:p w:rsidRDefault="00ED6BBB" w:rsidR="00ED6BBB"/>
    <w:sectPr w:rsidSect="003D2024" w:rsidR="00ED6BBB">
      <w:headerReference w:type="default" r:id="rId9"/>
      <w:pgSz w:h="16838" w:w="11906"/>
      <w:pgMar w:gutter="0" w:footer="720" w:header="720" w:left="1417" w:bottom="1417" w:right="1417" w:top="1417"/>
      <w:cols w:space="720"/>
      <w:docGrid w:charSpace="36864" w:linePitch="60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58CD" w:rsidP="006A206D" w:rsidR="00AB58CD">
      <w:pPr>
        <w:spacing w:lineRule="auto" w:line="240" w:after="0"/>
      </w:pPr>
      <w:r>
        <w:separator/>
      </w:r>
    </w:p>
  </w:endnote>
  <w:endnote w:id="0" w:type="continuationSeparator">
    <w:p w:rsidRDefault="00AB58CD" w:rsidP="006A206D" w:rsidR="00AB58C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58CD" w:rsidP="006A206D" w:rsidR="00AB58CD">
      <w:pPr>
        <w:spacing w:lineRule="auto" w:line="240" w:after="0"/>
      </w:pPr>
      <w:r>
        <w:separator/>
      </w:r>
    </w:p>
  </w:footnote>
  <w:footnote w:id="0" w:type="continuationSeparator">
    <w:p w:rsidRDefault="00AB58CD" w:rsidP="006A206D" w:rsidR="00AB58C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156" w:rsidP="006A206D" w:rsidR="000E0156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  <w:b/>
      </w:rPr>
      <w:t>Stečajni upravitelj Korana Ferdelji</w:t>
    </w:r>
  </w:p>
  <w:p w:rsidRDefault="000E0156" w:rsidP="006A206D" w:rsidR="000E0156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>Mirka Viriusa 16, 10 090 Zagreb</w:t>
    </w:r>
  </w:p>
  <w:p w:rsidRDefault="000E0156" w:rsidP="006A206D" w:rsidR="000E0156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>Mob: 098 614129</w:t>
    </w:r>
  </w:p>
  <w:p w:rsidRDefault="000E0156" w:rsidP="006A206D" w:rsidR="000E0156">
    <w:pPr>
      <w:pStyle w:val="Zaglavlje"/>
      <w:jc w:val="center"/>
    </w:pPr>
    <w:r>
      <w:rPr>
        <w:rFonts w:hAnsi="Times New Roman" w:ascii="Times New Roman"/>
      </w:rPr>
      <w:t>e-mail: korana.ferdelji@net.hr</w:t>
    </w:r>
  </w:p>
  <w:p w:rsidRDefault="000E0156" w:rsidR="000E01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2.%3."/>
      <w:lvlJc w:val="right"/>
      <w:pPr>
        <w:tabs>
          <w:tab w:pos="0" w:val="num"/>
        </w:tabs>
        <w:ind w:hanging="180" w:left="2160"/>
      </w:pPr>
    </w:lvl>
    <w:lvl w:ilvl="3">
      <w:start w:val="1"/>
      <w:numFmt w:val="decimal"/>
      <w:lvlText w:val="%2.%3.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2.%3.%4.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2.%3.%4.%5.%6."/>
      <w:lvlJc w:val="right"/>
      <w:pPr>
        <w:tabs>
          <w:tab w:pos="0" w:val="num"/>
        </w:tabs>
        <w:ind w:hanging="180" w:left="4320"/>
      </w:pPr>
    </w:lvl>
    <w:lvl w:ilvl="6">
      <w:start w:val="1"/>
      <w:numFmt w:val="decimal"/>
      <w:lvlText w:val="%2.%3.%4.%5.%6.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2.%3.%4.%5.%6.%7.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2.%3.%4.%5.%6.%7.%8.%9."/>
      <w:lvlJc w:val="righ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  <w:lang w:val="pl-P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  <w:lang w:val="pl-P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  <w:lang w:val="pl-P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  <w:lang w:val="pl-P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  <w:lang w:val="pl-P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  <w:lang w:val="pl-P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  <w:lang w:val="pl-PL"/>
      </w:rPr>
    </w:lvl>
    <w:lvl w:ilvl="1">
      <w:start w:val="1"/>
      <w:numFmt w:val="bullet"/>
      <w:lvlText w:val="◦"/>
      <w:lvlJc w:val="left"/>
      <w:pPr>
        <w:tabs>
          <w:tab w:pos="1800" w:val="num"/>
        </w:tabs>
        <w:ind w:hanging="360" w:left="180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  <w:lang w:val="pl-PL"/>
      </w:rPr>
    </w:lvl>
    <w:lvl w:ilvl="4">
      <w:start w:val="1"/>
      <w:numFmt w:val="bullet"/>
      <w:lvlText w:val="◦"/>
      <w:lvlJc w:val="left"/>
      <w:pPr>
        <w:tabs>
          <w:tab w:pos="2880" w:val="num"/>
        </w:tabs>
        <w:ind w:hanging="360" w:left="288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  <w:lang w:val="pl-PL"/>
      </w:rPr>
    </w:lvl>
    <w:lvl w:ilvl="7">
      <w:start w:val="1"/>
      <w:numFmt w:val="bullet"/>
      <w:lvlText w:val="◦"/>
      <w:lvlJc w:val="left"/>
      <w:pPr>
        <w:tabs>
          <w:tab w:pos="3960" w:val="num"/>
        </w:tabs>
        <w:ind w:hanging="360" w:left="396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4320" w:val="num"/>
        </w:tabs>
        <w:ind w:hanging="360" w:left="4320"/>
      </w:pPr>
      <w:rPr>
        <w:rFonts w:cs="OpenSymbol" w:hAnsi="OpenSymbol" w:ascii="OpenSymbol"/>
      </w:rPr>
    </w:lvl>
  </w:abstractNum>
  <w:abstractNum w:abstractNumId="5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6BBB"/>
    <w:rsid w:val="000E0156"/>
    <w:rsid w:val="000E099E"/>
    <w:rsid w:val="000E7273"/>
    <w:rsid w:val="00100F3B"/>
    <w:rsid w:val="0018231C"/>
    <w:rsid w:val="00296619"/>
    <w:rsid w:val="002B7CD6"/>
    <w:rsid w:val="002C5B04"/>
    <w:rsid w:val="002F03BE"/>
    <w:rsid w:val="00331253"/>
    <w:rsid w:val="00361751"/>
    <w:rsid w:val="00391D5F"/>
    <w:rsid w:val="003D2024"/>
    <w:rsid w:val="00517EB6"/>
    <w:rsid w:val="00616B69"/>
    <w:rsid w:val="0069155A"/>
    <w:rsid w:val="006A206D"/>
    <w:rsid w:val="006F65E0"/>
    <w:rsid w:val="00871B88"/>
    <w:rsid w:val="008F4E4C"/>
    <w:rsid w:val="00AB58CD"/>
    <w:rsid w:val="00C06F06"/>
    <w:rsid w:val="00C867E1"/>
    <w:rsid w:val="00DC6D57"/>
    <w:rsid w:val="00E55D94"/>
    <w:rsid w:val="00EA4A45"/>
    <w:rsid w:val="00ED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2024"/>
    <w:pPr>
      <w:suppressAutoHyphens/>
      <w:spacing w:lineRule="atLeast" w:line="100" w:after="80"/>
    </w:pPr>
    <w:rPr>
      <w:rFonts w:eastAsia="Calibri" w:hAnsi="Calibri" w:ascii="Calibri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rsid w:val="003D2024"/>
  </w:style>
  <w:style w:customStyle="true" w:styleId="WW8Num1z1" w:type="character">
    <w:name w:val="WW8Num1z1"/>
    <w:rsid w:val="003D2024"/>
  </w:style>
  <w:style w:customStyle="true" w:styleId="WW8Num1z2" w:type="character">
    <w:name w:val="WW8Num1z2"/>
    <w:rsid w:val="003D2024"/>
  </w:style>
  <w:style w:customStyle="true" w:styleId="WW8Num1z3" w:type="character">
    <w:name w:val="WW8Num1z3"/>
    <w:rsid w:val="003D2024"/>
  </w:style>
  <w:style w:customStyle="true" w:styleId="WW8Num1z4" w:type="character">
    <w:name w:val="WW8Num1z4"/>
    <w:rsid w:val="003D2024"/>
  </w:style>
  <w:style w:customStyle="true" w:styleId="WW8Num1z5" w:type="character">
    <w:name w:val="WW8Num1z5"/>
    <w:rsid w:val="003D2024"/>
  </w:style>
  <w:style w:customStyle="true" w:styleId="WW8Num1z6" w:type="character">
    <w:name w:val="WW8Num1z6"/>
    <w:rsid w:val="003D2024"/>
  </w:style>
  <w:style w:customStyle="true" w:styleId="WW8Num1z7" w:type="character">
    <w:name w:val="WW8Num1z7"/>
    <w:rsid w:val="003D2024"/>
  </w:style>
  <w:style w:customStyle="true" w:styleId="WW8Num1z8" w:type="character">
    <w:name w:val="WW8Num1z8"/>
    <w:rsid w:val="003D2024"/>
  </w:style>
  <w:style w:customStyle="true" w:styleId="WW8Num2z0" w:type="character">
    <w:name w:val="WW8Num2z0"/>
    <w:rsid w:val="003D2024"/>
    <w:rPr>
      <w:rFonts w:cs="OpenSymbol" w:hAnsi="Symbol" w:ascii="Symbol"/>
      <w:lang w:val="pl-PL"/>
    </w:rPr>
  </w:style>
  <w:style w:customStyle="true" w:styleId="WW8Num2z1" w:type="character">
    <w:name w:val="WW8Num2z1"/>
    <w:rsid w:val="003D2024"/>
    <w:rPr>
      <w:rFonts w:cs="OpenSymbol" w:hAnsi="OpenSymbol" w:ascii="OpenSymbol"/>
    </w:rPr>
  </w:style>
  <w:style w:customStyle="true" w:styleId="WW8Num3z0" w:type="character">
    <w:name w:val="WW8Num3z0"/>
    <w:rsid w:val="003D2024"/>
    <w:rPr>
      <w:rFonts w:cs="OpenSymbol" w:hAnsi="Symbol" w:ascii="Symbol"/>
    </w:rPr>
  </w:style>
  <w:style w:customStyle="true" w:styleId="WW8Num3z1" w:type="character">
    <w:name w:val="WW8Num3z1"/>
    <w:rsid w:val="003D2024"/>
    <w:rPr>
      <w:rFonts w:cs="OpenSymbol" w:hAnsi="OpenSymbol" w:ascii="OpenSymbol"/>
    </w:rPr>
  </w:style>
  <w:style w:customStyle="true" w:styleId="WW8Num4z0" w:type="character">
    <w:name w:val="WW8Num4z0"/>
    <w:rsid w:val="003D2024"/>
    <w:rPr>
      <w:rFonts w:cs="OpenSymbol" w:hAnsi="Symbol" w:ascii="Symbol"/>
      <w:lang w:val="pl-PL"/>
    </w:rPr>
  </w:style>
  <w:style w:customStyle="true" w:styleId="WW8Num4z1" w:type="character">
    <w:name w:val="WW8Num4z1"/>
    <w:rsid w:val="003D2024"/>
    <w:rPr>
      <w:rFonts w:cs="OpenSymbol" w:hAnsi="OpenSymbol" w:ascii="OpenSymbol"/>
    </w:rPr>
  </w:style>
  <w:style w:customStyle="true" w:styleId="WW8Num5z0" w:type="character">
    <w:name w:val="WW8Num5z0"/>
    <w:rsid w:val="003D2024"/>
    <w:rPr>
      <w:rFonts w:cs="OpenSymbol" w:hAnsi="Symbol" w:ascii="Symbol"/>
      <w:lang w:val="pl-PL"/>
    </w:rPr>
  </w:style>
  <w:style w:customStyle="true" w:styleId="WW8Num5z1" w:type="character">
    <w:name w:val="WW8Num5z1"/>
    <w:rsid w:val="003D2024"/>
    <w:rPr>
      <w:rFonts w:cs="OpenSymbol" w:hAnsi="OpenSymbol" w:ascii="OpenSymbol"/>
    </w:rPr>
  </w:style>
  <w:style w:customStyle="true" w:styleId="WW8Num6z0" w:type="character">
    <w:name w:val="WW8Num6z0"/>
    <w:rsid w:val="003D2024"/>
  </w:style>
  <w:style w:customStyle="true" w:styleId="WW8Num6z1" w:type="character">
    <w:name w:val="WW8Num6z1"/>
    <w:rsid w:val="003D2024"/>
  </w:style>
  <w:style w:customStyle="true" w:styleId="WW8Num6z2" w:type="character">
    <w:name w:val="WW8Num6z2"/>
    <w:rsid w:val="003D2024"/>
  </w:style>
  <w:style w:customStyle="true" w:styleId="WW8Num6z3" w:type="character">
    <w:name w:val="WW8Num6z3"/>
    <w:rsid w:val="003D2024"/>
  </w:style>
  <w:style w:customStyle="true" w:styleId="WW8Num6z4" w:type="character">
    <w:name w:val="WW8Num6z4"/>
    <w:rsid w:val="003D2024"/>
  </w:style>
  <w:style w:customStyle="true" w:styleId="WW8Num6z5" w:type="character">
    <w:name w:val="WW8Num6z5"/>
    <w:rsid w:val="003D2024"/>
  </w:style>
  <w:style w:customStyle="true" w:styleId="WW8Num6z6" w:type="character">
    <w:name w:val="WW8Num6z6"/>
    <w:rsid w:val="003D2024"/>
  </w:style>
  <w:style w:customStyle="true" w:styleId="WW8Num6z7" w:type="character">
    <w:name w:val="WW8Num6z7"/>
    <w:rsid w:val="003D2024"/>
  </w:style>
  <w:style w:customStyle="true" w:styleId="WW8Num6z8" w:type="character">
    <w:name w:val="WW8Num6z8"/>
    <w:rsid w:val="003D2024"/>
  </w:style>
  <w:style w:customStyle="true" w:styleId="ListLabel1" w:type="character">
    <w:name w:val="ListLabel 1"/>
    <w:rsid w:val="003D2024"/>
    <w:rPr>
      <w:rFonts w:cs="Times New Roman"/>
    </w:rPr>
  </w:style>
  <w:style w:customStyle="true" w:styleId="ListLabel2" w:type="character">
    <w:name w:val="ListLabel 2"/>
    <w:rsid w:val="003D2024"/>
    <w:rPr>
      <w:b w:val="false"/>
      <w:u w:val="none"/>
    </w:rPr>
  </w:style>
  <w:style w:customStyle="true" w:styleId="tabletextfield" w:type="character">
    <w:name w:val="table_text_field"/>
    <w:basedOn w:val="Zadanifontodlomka"/>
    <w:rsid w:val="003D2024"/>
  </w:style>
  <w:style w:customStyle="true" w:styleId="Bullets" w:type="character">
    <w:name w:val="Bullets"/>
    <w:rsid w:val="003D2024"/>
    <w:rPr>
      <w:rFonts w:cs="OpenSymbol" w:eastAsia="OpenSymbol" w:hAnsi="OpenSymbol" w:ascii="OpenSymbol"/>
    </w:rPr>
  </w:style>
  <w:style w:customStyle="true" w:styleId="Heading" w:type="paragraph">
    <w:name w:val="Heading"/>
    <w:basedOn w:val="Normal"/>
    <w:next w:val="Tijeloteksta"/>
    <w:rsid w:val="003D2024"/>
    <w:pPr>
      <w:keepNext/>
      <w:spacing w:after="120" w:before="240"/>
    </w:pPr>
    <w:rPr>
      <w:rFonts w:cs="Mangal" w:eastAsia="Microsoft YaHei" w:hAnsi="Arial" w:ascii="Arial"/>
      <w:sz w:val="28"/>
      <w:szCs w:val="28"/>
    </w:rPr>
  </w:style>
  <w:style w:styleId="Tijeloteksta" w:type="paragraph">
    <w:name w:val="Body Text"/>
    <w:basedOn w:val="Normal"/>
    <w:rsid w:val="003D2024"/>
    <w:pPr>
      <w:spacing w:after="120"/>
    </w:pPr>
  </w:style>
  <w:style w:styleId="Popis" w:type="paragraph">
    <w:name w:val="List"/>
    <w:basedOn w:val="Tijeloteksta"/>
    <w:rsid w:val="003D2024"/>
    <w:rPr>
      <w:rFonts w:cs="Mangal"/>
    </w:rPr>
  </w:style>
  <w:style w:styleId="Opisslike" w:type="paragraph">
    <w:name w:val="caption"/>
    <w:basedOn w:val="Normal"/>
    <w:qFormat/>
    <w:rsid w:val="003D2024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true" w:styleId="Index" w:type="paragraph">
    <w:name w:val="Index"/>
    <w:basedOn w:val="Normal"/>
    <w:rsid w:val="003D2024"/>
    <w:pPr>
      <w:suppressLineNumbers/>
    </w:pPr>
    <w:rPr>
      <w:rFonts w:cs="Mangal"/>
    </w:rPr>
  </w:style>
  <w:style w:styleId="Odlomakpopisa" w:type="paragraph">
    <w:name w:val="List Paragraph"/>
    <w:basedOn w:val="Normal"/>
    <w:qFormat/>
    <w:rsid w:val="003D2024"/>
    <w:pPr>
      <w:ind w:left="720"/>
    </w:pPr>
  </w:style>
  <w:style w:styleId="Zaglavlje" w:type="paragraph">
    <w:name w:val="header"/>
    <w:basedOn w:val="Normal"/>
    <w:link w:val="ZaglavljeChar"/>
    <w:unhideWhenUsed/>
    <w:rsid w:val="006A206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A206D"/>
    <w:rPr>
      <w:rFonts w:eastAsia="Calibri" w:hAnsi="Calibri" w:ascii="Calibri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semiHidden/>
    <w:unhideWhenUsed/>
    <w:rsid w:val="006A206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A206D"/>
    <w:rPr>
      <w:rFonts w:eastAsia="Calibri" w:hAnsi="Calibri" w:ascii="Calibri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E55D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D9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D94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D9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D9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2024"/>
    <w:pPr>
      <w:suppressAutoHyphens/>
      <w:spacing w:after="80" w:line="100" w:lineRule="atLeast"/>
    </w:pPr>
    <w:rPr>
      <w:rFonts w:ascii="Calibri" w:eastAsia="Calibri" w:hAnsi="Calibri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  <w:rsid w:val="003D2024"/>
  </w:style>
  <w:style w:customStyle="1" w:styleId="WW8Num1z1" w:type="character">
    <w:name w:val="WW8Num1z1"/>
    <w:rsid w:val="003D2024"/>
  </w:style>
  <w:style w:customStyle="1" w:styleId="WW8Num1z2" w:type="character">
    <w:name w:val="WW8Num1z2"/>
    <w:rsid w:val="003D2024"/>
  </w:style>
  <w:style w:customStyle="1" w:styleId="WW8Num1z3" w:type="character">
    <w:name w:val="WW8Num1z3"/>
    <w:rsid w:val="003D2024"/>
  </w:style>
  <w:style w:customStyle="1" w:styleId="WW8Num1z4" w:type="character">
    <w:name w:val="WW8Num1z4"/>
    <w:rsid w:val="003D2024"/>
  </w:style>
  <w:style w:customStyle="1" w:styleId="WW8Num1z5" w:type="character">
    <w:name w:val="WW8Num1z5"/>
    <w:rsid w:val="003D2024"/>
  </w:style>
  <w:style w:customStyle="1" w:styleId="WW8Num1z6" w:type="character">
    <w:name w:val="WW8Num1z6"/>
    <w:rsid w:val="003D2024"/>
  </w:style>
  <w:style w:customStyle="1" w:styleId="WW8Num1z7" w:type="character">
    <w:name w:val="WW8Num1z7"/>
    <w:rsid w:val="003D2024"/>
  </w:style>
  <w:style w:customStyle="1" w:styleId="WW8Num1z8" w:type="character">
    <w:name w:val="WW8Num1z8"/>
    <w:rsid w:val="003D2024"/>
  </w:style>
  <w:style w:customStyle="1" w:styleId="WW8Num2z0" w:type="character">
    <w:name w:val="WW8Num2z0"/>
    <w:rsid w:val="003D2024"/>
    <w:rPr>
      <w:rFonts w:ascii="Symbol" w:cs="OpenSymbol" w:hAnsi="Symbol"/>
      <w:lang w:val="pl-PL"/>
    </w:rPr>
  </w:style>
  <w:style w:customStyle="1" w:styleId="WW8Num2z1" w:type="character">
    <w:name w:val="WW8Num2z1"/>
    <w:rsid w:val="003D2024"/>
    <w:rPr>
      <w:rFonts w:ascii="OpenSymbol" w:cs="OpenSymbol" w:hAnsi="OpenSymbol"/>
    </w:rPr>
  </w:style>
  <w:style w:customStyle="1" w:styleId="WW8Num3z0" w:type="character">
    <w:name w:val="WW8Num3z0"/>
    <w:rsid w:val="003D2024"/>
    <w:rPr>
      <w:rFonts w:ascii="Symbol" w:cs="OpenSymbol" w:hAnsi="Symbol"/>
    </w:rPr>
  </w:style>
  <w:style w:customStyle="1" w:styleId="WW8Num3z1" w:type="character">
    <w:name w:val="WW8Num3z1"/>
    <w:rsid w:val="003D2024"/>
    <w:rPr>
      <w:rFonts w:ascii="OpenSymbol" w:cs="OpenSymbol" w:hAnsi="OpenSymbol"/>
    </w:rPr>
  </w:style>
  <w:style w:customStyle="1" w:styleId="WW8Num4z0" w:type="character">
    <w:name w:val="WW8Num4z0"/>
    <w:rsid w:val="003D2024"/>
    <w:rPr>
      <w:rFonts w:ascii="Symbol" w:cs="OpenSymbol" w:hAnsi="Symbol"/>
      <w:lang w:val="pl-PL"/>
    </w:rPr>
  </w:style>
  <w:style w:customStyle="1" w:styleId="WW8Num4z1" w:type="character">
    <w:name w:val="WW8Num4z1"/>
    <w:rsid w:val="003D2024"/>
    <w:rPr>
      <w:rFonts w:ascii="OpenSymbol" w:cs="OpenSymbol" w:hAnsi="OpenSymbol"/>
    </w:rPr>
  </w:style>
  <w:style w:customStyle="1" w:styleId="WW8Num5z0" w:type="character">
    <w:name w:val="WW8Num5z0"/>
    <w:rsid w:val="003D2024"/>
    <w:rPr>
      <w:rFonts w:ascii="Symbol" w:cs="OpenSymbol" w:hAnsi="Symbol"/>
      <w:lang w:val="pl-PL"/>
    </w:rPr>
  </w:style>
  <w:style w:customStyle="1" w:styleId="WW8Num5z1" w:type="character">
    <w:name w:val="WW8Num5z1"/>
    <w:rsid w:val="003D2024"/>
    <w:rPr>
      <w:rFonts w:ascii="OpenSymbol" w:cs="OpenSymbol" w:hAnsi="OpenSymbol"/>
    </w:rPr>
  </w:style>
  <w:style w:customStyle="1" w:styleId="WW8Num6z0" w:type="character">
    <w:name w:val="WW8Num6z0"/>
    <w:rsid w:val="003D2024"/>
  </w:style>
  <w:style w:customStyle="1" w:styleId="WW8Num6z1" w:type="character">
    <w:name w:val="WW8Num6z1"/>
    <w:rsid w:val="003D2024"/>
  </w:style>
  <w:style w:customStyle="1" w:styleId="WW8Num6z2" w:type="character">
    <w:name w:val="WW8Num6z2"/>
    <w:rsid w:val="003D2024"/>
  </w:style>
  <w:style w:customStyle="1" w:styleId="WW8Num6z3" w:type="character">
    <w:name w:val="WW8Num6z3"/>
    <w:rsid w:val="003D2024"/>
  </w:style>
  <w:style w:customStyle="1" w:styleId="WW8Num6z4" w:type="character">
    <w:name w:val="WW8Num6z4"/>
    <w:rsid w:val="003D2024"/>
  </w:style>
  <w:style w:customStyle="1" w:styleId="WW8Num6z5" w:type="character">
    <w:name w:val="WW8Num6z5"/>
    <w:rsid w:val="003D2024"/>
  </w:style>
  <w:style w:customStyle="1" w:styleId="WW8Num6z6" w:type="character">
    <w:name w:val="WW8Num6z6"/>
    <w:rsid w:val="003D2024"/>
  </w:style>
  <w:style w:customStyle="1" w:styleId="WW8Num6z7" w:type="character">
    <w:name w:val="WW8Num6z7"/>
    <w:rsid w:val="003D2024"/>
  </w:style>
  <w:style w:customStyle="1" w:styleId="WW8Num6z8" w:type="character">
    <w:name w:val="WW8Num6z8"/>
    <w:rsid w:val="003D2024"/>
  </w:style>
  <w:style w:customStyle="1" w:styleId="ListLabel1" w:type="character">
    <w:name w:val="ListLabel 1"/>
    <w:rsid w:val="003D2024"/>
    <w:rPr>
      <w:rFonts w:cs="Times New Roman"/>
    </w:rPr>
  </w:style>
  <w:style w:customStyle="1" w:styleId="ListLabel2" w:type="character">
    <w:name w:val="ListLabel 2"/>
    <w:rsid w:val="003D2024"/>
    <w:rPr>
      <w:b w:val="0"/>
      <w:u w:val="none"/>
    </w:rPr>
  </w:style>
  <w:style w:customStyle="1" w:styleId="tabletextfield" w:type="character">
    <w:name w:val="table_text_field"/>
    <w:basedOn w:val="Zadanifontodlomka"/>
    <w:rsid w:val="003D2024"/>
  </w:style>
  <w:style w:customStyle="1" w:styleId="Bullets" w:type="character">
    <w:name w:val="Bullets"/>
    <w:rsid w:val="003D2024"/>
    <w:rPr>
      <w:rFonts w:ascii="OpenSymbol" w:cs="OpenSymbol" w:eastAsia="OpenSymbol" w:hAnsi="OpenSymbol"/>
    </w:rPr>
  </w:style>
  <w:style w:customStyle="1" w:styleId="Heading" w:type="paragraph">
    <w:name w:val="Heading"/>
    <w:basedOn w:val="Normal"/>
    <w:next w:val="Tijeloteksta"/>
    <w:rsid w:val="003D2024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styleId="Tijeloteksta" w:type="paragraph">
    <w:name w:val="Body Text"/>
    <w:basedOn w:val="Normal"/>
    <w:rsid w:val="003D2024"/>
    <w:pPr>
      <w:spacing w:after="120"/>
    </w:pPr>
  </w:style>
  <w:style w:styleId="Popis" w:type="paragraph">
    <w:name w:val="List"/>
    <w:basedOn w:val="Tijeloteksta"/>
    <w:rsid w:val="003D2024"/>
    <w:rPr>
      <w:rFonts w:cs="Mangal"/>
    </w:rPr>
  </w:style>
  <w:style w:styleId="Opisslike" w:type="paragraph">
    <w:name w:val="caption"/>
    <w:basedOn w:val="Normal"/>
    <w:qFormat/>
    <w:rsid w:val="003D2024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1" w:styleId="Index" w:type="paragraph">
    <w:name w:val="Index"/>
    <w:basedOn w:val="Normal"/>
    <w:rsid w:val="003D2024"/>
    <w:pPr>
      <w:suppressLineNumbers/>
    </w:pPr>
    <w:rPr>
      <w:rFonts w:cs="Mangal"/>
    </w:rPr>
  </w:style>
  <w:style w:styleId="Odlomakpopisa" w:type="paragraph">
    <w:name w:val="List Paragraph"/>
    <w:basedOn w:val="Normal"/>
    <w:qFormat/>
    <w:rsid w:val="003D2024"/>
    <w:pPr>
      <w:ind w:left="720"/>
    </w:pPr>
  </w:style>
  <w:style w:styleId="Zaglavlje" w:type="paragraph">
    <w:name w:val="header"/>
    <w:basedOn w:val="Normal"/>
    <w:link w:val="ZaglavljeChar"/>
    <w:unhideWhenUsed/>
    <w:rsid w:val="006A206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A206D"/>
    <w:rPr>
      <w:rFonts w:ascii="Calibri" w:eastAsia="Calibri" w:hAnsi="Calibri"/>
      <w:sz w:val="22"/>
      <w:szCs w:val="22"/>
      <w:lang w:eastAsia="ar-SA"/>
    </w:rPr>
  </w:style>
  <w:style w:styleId="Podnoje" w:type="paragraph">
    <w:name w:val="footer"/>
    <w:basedOn w:val="Normal"/>
    <w:link w:val="PodnojeChar"/>
    <w:uiPriority w:val="99"/>
    <w:semiHidden/>
    <w:unhideWhenUsed/>
    <w:rsid w:val="006A206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A206D"/>
    <w:rPr>
      <w:rFonts w:ascii="Calibri" w:eastAsia="Calibri" w:hAnsi="Calibri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E55D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D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D94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D9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D9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Grizli777</properties:Company>
  <properties:Pages>4</properties:Pages>
  <properties:Words>1082</properties:Words>
  <properties:Characters>6330</properties:Characters>
  <properties:Lines>141</properties:Lines>
  <properties:Paragraphs>60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2019-04-18T11:37:00Z</dcterms:created>
  <dc:creator>ADMINIBM</dc:creator>
  <cp:lastModifiedBy>Renata Klokočki</cp:lastModifiedBy>
  <cp:lastPrinted>2018-01-10T10:45:00Z</cp:lastPrinted>
  <dcterms:modified xmlns:xsi="http://www.w3.org/2001/XMLSchema-instance" xsi:type="dcterms:W3CDTF">2019-04-18T11:38:00Z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12.0000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i4>0</vt:i4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St-1170/2011-234 / Podnesak - Izvješće stečajnog upravitelja (Izvješće_stečajnoga_upravitelja_-Auto-Peba.docx)</vt:lpwstr>
  </prop:property>
  <prop:property name="CC_coloring" pid="11" fmtid="{D5CDD505-2E9C-101B-9397-08002B2CF9AE}">
    <vt:bool>false</vt:bool>
  </prop:property>
  <prop:property name="BrojStranica" pid="12" fmtid="{D5CDD505-2E9C-101B-9397-08002B2CF9AE}">
    <vt:i4>4</vt:i4>
  </prop:property>
</prop:Properties>
</file>