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7678f" w14:paraId="f57678f" w:rsidRDefault="00DA45DD" w:rsidR="00864483">
      <w:pPr>
        <w:pStyle w:val="Standard"/>
        <w15:collapsed w:val="false"/>
      </w:pPr>
      <w:bookmarkStart w:name="_GoBack" w:id="0"/>
      <w:bookmarkEnd w:id="0"/>
      <w:r>
        <w:t>TRGOVAČKI SUD U ZAGREBU</w:t>
      </w:r>
    </w:p>
    <w:p w:rsidRDefault="00DA45DD" w:rsidR="00864483">
      <w:pPr>
        <w:pStyle w:val="Standard"/>
      </w:pPr>
      <w:r>
        <w:t xml:space="preserve"> Amruševa 2/II., 10 000 Zagreb</w:t>
      </w:r>
    </w:p>
    <w:p w:rsidRDefault="00864483" w:rsidR="00864483">
      <w:pPr>
        <w:pStyle w:val="Standard"/>
      </w:pPr>
    </w:p>
    <w:p w:rsidRDefault="00864483" w:rsidR="00864483">
      <w:pPr>
        <w:pStyle w:val="Standard"/>
      </w:pPr>
    </w:p>
    <w:p w:rsidRDefault="00DA45DD" w:rsidR="00864483">
      <w:pPr>
        <w:pStyle w:val="Standard"/>
        <w:rPr>
          <w:b/>
          <w:bCs/>
          <w:sz w:val="22"/>
          <w:szCs w:val="22"/>
        </w:rPr>
      </w:pPr>
      <w:r>
        <w:rPr>
          <w:b/>
          <w:bCs/>
          <w:sz w:val="22"/>
          <w:szCs w:val="22"/>
        </w:rPr>
        <w:t>Na posl. br.: St-4351/2016</w:t>
      </w:r>
    </w:p>
    <w:p w:rsidRDefault="00864483" w:rsidR="00864483">
      <w:pPr>
        <w:pStyle w:val="Standard"/>
      </w:pPr>
    </w:p>
    <w:p w:rsidRDefault="00864483" w:rsidR="00864483">
      <w:pPr>
        <w:pStyle w:val="Standard"/>
      </w:pPr>
    </w:p>
    <w:p w:rsidRDefault="00DA45DD" w:rsidR="00864483">
      <w:pPr>
        <w:pStyle w:val="Standard"/>
      </w:pPr>
      <w:r>
        <w:t>Stečajna stvar</w:t>
      </w:r>
    </w:p>
    <w:p w:rsidRDefault="00864483" w:rsidR="00864483">
      <w:pPr>
        <w:pStyle w:val="Standard"/>
      </w:pPr>
    </w:p>
    <w:p w:rsidRDefault="00DA45DD" w:rsidR="00864483">
      <w:pPr>
        <w:pStyle w:val="Standard"/>
      </w:pPr>
      <w:r>
        <w:t xml:space="preserve">Dužnik: </w:t>
      </w:r>
      <w:r>
        <w:tab/>
      </w:r>
      <w:r>
        <w:tab/>
        <w:t xml:space="preserve"> IVO TRGOVINA d.o.o., OIB: 24439665598, Zagreb, Orlečka 27</w:t>
      </w:r>
    </w:p>
    <w:p w:rsidRDefault="00864483" w:rsidR="00864483">
      <w:pPr>
        <w:pStyle w:val="Standard"/>
      </w:pPr>
    </w:p>
    <w:p w:rsidRDefault="00DA45DD" w:rsidR="00864483">
      <w:pPr>
        <w:pStyle w:val="Standard"/>
      </w:pPr>
      <w:r>
        <w:t xml:space="preserve">Stečajni upravitelj: </w:t>
      </w:r>
      <w:r>
        <w:tab/>
        <w:t>Daniel Deković, Zagreb, Novačka 329, OIB: 76292704973</w:t>
      </w:r>
    </w:p>
    <w:p w:rsidRDefault="00864483" w:rsidR="00864483">
      <w:pPr>
        <w:pStyle w:val="Standard"/>
      </w:pPr>
    </w:p>
    <w:p w:rsidRDefault="00DA45DD" w:rsidR="00864483">
      <w:pPr>
        <w:pStyle w:val="Standard"/>
      </w:pPr>
      <w:r>
        <w:t xml:space="preserve">Radi: </w:t>
      </w:r>
      <w:r>
        <w:tab/>
      </w:r>
      <w:r>
        <w:tab/>
      </w:r>
      <w:r>
        <w:tab/>
        <w:t>Izvješća</w:t>
      </w:r>
    </w:p>
    <w:p w:rsidRDefault="00864483" w:rsidR="00864483">
      <w:pPr>
        <w:pStyle w:val="Standard"/>
      </w:pPr>
    </w:p>
    <w:p w:rsidRDefault="00864483" w:rsidR="00864483">
      <w:pPr>
        <w:pStyle w:val="Standard"/>
      </w:pPr>
    </w:p>
    <w:p w:rsidRDefault="00DA45DD" w:rsidR="00864483">
      <w:pPr>
        <w:pStyle w:val="Standard"/>
        <w:jc w:val="right"/>
        <w:rPr>
          <w:b/>
          <w:bCs/>
          <w:sz w:val="21"/>
          <w:szCs w:val="21"/>
        </w:rPr>
      </w:pPr>
      <w:r>
        <w:rPr>
          <w:b/>
          <w:bCs/>
          <w:sz w:val="21"/>
          <w:szCs w:val="21"/>
        </w:rPr>
        <w:t>U Zagrebu,</w:t>
      </w:r>
      <w:r>
        <w:rPr>
          <w:b/>
          <w:bCs/>
          <w:sz w:val="21"/>
          <w:szCs w:val="21"/>
        </w:rPr>
        <w:tab/>
      </w:r>
      <w:r>
        <w:rPr>
          <w:b/>
          <w:bCs/>
          <w:sz w:val="21"/>
          <w:szCs w:val="21"/>
        </w:rPr>
        <w:tab/>
      </w:r>
    </w:p>
    <w:p w:rsidRDefault="00DA45DD" w:rsidR="00864483">
      <w:pPr>
        <w:pStyle w:val="Standard"/>
        <w:jc w:val="right"/>
        <w:rPr>
          <w:b/>
          <w:bCs/>
          <w:sz w:val="21"/>
          <w:szCs w:val="21"/>
        </w:rPr>
      </w:pPr>
      <w:r>
        <w:rPr>
          <w:b/>
          <w:bCs/>
          <w:sz w:val="21"/>
          <w:szCs w:val="21"/>
        </w:rPr>
        <w:t>dana 02. travnja 2018. godine</w:t>
      </w:r>
    </w:p>
    <w:p w:rsidRDefault="00864483" w:rsidR="00864483">
      <w:pPr>
        <w:pStyle w:val="Standard"/>
        <w:jc w:val="right"/>
        <w:rPr>
          <w:b/>
          <w:bCs/>
          <w:sz w:val="21"/>
          <w:szCs w:val="21"/>
        </w:rPr>
      </w:pPr>
    </w:p>
    <w:p w:rsidRDefault="00864483" w:rsidR="00864483">
      <w:pPr>
        <w:pStyle w:val="Standard"/>
        <w:jc w:val="right"/>
        <w:rPr>
          <w:b/>
          <w:bCs/>
          <w:sz w:val="21"/>
          <w:szCs w:val="21"/>
        </w:rPr>
      </w:pPr>
    </w:p>
    <w:p w:rsidRDefault="00DA45DD" w:rsidR="00864483">
      <w:pPr>
        <w:pStyle w:val="Standard"/>
        <w:jc w:val="both"/>
      </w:pPr>
      <w:r>
        <w:t xml:space="preserve">Rješenjem Trgovačkog suda u Zagrebu od dana 13. ožujka 2018. godine otvoren je prethodni postupak u stečajnom postupku radi utvrđivanja uvjeta za otvaranje stečajnog postupka. Sukladno predmetnom rješenju, a u svezi sa čl. 119. Stečajnog zakona </w:t>
      </w:r>
      <w:r>
        <w:rPr>
          <w:sz w:val="21"/>
          <w:szCs w:val="21"/>
        </w:rPr>
        <w:t>( NN 71/15; u daljnjem tekstu SZ ),</w:t>
      </w:r>
      <w:r>
        <w:t xml:space="preserve"> privremeni stečajni upravitelj izvještava naslovljeni sud nadalje kako slijedi:</w:t>
      </w:r>
    </w:p>
    <w:p w:rsidRDefault="00864483" w:rsidR="00864483">
      <w:pPr>
        <w:pStyle w:val="Standard"/>
        <w:jc w:val="both"/>
      </w:pPr>
    </w:p>
    <w:p w:rsidRDefault="00DA45DD" w:rsidR="00864483">
      <w:pPr>
        <w:pStyle w:val="Standard"/>
        <w:pBdr>
          <w:top w:space="2" w:sz="0" w:color="auto" w:val="none"/>
          <w:left w:space="2" w:sz="0" w:color="auto" w:val="none"/>
          <w:bottom w:space="2" w:sz="0" w:color="auto" w:val="none"/>
          <w:right w:space="2" w:sz="0" w:color="auto" w:val="none"/>
        </w:pBdr>
        <w:jc w:val="both"/>
        <w:rPr>
          <w:sz w:val="21"/>
          <w:szCs w:val="21"/>
        </w:rPr>
      </w:pPr>
      <w:r>
        <w:rPr>
          <w:sz w:val="21"/>
          <w:szCs w:val="21"/>
        </w:rPr>
        <w:t>2x</w:t>
      </w:r>
    </w:p>
    <w:p w:rsidRDefault="00864483" w:rsidR="00864483">
      <w:pPr>
        <w:pStyle w:val="Standard"/>
        <w:jc w:val="both"/>
      </w:pPr>
    </w:p>
    <w:p w:rsidRDefault="00864483" w:rsidR="00864483">
      <w:pPr>
        <w:pStyle w:val="Standard"/>
        <w:jc w:val="both"/>
      </w:pPr>
    </w:p>
    <w:p w:rsidRDefault="00DA45DD" w:rsidR="00864483">
      <w:pPr>
        <w:pStyle w:val="Standard"/>
        <w:jc w:val="both"/>
      </w:pPr>
      <w:r>
        <w:t>Privremeni stečajni upravitelj je po zaprimanju predmetnog rješenja kontaktirao zz dužnika gđu. Mariju Lazar radi davanja na uvid poslovne dokumentacije dužnika. Dana 28. ožujka 2018. godine u poslovne prostorije stečajnog upravitelja, a po prethodnom dogovoru, pristupila je zz dužnika gđa. Marija Lazar. Na osnovi prikupljenih podataka i dostavljene knjigovodstvene dokumentacije, privremeni stečajni upravitelj izvještava naslovljeni sud nadalje kako slijedi:</w:t>
      </w:r>
    </w:p>
    <w:p w:rsidRDefault="00864483" w:rsidR="00864483">
      <w:pPr>
        <w:pStyle w:val="Standard"/>
        <w:jc w:val="both"/>
      </w:pPr>
    </w:p>
    <w:p w:rsidRDefault="00DA45DD" w:rsidR="00864483">
      <w:pPr>
        <w:pStyle w:val="Standard"/>
        <w:numPr>
          <w:ilvl w:val="0"/>
          <w:numId w:val="1"/>
        </w:numPr>
        <w:jc w:val="both"/>
        <w:rPr>
          <w:b/>
          <w:bCs/>
        </w:rPr>
      </w:pPr>
      <w:r>
        <w:rPr>
          <w:b/>
          <w:bCs/>
        </w:rPr>
        <w:t>Općenito o dužniku</w:t>
      </w:r>
    </w:p>
    <w:p w:rsidRDefault="00864483" w:rsidR="00864483">
      <w:pPr>
        <w:pStyle w:val="Standard"/>
        <w:jc w:val="both"/>
        <w:rPr>
          <w:b/>
          <w:bCs/>
        </w:rPr>
      </w:pPr>
    </w:p>
    <w:p w:rsidRDefault="00DA45DD" w:rsidR="00864483">
      <w:pPr>
        <w:pStyle w:val="Standard"/>
        <w:jc w:val="both"/>
      </w:pPr>
      <w:r>
        <w:t>Dužnik je osnovan izjavom o osnivanju društva od dana 26. veljače 2010. godine te je upisan u registar Trgovačkog suda u Zagrebu dana 08. ožujka 2010. godine. Iz podataka koji su upisani u sudski registar, a na osnovi izjave o osnivanju društva, proizlazi da je član društva gdin. Ivan Lazar dok je društvo kao jedini član uprave zastupao gdin. Ivan Reparinac, dok je gđa. Marija Lazar bila prokurist društva. Društvo je imalo sjedište u Gradu Jastrebarskom. Član društva je dana 16. travnja 2012. godine u cijelosti izmijenio izjavu o osnovanju društva te je nova izjava o osnivanju društva upisana u sudski registar dana 24. travnja 2012. godine. Prema novoj izjavi o osnivanju društva, društvo mijenja sjedište te novo sjedište društva postaje Grad Zagreb, gdin. Ivan Reparinac prestaje biti član uprave, a novi član uprave postaje gđa. Marija Lazar. Do dana otvaranja prethodnog postupka društvo nije mijenjalo izjavu o osnivanju društva.</w:t>
      </w:r>
    </w:p>
    <w:p w:rsidRDefault="00864483" w:rsidR="00864483">
      <w:pPr>
        <w:pStyle w:val="Standard"/>
        <w:jc w:val="both"/>
      </w:pPr>
    </w:p>
    <w:p w:rsidRDefault="00DA45DD" w:rsidR="00864483">
      <w:pPr>
        <w:pStyle w:val="Standard"/>
        <w:numPr>
          <w:ilvl w:val="0"/>
          <w:numId w:val="1"/>
        </w:numPr>
        <w:jc w:val="both"/>
        <w:rPr>
          <w:b/>
          <w:bCs/>
        </w:rPr>
      </w:pPr>
      <w:r>
        <w:rPr>
          <w:b/>
          <w:bCs/>
        </w:rPr>
        <w:t>Materijalna imovina društva</w:t>
      </w:r>
    </w:p>
    <w:p w:rsidRDefault="00864483" w:rsidR="00864483">
      <w:pPr>
        <w:pStyle w:val="Standard"/>
        <w:jc w:val="both"/>
        <w:rPr>
          <w:b/>
          <w:bCs/>
        </w:rPr>
      </w:pPr>
    </w:p>
    <w:p w:rsidRDefault="00DA45DD" w:rsidR="00864483">
      <w:pPr>
        <w:pStyle w:val="Standard"/>
        <w:jc w:val="both"/>
      </w:pPr>
      <w:r>
        <w:t xml:space="preserve">Prema stanju poslovnih knjiga sa danom 31. prosincem 2017. godine dužnik ima dugotrajne materijalne imovine nabavne knjigovodstvene vrijednosti 49.521,36 kn. Dugotrajna materijalna imovina dužnika se sastoji od osobnog vozila marke Citroen Berlingo 1.9 D. godina proizvodnje 2005. Nabavna knjigovodstvena vrijednost vozila je iznosila 24.921,36 kn. te je vozilo u cijelosti </w:t>
      </w:r>
      <w:r>
        <w:lastRenderedPageBreak/>
        <w:t>amortizirano. Dužnik je vlasnik dva montažna kioska nabavne knjigovodstvene vrijednosti 24.600,00 kn., otpisane knjigovodstvene vrijednosti 18.860,00 kn. te je knjigovodstvena vrijednost ovih montažnih kioska sa danom 31. prosincem 2017. godine iznosila 5.740,00 kn.</w:t>
      </w:r>
    </w:p>
    <w:p w:rsidRDefault="00DA45DD" w:rsidR="00864483">
      <w:pPr>
        <w:pStyle w:val="Standard"/>
        <w:jc w:val="both"/>
      </w:pPr>
      <w:r>
        <w:t>Od kratkotrajne materijalne imovne dužnik ima iskazane zalihe sirovina sa danom 31. prosincem 2017. godine knjigovodstvene vrijednosti 11.200,56 kn. koja se nalazi u prodavaonici Trešnjevka i zalihe sirovina knjigovodstvene vrijednosti 19.250,36 kn. koja se nalazi u prodavaonici Dolac. Dakle ukupno stanje zaliha na dan 31. prosinca 2017. godine je iznosilo 30.450,92 kn. Dužnik također ima iskazan sitni inventar u upotrebi nabavne knjigovodstvene vrijednosti 21.859,33 kn. koji je u cijelosti amortiziran.</w:t>
      </w:r>
    </w:p>
    <w:p w:rsidRDefault="00864483" w:rsidR="00864483">
      <w:pPr>
        <w:pStyle w:val="Standard"/>
        <w:jc w:val="both"/>
        <w:rPr>
          <w:b/>
          <w:bCs/>
        </w:rPr>
      </w:pPr>
    </w:p>
    <w:p w:rsidRDefault="00DA45DD" w:rsidR="00864483">
      <w:pPr>
        <w:pStyle w:val="Standard"/>
        <w:numPr>
          <w:ilvl w:val="0"/>
          <w:numId w:val="1"/>
        </w:numPr>
        <w:jc w:val="both"/>
        <w:rPr>
          <w:b/>
          <w:bCs/>
        </w:rPr>
      </w:pPr>
      <w:r>
        <w:rPr>
          <w:b/>
          <w:bCs/>
        </w:rPr>
        <w:t>Financijska imovina društva</w:t>
      </w:r>
    </w:p>
    <w:p w:rsidRDefault="00864483" w:rsidR="00864483">
      <w:pPr>
        <w:pStyle w:val="Standard"/>
        <w:jc w:val="both"/>
        <w:rPr>
          <w:b/>
          <w:bCs/>
        </w:rPr>
      </w:pPr>
    </w:p>
    <w:p w:rsidRDefault="00DA45DD" w:rsidR="00864483">
      <w:pPr>
        <w:pStyle w:val="Standard"/>
        <w:jc w:val="both"/>
      </w:pPr>
      <w:r>
        <w:t>Sa stanjem na dan 31. prosinca 2017. godine društvo ima iskazan novac u blagajni u iznosu od 6.300,00 kn. Društvo ima iskazanih potraživanja prema kupcima – građanima u iznosu od 351.346,89 kn. S obzirom da se društvo bavi uslužnom djelatnošću pripreme i prodaje pića i hrane u specijaliziranoj prodavaonici pretpostavljam da se radi o potraživanju koje se neće moći naplatiti. Također iz poslovnih knjiga nije razvidno prema kome društvo ima ovo potraživanje već je samo navedeno da se radi o kupcima – građanima. Društvo također ima u 2017. godini iskazano potraživanje sa osnova danog kredita u iznosu od 531.069,82 kn. koje je zatvoreno u cijelosti sa danom 31. prosincem 2017. godine.</w:t>
      </w:r>
    </w:p>
    <w:p w:rsidRDefault="00864483" w:rsidR="00864483">
      <w:pPr>
        <w:pStyle w:val="Standard"/>
        <w:jc w:val="both"/>
        <w:rPr>
          <w:b/>
          <w:bCs/>
        </w:rPr>
      </w:pPr>
    </w:p>
    <w:p w:rsidRDefault="00DA45DD" w:rsidR="00864483">
      <w:pPr>
        <w:pStyle w:val="Standard"/>
        <w:numPr>
          <w:ilvl w:val="0"/>
          <w:numId w:val="1"/>
        </w:numPr>
        <w:jc w:val="both"/>
        <w:rPr>
          <w:b/>
          <w:bCs/>
        </w:rPr>
      </w:pPr>
      <w:r>
        <w:rPr>
          <w:b/>
          <w:bCs/>
        </w:rPr>
        <w:t>Radnici i prijašnji dužnikovi radnici</w:t>
      </w:r>
    </w:p>
    <w:p w:rsidRDefault="00864483" w:rsidR="00864483">
      <w:pPr>
        <w:pStyle w:val="Standard"/>
        <w:jc w:val="both"/>
        <w:rPr>
          <w:b/>
          <w:bCs/>
        </w:rPr>
      </w:pPr>
    </w:p>
    <w:p w:rsidRDefault="00DA45DD" w:rsidR="00864483">
      <w:pPr>
        <w:pStyle w:val="Standard"/>
        <w:jc w:val="both"/>
      </w:pPr>
      <w:r>
        <w:t>Stečajni upravitelj je zatražio podatke od HZMO – a. Prema podacima HZMO – a u društvu je bilo zaposleno ukupno šest radnika. Posljednji radnik je odjavljen tijekom mjeseca kolovoza 2016. godine te se u društvu nalaze zaposlena tri radnika. Podaci o zaposlenim radnicima su pribavljeni iz knjigovodstvenih podataka dužnika. Prema podacima sa kojima raspolaže stečajni upravitelj, društvo ima zaposlena tri radnika i to gđu. Krupski Mirjanu, gđu. Saraf Ljiljanu i gđu. Lazar Mariju. Prema dostavljenim podacima mogu izvijestiti nadležni sud da je gđa. Saraf Ljiljana zaposlena na osnovi sklopljenog ugovora o radu na određeno vrijeme te da joj ugovor o radu ističe sa danom 31. ožujkom 2018. godine. Krupski Mirjana ima sklopljen ugovor o radu na neodređeno vrijeme dok je gđa. Marija Lazar zaposlena na radnom mjestu člana uprave društva.</w:t>
      </w:r>
    </w:p>
    <w:p w:rsidRDefault="00864483" w:rsidR="00864483">
      <w:pPr>
        <w:pStyle w:val="Standard"/>
        <w:jc w:val="both"/>
        <w:rPr>
          <w:b/>
          <w:bCs/>
        </w:rPr>
      </w:pPr>
    </w:p>
    <w:p w:rsidRDefault="00DA45DD" w:rsidR="00864483">
      <w:pPr>
        <w:pStyle w:val="Standard"/>
        <w:numPr>
          <w:ilvl w:val="0"/>
          <w:numId w:val="1"/>
        </w:numPr>
        <w:jc w:val="both"/>
        <w:rPr>
          <w:b/>
          <w:bCs/>
        </w:rPr>
      </w:pPr>
      <w:r>
        <w:rPr>
          <w:b/>
          <w:bCs/>
        </w:rPr>
        <w:t>Sudski sporovi u tijeku</w:t>
      </w:r>
    </w:p>
    <w:p w:rsidRDefault="00864483" w:rsidR="00864483">
      <w:pPr>
        <w:pStyle w:val="Standard"/>
        <w:jc w:val="both"/>
        <w:rPr>
          <w:b/>
          <w:bCs/>
        </w:rPr>
      </w:pPr>
    </w:p>
    <w:p w:rsidRDefault="00DA45DD" w:rsidR="00864483">
      <w:pPr>
        <w:pStyle w:val="Standard"/>
        <w:jc w:val="both"/>
      </w:pPr>
      <w:r>
        <w:t>Prema podacima pribavljenim od zz društva dužnik ne vodi parnične postupke te nije tužitelj niti je tuženik u bilo kojem parničnom postupku koji bi se vodio pred sudovima.</w:t>
      </w:r>
    </w:p>
    <w:p w:rsidRDefault="00864483" w:rsidR="00864483">
      <w:pPr>
        <w:pStyle w:val="Standard"/>
        <w:jc w:val="both"/>
        <w:rPr>
          <w:b/>
          <w:bCs/>
        </w:rPr>
      </w:pPr>
    </w:p>
    <w:p w:rsidRDefault="00DA45DD" w:rsidR="00864483">
      <w:pPr>
        <w:pStyle w:val="Standard"/>
        <w:numPr>
          <w:ilvl w:val="0"/>
          <w:numId w:val="1"/>
        </w:numPr>
        <w:jc w:val="both"/>
        <w:rPr>
          <w:b/>
          <w:bCs/>
        </w:rPr>
      </w:pPr>
      <w:r>
        <w:rPr>
          <w:b/>
          <w:bCs/>
        </w:rPr>
        <w:t>Predračun troškova otvorenog stečajnog postupka</w:t>
      </w:r>
    </w:p>
    <w:p w:rsidRDefault="00864483" w:rsidR="00864483">
      <w:pPr>
        <w:pStyle w:val="Standard"/>
        <w:jc w:val="both"/>
        <w:rPr>
          <w:b/>
          <w:bCs/>
        </w:rPr>
      </w:pPr>
    </w:p>
    <w:p w:rsidRDefault="00DA45DD" w:rsidR="00864483">
      <w:pPr>
        <w:pStyle w:val="Standard"/>
        <w:jc w:val="both"/>
      </w:pPr>
      <w:r>
        <w:t>S obzirom da dužnik ima zaposlene radnike potrebno je utvrditi visinu troškova otvorenog stečajnog postupka koji bi se odnosi na podmirivanje plaća radnika.</w:t>
      </w:r>
    </w:p>
    <w:p w:rsidRDefault="00DA45DD" w:rsidR="00864483">
      <w:pPr>
        <w:pStyle w:val="Standard"/>
        <w:jc w:val="both"/>
      </w:pPr>
      <w:r>
        <w:t>Sukladno čl. 155. SZ – a, a u svezi sa čl. 4. ZOR – a na gđu. Mariju Lazar se ne primjenjuju odredbe o otkazu ugovora o radu kao niti odredbe o otpremnini. Međutim treba imati u vidu da gđa. Marija Lazar ostvaruje pravo na razmjerni dio plaće ukoliko se otvori stečajni postupak do dana otkazivanja ugovora o radu. Prema podacima sa kojima raspolaže stečajni upravitelj gđi. Mariji Lazar se obračunava plaća u iznosu od 5.030,35 kn. U prosječnom mjesecu radnik treba odraditi 21. radni dan te bi dnevni dohodak zz društva iznosio 240,00 kn. Iz dosadašnjeg iskustva, potrebno je deset radnih dana od dana otvaranja stečajnog postupka da se preuzme dokumentacija od dužnika, pa bi stoga razmjerni dio plaće gđi. Lazar u stečajnom postupku iznosio 2.400,00 kn.</w:t>
      </w:r>
    </w:p>
    <w:p w:rsidRDefault="00DA45DD" w:rsidR="00864483">
      <w:pPr>
        <w:pStyle w:val="Standard"/>
        <w:jc w:val="both"/>
      </w:pPr>
      <w:r>
        <w:t xml:space="preserve">Saraf Liljani ugovor o radu ističe sa danom 31. ožujkom 2018. godine. Plaća za mjesec ožujak dospjeva do 15 – tog u mjesecu travnju za prethodni mjesec. S obzirom da prethodni postupak može </w:t>
      </w:r>
      <w:r>
        <w:lastRenderedPageBreak/>
        <w:t xml:space="preserve">trajati do šezdeset dana, gđa. Saraf bi ostvarila pravo na isplatu jedne minimalne plaće na teret stečajne mase ukoliko bi se otvorio stečajni postupak. Visina minimalne plaće je određena Uredbom o visini minimalne plaće </w:t>
      </w:r>
      <w:r>
        <w:rPr>
          <w:sz w:val="21"/>
          <w:szCs w:val="21"/>
        </w:rPr>
        <w:t>( NN 122/2017 )</w:t>
      </w:r>
      <w:r>
        <w:t xml:space="preserve"> te iznosi 3.439,80 kn.</w:t>
      </w:r>
    </w:p>
    <w:p w:rsidRDefault="00DA45DD" w:rsidR="00864483">
      <w:pPr>
        <w:pStyle w:val="Standard"/>
        <w:jc w:val="both"/>
      </w:pPr>
      <w:r>
        <w:t>Krupski Mirjana je zaposlena na osnovi ugovora o radu sklopljenog na neodređeno vrijeme. S obzirom na takvu činjenicu ona bi ostvarila pravo na tri minimalne plaće ukoliko bi se otvorio stečajni postupak. Trošak koji bi teretio stečajnu masu sa osnova tri minimalne plaće bi iznosio 10.319,40 kn. Nakon otvaranja stečajnog postupka ova radnica bi ostvarila pravo na plaću za vrijeme otkaznog roka. Radnica, prema dostupnim podacima, ima plaću u iznosu od 3.678,64 kn. mjesečno. Također ova radnica na teret stečajne mase ostvaruje pravo na otpremninu. Prema sklopljenom ugovoru o radu visina otpremnine nije ugovorena. Sukladno čl. 126. ZOR – a radnik ostvaruje pravo na otpremninu u visini jedne trećine prosječne mjesečne plaće koju je radnik ostvario u tri mjeseca prije prestanka ugovora o radu, za svaku navršenu godinu rada kod toga poslodavca. Prema dostupnim podacima ova radnica je prijavljena na obvezna osiguranja sa danom 10. siječnja 2011. godine. Dakle, radnica ima pravo na otpremninu za sedam godina neprekidnog rada kod poslodavca, a njezina prosječna plaća za posljednja tri mjeseca iznosi 3.678,64 kn. Dakle, visina otpremnine na koju ova radnica ima pravo iznosi 8.583,50 kn.</w:t>
      </w:r>
    </w:p>
    <w:p w:rsidRDefault="00DA45DD" w:rsidR="00864483">
      <w:pPr>
        <w:pStyle w:val="Standard"/>
        <w:jc w:val="both"/>
      </w:pPr>
      <w:r>
        <w:t>Iz svega navedenog proizlazi da troškovi stečajnog postupka sa osnova podmirivanja obveza prema radnicima bi iznosili ukupno 25.421,34 kn.</w:t>
      </w:r>
    </w:p>
    <w:p w:rsidRDefault="00DA45DD" w:rsidR="00864483">
      <w:pPr>
        <w:pStyle w:val="Standard"/>
        <w:jc w:val="both"/>
      </w:pPr>
      <w:r>
        <w:t>Troškovi provođenja stečajnog postupka za prvih šest mjeseci bi iznosili 3.500,00 kn. za sastavljanje početne bilance, 1.250,00 kn. trošak knjigovodstva mjesečno, 149,00 kn. trošak izrade žiga, 230,00 kn. trošak javne objave godišnjeg financijskog izvješća, 47,50 kn. trošak ovjere potpisa, 3.500,00 kn. sastavljanje godišnjeg financijskog izvješća odnosno u ukupnom iznosu od 14.926,50 kn. sa pdv-om.</w:t>
      </w:r>
    </w:p>
    <w:p w:rsidRDefault="00DA45DD" w:rsidR="00864483">
      <w:pPr>
        <w:pStyle w:val="Standard"/>
        <w:jc w:val="both"/>
      </w:pPr>
      <w:r>
        <w:t>Ukupni troškovi koji bi teretili stečajnu masu za prvih šest mjeseci, ukoliko bi se nad predmetnim dužnikom otvorio stečajni postupak, iznose 40.347,84 kn.</w:t>
      </w:r>
    </w:p>
    <w:p w:rsidRDefault="00864483" w:rsidR="00864483">
      <w:pPr>
        <w:pStyle w:val="Standard"/>
        <w:jc w:val="both"/>
      </w:pPr>
    </w:p>
    <w:p w:rsidRDefault="00DA45DD" w:rsidR="00864483">
      <w:pPr>
        <w:pStyle w:val="Standard"/>
        <w:jc w:val="both"/>
      </w:pPr>
      <w:r>
        <w:t>Stečajni upravitelj izvještava nadležni sud da je u prethodnom stečajnom postupku koji se je provodio pod posl. br. St-3706/2016 pred Trgovačkim sudom u Zagrebu SS u Karlovcu provedeno vještačenje radi utvrđivanja tržišne vrijednosti vozila za vozilo marke Citroen Berlingo 2.0 HDI godine proizvodnje 2006. Vještačenje je provedeno tijekom mjeseca veljače 2018. godine. Radi se o istoj vrsti vozila kao i vozilu koje je u vlasništvu dužnika. Vozilo je procijenjeno po ovlaštenom sudskom vještaku na iznos od 18.602,50 kn. Vozilo koje se nalazi u vlasništvu dužnika je starije i ima slabiji motor. Stečajni upravitelj procjenjuje da se tržišna vrijednost ovog vozila kreće u iznosu od oko 16.000,00 kn. Na vozilu nisu upisani tereti. Knjigovodstvena vrijednost montažnih kioska iznosi 5.740,00 kn. U pogledu zalihe trgovačke robe može se opravdano pretpostaviti da ista više ne postoji u visini iskazane knjigovodstvene vrijednosti jer je iz do sada provedenog postupka jasno da je dužnik i nakon 31. prosinca 2017. godine nastavio obavljati djelatnost. Vrijednost sitnog inventara u upotrebi je zanemariva i teško će se unovčiti u stečajnom postupku.</w:t>
      </w:r>
    </w:p>
    <w:p w:rsidRDefault="00864483" w:rsidR="00864483">
      <w:pPr>
        <w:pStyle w:val="Standard"/>
        <w:jc w:val="both"/>
      </w:pPr>
    </w:p>
    <w:p w:rsidRDefault="00DA45DD" w:rsidR="00864483">
      <w:pPr>
        <w:pStyle w:val="Standard"/>
        <w:jc w:val="both"/>
      </w:pPr>
      <w:r>
        <w:t>Prema svemu navednom dužnik ima materijalne imovine koja bi se mogla unovčiti za iznos od 21.740,00 kn.</w:t>
      </w:r>
    </w:p>
    <w:p w:rsidRDefault="00864483" w:rsidR="00864483">
      <w:pPr>
        <w:pStyle w:val="Standard"/>
        <w:jc w:val="both"/>
        <w:rPr>
          <w:b/>
          <w:bCs/>
        </w:rPr>
      </w:pPr>
    </w:p>
    <w:p w:rsidRDefault="00DA45DD" w:rsidR="00864483">
      <w:pPr>
        <w:pStyle w:val="Standard"/>
        <w:numPr>
          <w:ilvl w:val="0"/>
          <w:numId w:val="1"/>
        </w:numPr>
        <w:jc w:val="both"/>
        <w:rPr>
          <w:b/>
          <w:bCs/>
        </w:rPr>
      </w:pPr>
      <w:r>
        <w:rPr>
          <w:b/>
          <w:bCs/>
        </w:rPr>
        <w:t>Prijedlog odluka</w:t>
      </w:r>
    </w:p>
    <w:p w:rsidRDefault="00864483" w:rsidR="00864483">
      <w:pPr>
        <w:pStyle w:val="Standard"/>
        <w:jc w:val="both"/>
        <w:rPr>
          <w:b/>
          <w:bCs/>
        </w:rPr>
      </w:pPr>
    </w:p>
    <w:p w:rsidRDefault="00DA45DD" w:rsidR="00864483">
      <w:pPr>
        <w:pStyle w:val="Standard"/>
        <w:jc w:val="both"/>
      </w:pPr>
      <w:r>
        <w:t>Prema podacima Financijske agencije dužnik ima na dan 30. ožujka 2018. godine evidentirano 1250. dana neprekidne blokade a iznos evidentiranih, a nepodmirenih osnova za plaćanje, iznosi 252.590,30 kn. Iz predmetnog stečajni upravitelj zaključuje da je kod dužnika nastupila, dana 27. rujna 2014. godine, nesposobnost za plaćanje. S obzirom na navedeno razvidno je da kod dužnika postoji stečajni razlog jer je isti nesposoban za plaćanje.</w:t>
      </w:r>
    </w:p>
    <w:p w:rsidRDefault="00DA45DD" w:rsidR="00864483">
      <w:pPr>
        <w:pStyle w:val="Standard"/>
        <w:jc w:val="both"/>
      </w:pPr>
      <w:r>
        <w:t xml:space="preserve">Ovim putem izvještavam sud da dužnik ima otvoren račun u Kreditnoj banci Zagreb d.d. Očitom omaškom Kreditna banka Zagreb d.d. je zatvorila račun dužnika dana 14. ožujka 2018. godine. Stečajni upravitelj je kontaktirao Banku i zatražio da se utvrdi tko je zatvorio račun. Banka je </w:t>
      </w:r>
      <w:r>
        <w:lastRenderedPageBreak/>
        <w:t>ustanovila svoju pogrešku i reaktivirala račun dužnika kako bi se moglo utvrditi postojanje stečajnog razloga.</w:t>
      </w:r>
    </w:p>
    <w:p w:rsidRDefault="00DA45DD" w:rsidR="00864483">
      <w:pPr>
        <w:pStyle w:val="Standard"/>
        <w:jc w:val="both"/>
      </w:pPr>
      <w:r>
        <w:t>S obzirom da kod dužnika postoji stečajni razlog a imovina društva se sastoji od neznatne imovine koju sačinjava motorno vozilo i dva montažna kioska stečajni upravitelj predlaže naslovljenom sudu da pozove osobe koje imaju pravni interes za provođenjem stečajnog postupka nad dužnikom IVO TRGOVINA d.o.o. da u roku, koji će biti određen sudskim rješenjem, predujme predvidive troškove otvaranja ovoga stečajnog postupka za prvih šest mjeseci i to u iznosu od 3.500,00 kn. za sastavljanje početne bilance, 1.250,00 kn. trošak knjigovodstva mjesečno, 149,00 kn. trošak izrade žiga, 230,00 kn. trošak javne objave godišnjeg financijskog izvješća, 47,50 kn. trošak ovjere potpisa, 3.500,00 kn. sastavljanje godišnjeg financijskog izvješća i trošak naknade plaće radnici Krupski Mirjana za vrijeme trajanja otkaznog roka u iznosu od 3.678,64 kn. odnosno u ukupnom iznosu od 18.605,14 kn.</w:t>
      </w:r>
    </w:p>
    <w:p w:rsidRDefault="00DA45DD" w:rsidR="00864483">
      <w:pPr>
        <w:pStyle w:val="Standard"/>
        <w:jc w:val="both"/>
      </w:pPr>
      <w:r>
        <w:t>Ukoliko nitko od osoba koje imaju pravni interes da se nad dužnikom provede stečajni postupak ne predujmi u sudskom roku predvidive troškove, stečajni upravitelj predlaže naslovljenom sudu da sazove ročište radi utvrđivanja uvjeta za donošenje rješenja o otvaranju i istovremenom zaključenju stečajnog postupka nad dužnikom IVO TRGOVINA d.o.o.</w:t>
      </w:r>
    </w:p>
    <w:p w:rsidRDefault="00864483" w:rsidR="00864483">
      <w:pPr>
        <w:pStyle w:val="Standard"/>
        <w:jc w:val="both"/>
      </w:pPr>
    </w:p>
    <w:p w:rsidRDefault="00864483" w:rsidR="00864483">
      <w:pPr>
        <w:pStyle w:val="Standard"/>
        <w:jc w:val="right"/>
      </w:pPr>
    </w:p>
    <w:p w:rsidRDefault="00DA45DD" w:rsidR="00864483">
      <w:pPr>
        <w:pStyle w:val="Standard"/>
        <w:jc w:val="right"/>
      </w:pPr>
      <w:r>
        <w:t>Stečajni upravitelj</w:t>
      </w:r>
    </w:p>
    <w:p w:rsidRDefault="00864483" w:rsidR="00864483">
      <w:pPr>
        <w:pStyle w:val="Standard"/>
        <w:jc w:val="right"/>
      </w:pPr>
    </w:p>
    <w:p w:rsidRDefault="00DA45DD" w:rsidR="00864483">
      <w:pPr>
        <w:pStyle w:val="Standard"/>
        <w:jc w:val="right"/>
      </w:pPr>
      <w:r>
        <w:t>Daniel Deković</w:t>
      </w:r>
    </w:p>
    <w:p w:rsidRDefault="00864483" w:rsidR="00864483">
      <w:pPr>
        <w:pStyle w:val="Standard"/>
        <w:jc w:val="both"/>
      </w:pPr>
    </w:p>
    <w:sectPr w:rsidR="00864483">
      <w:pgSz w:h="16838" w:w="11906"/>
      <w:pgMar w:gutter="0" w:footer="720" w:header="720" w:left="1134" w:bottom="1134" w:right="1134"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5DD" w:rsidR="00C028E0">
      <w:r>
        <w:separator/>
      </w:r>
    </w:p>
  </w:endnote>
  <w:endnote w:id="0" w:type="continuationSeparator">
    <w:p w:rsidRDefault="00DA45DD" w:rsidR="00C028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Liberation Serif">
    <w:altName w:val="Times New Roman"/>
    <w:charset w:val="00"/>
    <w:family w:val="roman"/>
    <w:pitch w:val="default"/>
  </w:font>
  <w:font w:name="WenQuanYi Micro Hei">
    <w:altName w:val="Times New Roman"/>
    <w:charset w:val="00"/>
    <w:family w:val="auto"/>
    <w:pitch w:val="variable"/>
  </w:font>
  <w:font w:name="Lohit Devanagari">
    <w:altName w:val="Times New Roman"/>
    <w:charset w:val="00"/>
    <w:family w:val="auto"/>
    <w:pitch w:val="default"/>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5DD" w:rsidR="00C028E0">
      <w:r>
        <w:rPr>
          <w:color w:val="000000"/>
        </w:rPr>
        <w:separator/>
      </w:r>
    </w:p>
  </w:footnote>
  <w:footnote w:id="0" w:type="continuationSeparator">
    <w:p w:rsidRDefault="00DA45DD" w:rsidR="00C028E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57B33"/>
    <w:multiLevelType w:val="multilevel"/>
    <w:tmpl w:val="3F46CB28"/>
    <w:lvl w:ilvl="0">
      <w:start w:val="1"/>
      <w:numFmt w:val="upperRoman"/>
      <w:lvlText w:val="%1."/>
      <w:lvlJc w:val="left"/>
    </w:lvl>
    <w:lvl w:ilvl="1">
      <w:start w:val="1"/>
      <w:numFmt w:val="upperRoman"/>
      <w:lvlText w:val="%2."/>
      <w:lvlJc w:val="left"/>
    </w:lvl>
    <w:lvl w:ilvl="2">
      <w:start w:val="1"/>
      <w:numFmt w:val="upperRoman"/>
      <w:lvlText w:val="%3."/>
      <w:lvlJc w:val="left"/>
    </w:lvl>
    <w:lvl w:ilvl="3">
      <w:start w:val="1"/>
      <w:numFmt w:val="upperRoman"/>
      <w:lvlText w:val="%4."/>
      <w:lvlJc w:val="left"/>
    </w:lvl>
    <w:lvl w:ilvl="4">
      <w:start w:val="1"/>
      <w:numFmt w:val="upperRoman"/>
      <w:lvlText w:val="%5."/>
      <w:lvlJc w:val="left"/>
    </w:lvl>
    <w:lvl w:ilvl="5">
      <w:start w:val="1"/>
      <w:numFmt w:val="upperRoman"/>
      <w:lvlText w:val="%6."/>
      <w:lvlJc w:val="left"/>
    </w:lvl>
    <w:lvl w:ilvl="6">
      <w:start w:val="1"/>
      <w:numFmt w:val="upperRoman"/>
      <w:lvlText w:val="%7."/>
      <w:lvlJc w:val="left"/>
    </w:lvl>
    <w:lvl w:ilvl="7">
      <w:start w:val="1"/>
      <w:numFmt w:val="upperRoman"/>
      <w:lvlText w:val="%8."/>
      <w:lvlJc w:val="left"/>
    </w:lvl>
    <w:lvl w:ilvl="8">
      <w:start w:val="1"/>
      <w:numFmt w:val="upperRoman"/>
      <w:lvlText w:val="%9."/>
      <w:lvlJc w:val="left"/>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9"/>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864483"/>
    <w:rsid w:val="004A7164"/>
    <w:rsid w:val="00864483"/>
    <w:rsid w:val="00C028E0"/>
    <w:rsid w:val="00DA45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Lohit Devanagari" w:eastAsia="WenQuanYi Micro Hei" w:hAnsi="Liberation Serif" w:ascii="Liberation Serif"/>
        <w:kern w:val="3"/>
        <w:sz w:val="24"/>
        <w:szCs w:val="24"/>
        <w:lang w:bidi="hi-IN" w:eastAsia="zh-CN" w:val="hr-HR"/>
      </w:rPr>
    </w:rPrDefault>
    <w:pPrDefault>
      <w:pPr>
        <w:autoSpaceDN w:val="false"/>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pPr>
      <w:suppressAutoHyphens/>
    </w:pPr>
  </w:style>
  <w:style w:customStyle="true" w:styleId="Heading" w:type="paragraph">
    <w:name w:val="Heading"/>
    <w:basedOn w:val="Standard"/>
    <w:next w:val="Textbody"/>
    <w:pPr>
      <w:keepNext/>
      <w:spacing w:after="120" w:before="240"/>
    </w:pPr>
    <w:rPr>
      <w:sz w:val="28"/>
      <w:szCs w:val="28"/>
    </w:rPr>
  </w:style>
  <w:style w:customStyle="true" w:styleId="Textbody" w:type="paragraph">
    <w:name w:val="Text body"/>
    <w:basedOn w:val="Standard"/>
    <w:pPr>
      <w:spacing w:lineRule="auto" w:line="276" w:after="140"/>
    </w:pPr>
  </w:style>
  <w:style w:styleId="Popis" w:type="paragraph">
    <w:name w:val="List"/>
    <w:basedOn w:val="Textbody"/>
  </w:style>
  <w:style w:styleId="Opisslike" w:type="paragraph">
    <w:name w:val="caption"/>
    <w:basedOn w:val="Standard"/>
    <w:pPr>
      <w:suppressLineNumbers/>
      <w:spacing w:after="120" w:before="120"/>
    </w:pPr>
    <w:rPr>
      <w:i/>
      <w:iCs/>
    </w:rPr>
  </w:style>
  <w:style w:customStyle="true" w:styleId="Index" w:type="paragraph">
    <w:name w:val="Index"/>
    <w:basedOn w:val="Standard"/>
    <w:pPr>
      <w:suppressLineNumbers/>
    </w:pPr>
  </w:style>
  <w:style w:styleId="Tekstrezerviranogmjesta" w:type="character">
    <w:name w:val="Placeholder Text"/>
    <w:basedOn w:val="Zadanifontodlomka"/>
    <w:uiPriority w:val="99"/>
    <w:semiHidden/>
    <w:rsid w:val="004A7164"/>
    <w:rPr>
      <w:color w:val="808080"/>
      <w:bdr w:space="0" w:sz="0" w:color="auto" w:val="none"/>
      <w:shd w:fill="auto" w:color="auto" w:val="clear"/>
    </w:rPr>
  </w:style>
  <w:style w:customStyle="true" w:styleId="eSPISCCParagraphDefaultFont" w:type="character">
    <w:name w:val="eSPIS_CC_Paragraph Default Font"/>
    <w:basedOn w:val="Zadanifontodlomka"/>
    <w:rsid w:val="004A71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7164"/>
    <w:rPr>
      <w:bdr w:space="0" w:sz="0" w:color="auto" w:val="none"/>
      <w:shd w:fill="FFFFCC" w:color="auto" w:val="clear"/>
      <w:lang w:val="hr-HR"/>
    </w:rPr>
  </w:style>
  <w:style w:customStyle="true" w:styleId="PozadinaSvijetloCrvena" w:type="character">
    <w:name w:val="Pozadina_SvijetloCrvena"/>
    <w:basedOn w:val="eSPISCCParagraphDefaultFont"/>
    <w:rsid w:val="004A71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71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Liberation Serif" w:cs="Lohit Devanagari" w:eastAsia="WenQuanYi Micro Hei" w:hAnsi="Liberation Serif"/>
        <w:kern w:val="3"/>
        <w:sz w:val="24"/>
        <w:szCs w:val="24"/>
        <w:lang w:bidi="hi-IN" w:eastAsia="zh-CN" w:val="hr-HR"/>
      </w:rPr>
    </w:rPrDefault>
    <w:pPrDefault>
      <w:pPr>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pPr>
      <w:suppressAutoHyphens/>
    </w:pPr>
  </w:style>
  <w:style w:customStyle="1" w:styleId="Heading" w:type="paragraph">
    <w:name w:val="Heading"/>
    <w:basedOn w:val="Standard"/>
    <w:next w:val="Textbody"/>
    <w:pPr>
      <w:keepNext/>
      <w:spacing w:after="120" w:before="240"/>
    </w:pPr>
    <w:rPr>
      <w:sz w:val="28"/>
      <w:szCs w:val="28"/>
    </w:rPr>
  </w:style>
  <w:style w:customStyle="1" w:styleId="Textbody" w:type="paragraph">
    <w:name w:val="Text body"/>
    <w:basedOn w:val="Standard"/>
    <w:pPr>
      <w:spacing w:after="140" w:line="276" w:lineRule="auto"/>
    </w:pPr>
  </w:style>
  <w:style w:styleId="Popis" w:type="paragraph">
    <w:name w:val="List"/>
    <w:basedOn w:val="Textbody"/>
  </w:style>
  <w:style w:styleId="Opisslike" w:type="paragraph">
    <w:name w:val="caption"/>
    <w:basedOn w:val="Standard"/>
    <w:pPr>
      <w:suppressLineNumbers/>
      <w:spacing w:after="120" w:before="120"/>
    </w:pPr>
    <w:rPr>
      <w:i/>
      <w:iCs/>
    </w:rPr>
  </w:style>
  <w:style w:customStyle="1" w:styleId="Index" w:type="paragraph">
    <w:name w:val="Index"/>
    <w:basedOn w:val="Standard"/>
    <w:pPr>
      <w:suppressLineNumbers/>
    </w:pPr>
  </w:style>
  <w:style w:styleId="Tekstrezerviranogmjesta" w:type="character">
    <w:name w:val="Placeholder Text"/>
    <w:basedOn w:val="Zadanifontodlomka"/>
    <w:uiPriority w:val="99"/>
    <w:semiHidden/>
    <w:rsid w:val="004A7164"/>
    <w:rPr>
      <w:color w:val="808080"/>
      <w:bdr w:color="auto" w:space="0" w:sz="0" w:val="none"/>
      <w:shd w:color="auto" w:fill="auto" w:val="clear"/>
    </w:rPr>
  </w:style>
  <w:style w:customStyle="1" w:styleId="eSPISCCParagraphDefaultFont" w:type="character">
    <w:name w:val="eSPIS_CC_Paragraph Default Font"/>
    <w:basedOn w:val="Zadanifontodlomka"/>
    <w:rsid w:val="004A71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7164"/>
    <w:rPr>
      <w:bdr w:color="auto" w:space="0" w:sz="0" w:val="none"/>
      <w:shd w:color="auto" w:fill="FFFFCC" w:val="clear"/>
      <w:lang w:val="hr-HR"/>
    </w:rPr>
  </w:style>
  <w:style w:customStyle="1" w:styleId="PozadinaSvijetloCrvena" w:type="character">
    <w:name w:val="Pozadina_SvijetloCrvena"/>
    <w:basedOn w:val="eSPISCCParagraphDefaultFont"/>
    <w:rsid w:val="004A71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71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1752</properties:Words>
  <properties:Characters>9991</properties:Characters>
  <properties:Lines>178</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2018-04-10T09:42:00Z</dcterms:created>
  <dc:creator>Valentina Gabud</dc:creator>
  <cp:lastModifiedBy>Valentina Gabud</cp:lastModifiedBy>
  <dcterms:modified xmlns:xsi="http://www.w3.org/2001/XMLSchema-instance" xsi:type="dcterms:W3CDTF">2018-04-10T09:43:00Z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St-4351/2016-16 / Podnesak - Podnesak (izvjesce st. up..docx)</vt:lpwstr>
  </prop:property>
  <prop:property name="CC_coloring" pid="4" fmtid="{D5CDD505-2E9C-101B-9397-08002B2CF9AE}">
    <vt:bool>false</vt:bool>
  </prop:property>
  <prop:property name="BrojStranica" pid="5" fmtid="{D5CDD505-2E9C-101B-9397-08002B2CF9AE}">
    <vt:i4>4</vt:i4>
  </prop:property>
</prop:Properties>
</file>