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bbbd" w14:paraId="4f5bbbd" w:rsidRDefault="00353EC0" w:rsidP="00353EC0" w:rsidR="00353EC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280" w:val="left"/>
        </w:tabs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Cs w:val="24"/>
        </w:rPr>
        <w:t xml:space="preserve"> 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  <w:t xml:space="preserve">                             </w:t>
      </w:r>
      <w:r>
        <w:rPr>
          <w:rFonts w:hAnsi="Times New Roman" w:ascii="Times New Roman"/>
          <w:bCs/>
          <w:szCs w:val="24"/>
        </w:rPr>
        <w:tab/>
      </w:r>
    </w:p>
    <w:p w:rsidRDefault="00353EC0" w:rsidP="00353EC0" w:rsidR="00353EC0">
      <w:pPr>
        <w:spacing w:after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REPUBLIKA HRVATSKA</w:t>
      </w:r>
    </w:p>
    <w:p w:rsidRDefault="00353EC0" w:rsidP="00353EC0" w:rsidR="00353EC0">
      <w:pPr>
        <w:spacing w:after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VARAŽDINU</w:t>
      </w:r>
    </w:p>
    <w:p w:rsidRDefault="00353EC0" w:rsidP="00353EC0" w:rsidR="00353EC0">
      <w:pPr>
        <w:spacing w:after="0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                  B. Radić 2</w:t>
      </w:r>
      <w:r>
        <w:rPr>
          <w:rFonts w:hAnsi="Times New Roman" w:ascii="Times New Roman"/>
          <w:bCs/>
          <w:szCs w:val="24"/>
        </w:rPr>
        <w:t xml:space="preserve">         </w:t>
      </w:r>
    </w:p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 w:rsidRPr="00353EC0">
      <w:pPr>
        <w:jc w:val="center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 w:rsidRPr="009250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50EB">
        <w:rPr>
          <w:rFonts w:eastAsia="Calibri" w:hAnsi="Times New Roman" w:ascii="Times New Roman"/>
          <w:sz w:val="24"/>
          <w:szCs w:val="24"/>
        </w:rPr>
        <w:t>Trgovački sud u Varaždinu po sutkinji toga suda Meliti Poljanec Bubaš, u stečajnom predmetu nad stečajnim dužnikom DST d.o.o. u stečaju, Radovan, Završje Podbelsko 98, OIB: 65035907848, kojeg zastupa stečajna upraviteljica Jelena Stankus-Tkalec, Varaždin, Jalkovec, Braće Radića 20, dana 15. rujna 2016. godine</w:t>
      </w:r>
    </w:p>
    <w:p w:rsidRDefault="00353EC0" w:rsidP="00353EC0" w:rsidR="00353EC0" w:rsidRPr="00353EC0">
      <w:pPr>
        <w:jc w:val="center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 w:rsidRPr="00353EC0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I/</w:t>
      </w:r>
      <w:r w:rsidRPr="00353EC0">
        <w:rPr>
          <w:rFonts w:cs="Times New Roman" w:hAnsi="Times New Roman" w:ascii="Times New Roman"/>
          <w:sz w:val="24"/>
          <w:szCs w:val="24"/>
        </w:rPr>
        <w:t xml:space="preserve">  Utvrđene tražbine viših isplatnih redova u kunama:</w:t>
      </w:r>
    </w:p>
    <w:p w:rsidRDefault="00353EC0" w:rsidP="00353EC0" w:rsidR="00353E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viši</w:t>
      </w:r>
      <w:r w:rsidRPr="00353EC0">
        <w:rPr>
          <w:rFonts w:cs="Times New Roman" w:hAnsi="Times New Roman" w:ascii="Times New Roman"/>
          <w:sz w:val="24"/>
          <w:szCs w:val="24"/>
        </w:rPr>
        <w:t xml:space="preserve"> isplatni red  </w:t>
      </w: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4253"/>
        <w:gridCol w:w="4536"/>
      </w:tblGrid>
      <w:tr w:rsidTr="00353EC0" w:rsidR="00353EC0">
        <w:trPr>
          <w:trHeight w:val="915"/>
        </w:trPr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R.br. prijave</w:t>
            </w:r>
          </w:p>
        </w:tc>
        <w:tc>
          <w:tcPr>
            <w:tcW w:type="dxa" w:w="425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dxa" w:w="453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353EC0" w:rsidR="00353EC0">
        <w:trPr>
          <w:trHeight w:val="1320"/>
        </w:trPr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1.</w:t>
            </w:r>
          </w:p>
        </w:tc>
        <w:tc>
          <w:tcPr>
            <w:tcW w:type="dxa" w:w="425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3EC0" w:rsidR="00353EC0">
            <w:pPr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RH MINISTARSTVO FINANCIJA, Porezna uprava, Područni ured Sjeverna Hrvatska, OIB: 52634238587</w:t>
            </w:r>
          </w:p>
        </w:tc>
        <w:tc>
          <w:tcPr>
            <w:tcW w:type="dxa" w:w="453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53EC0" w:rsidR="00353EC0" w:rsidRPr="009250EB">
            <w:pPr>
              <w:jc w:val="right"/>
              <w:rPr>
                <w:rFonts w:cs="Arial" w:eastAsia="Times New Roman" w:hAnsi="Century Gothic" w:ascii="Century Gothic"/>
                <w:bCs/>
                <w:sz w:val="24"/>
                <w:szCs w:val="24"/>
              </w:rPr>
            </w:pPr>
            <w:r w:rsidRPr="009250EB">
              <w:rPr>
                <w:rFonts w:cs="Arial" w:hAnsi="Century Gothic" w:ascii="Century Gothic"/>
                <w:bCs/>
              </w:rPr>
              <w:t>200,00</w:t>
            </w:r>
          </w:p>
        </w:tc>
      </w:tr>
      <w:tr w:rsidTr="00353EC0" w:rsidR="00353EC0">
        <w:trPr>
          <w:trHeight w:val="1770"/>
        </w:trPr>
        <w:tc>
          <w:tcPr>
            <w:tcW w:type="dxa" w:w="99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2.</w:t>
            </w:r>
          </w:p>
        </w:tc>
        <w:tc>
          <w:tcPr>
            <w:tcW w:type="dxa" w:w="42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3EC0" w:rsidR="00353EC0">
            <w:pPr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HRVATSKA RADIOTELEVIZIJA, javna ustanova, Prisavlje 3, 10000 Zagreb, OIB: 68419124305</w:t>
            </w:r>
          </w:p>
        </w:tc>
        <w:tc>
          <w:tcPr>
            <w:tcW w:type="dxa" w:w="4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53EC0" w:rsidR="00353EC0">
            <w:pPr>
              <w:jc w:val="right"/>
              <w:rPr>
                <w:rFonts w:cs="Arial" w:eastAsia="Times New Roman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6.016,52</w:t>
            </w:r>
          </w:p>
        </w:tc>
      </w:tr>
      <w:tr w:rsidTr="00353EC0" w:rsidR="00353EC0">
        <w:trPr>
          <w:trHeight w:val="1110"/>
        </w:trPr>
        <w:tc>
          <w:tcPr>
            <w:tcW w:type="dxa" w:w="993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 </w:t>
            </w:r>
          </w:p>
        </w:tc>
        <w:tc>
          <w:tcPr>
            <w:tcW w:type="dxa" w:w="425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353EC0" w:rsidR="00353EC0">
            <w:pPr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SVEUKUPNO TRAŽBINE  II VIŠI ISPLATNI RED</w:t>
            </w:r>
          </w:p>
        </w:tc>
        <w:tc>
          <w:tcPr>
            <w:tcW w:type="dxa" w:w="453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353EC0" w:rsidR="00353EC0">
            <w:pPr>
              <w:jc w:val="right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6.416,52</w:t>
            </w:r>
          </w:p>
        </w:tc>
      </w:tr>
    </w:tbl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026007">
      <w:pPr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 xml:space="preserve">  II.  Osporene tražbine vi</w:t>
      </w:r>
      <w:r>
        <w:rPr>
          <w:rFonts w:cs="Times New Roman" w:hAnsi="Times New Roman" w:ascii="Times New Roman"/>
          <w:sz w:val="24"/>
          <w:szCs w:val="24"/>
        </w:rPr>
        <w:t xml:space="preserve">ših isplatnih redova u kunama: </w:t>
      </w:r>
    </w:p>
    <w:p w:rsidRDefault="00353EC0" w:rsidP="00353EC0" w:rsidR="00353EC0">
      <w:pPr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 xml:space="preserve">       Drugi viši isplatni red</w:t>
      </w:r>
    </w:p>
    <w:tbl>
      <w:tblPr>
        <w:tblW w:type="dxa" w:w="9215"/>
        <w:tblInd w:type="dxa" w:w="-318"/>
        <w:tblLayout w:type="fixed"/>
        <w:tblLook w:val="04A0" w:noVBand="1" w:noHBand="0" w:lastColumn="0" w:firstColumn="1" w:lastRow="0" w:firstRow="1"/>
      </w:tblPr>
      <w:tblGrid>
        <w:gridCol w:w="1844"/>
        <w:gridCol w:w="2977"/>
        <w:gridCol w:w="4394"/>
      </w:tblGrid>
      <w:tr w:rsidTr="00353EC0" w:rsidR="00353EC0">
        <w:trPr>
          <w:trHeight w:val="915"/>
        </w:trPr>
        <w:tc>
          <w:tcPr>
            <w:tcW w:type="dxa" w:w="1844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R.br. prijave</w:t>
            </w:r>
          </w:p>
        </w:tc>
        <w:tc>
          <w:tcPr>
            <w:tcW w:type="dxa" w:w="297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dxa" w:w="439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 xml:space="preserve">IZNOS OSPORENE TRAŽBINE/KN </w:t>
            </w:r>
          </w:p>
        </w:tc>
      </w:tr>
      <w:tr w:rsidTr="00353EC0" w:rsidR="00353EC0">
        <w:trPr>
          <w:trHeight w:val="1770"/>
        </w:trPr>
        <w:tc>
          <w:tcPr>
            <w:tcW w:type="dxa" w:w="184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53EC0" w:rsidR="00353EC0">
            <w:pPr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1.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53EC0" w:rsidR="00353EC0">
            <w:pPr>
              <w:rPr>
                <w:rFonts w:cs="Arial" w:eastAsia="Times New Roman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HRVATSKA RADIOTELEVIZIJA, javna ustanova, Prisavlje 3, 10000 Zagreb, OIB: 68419124305</w:t>
            </w:r>
          </w:p>
        </w:tc>
        <w:tc>
          <w:tcPr>
            <w:tcW w:type="dxa" w:w="4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53EC0" w:rsidR="00353EC0" w:rsidRPr="009250EB">
            <w:pPr>
              <w:jc w:val="right"/>
              <w:rPr>
                <w:rFonts w:cs="Arial" w:eastAsia="Times New Roman" w:hAnsi="Century Gothic" w:ascii="Century Gothic"/>
                <w:b/>
                <w:sz w:val="24"/>
                <w:szCs w:val="24"/>
              </w:rPr>
            </w:pPr>
            <w:r w:rsidRPr="009250EB">
              <w:rPr>
                <w:rFonts w:cs="Arial" w:hAnsi="Century Gothic" w:ascii="Century Gothic"/>
                <w:b/>
              </w:rPr>
              <w:t>8.833,02</w:t>
            </w:r>
          </w:p>
        </w:tc>
      </w:tr>
    </w:tbl>
    <w:p w:rsidRDefault="00353EC0" w:rsidP="00353EC0" w:rsid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II/ Upućuje se  stečajni vjerovnik HRVATSKA RADIOTELEVIZIJA, </w:t>
      </w:r>
      <w:r w:rsidRPr="00353EC0">
        <w:rPr>
          <w:rFonts w:cs="Times New Roman" w:hAnsi="Times New Roman" w:ascii="Times New Roman"/>
          <w:sz w:val="24"/>
          <w:szCs w:val="24"/>
        </w:rPr>
        <w:t>javna ustanova, Prisavlje 3, 10000 Zagreb, OIB: 68419124305</w:t>
      </w:r>
      <w:r>
        <w:rPr>
          <w:rFonts w:cs="Times New Roman" w:hAnsi="Times New Roman" w:ascii="Times New Roman"/>
          <w:sz w:val="24"/>
          <w:szCs w:val="24"/>
        </w:rPr>
        <w:t>, u roku od 8 dana od primitka ovog rješenja u parnicu radi utvrđivanja osporene tražbine.</w:t>
      </w:r>
    </w:p>
    <w:p w:rsidRDefault="00353EC0" w:rsidP="00353EC0" w:rsidR="00353EC0" w:rsidRPr="00353EC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 xml:space="preserve">Ako stečajni vjerovnik koji je upućen u parnicu, ne pokrene parnicu u dodijeljenom roku, smatrat će se da je odustao od prava na vođenje parnice.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 w:rsidRPr="00353EC0">
      <w:pPr>
        <w:jc w:val="center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Obrazloženje</w:t>
      </w:r>
    </w:p>
    <w:p w:rsidRDefault="009250EB" w:rsidP="00353EC0" w:rsidR="009250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 w:rsidRPr="00353EC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Na poseb</w:t>
      </w:r>
      <w:r>
        <w:rPr>
          <w:rFonts w:cs="Times New Roman" w:hAnsi="Times New Roman" w:ascii="Times New Roman"/>
          <w:sz w:val="24"/>
          <w:szCs w:val="24"/>
        </w:rPr>
        <w:t>nom ispitnom ročištu održanom 23</w:t>
      </w:r>
      <w:r w:rsidRPr="00353EC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kolovoza 2016</w:t>
      </w:r>
      <w:r w:rsidRPr="00353EC0">
        <w:rPr>
          <w:rFonts w:cs="Times New Roman" w:hAnsi="Times New Roman" w:ascii="Times New Roman"/>
          <w:sz w:val="24"/>
          <w:szCs w:val="24"/>
        </w:rPr>
        <w:t xml:space="preserve">. ispitane su naknadno prijavljene tražbine prema iznosima i redu. </w:t>
      </w:r>
    </w:p>
    <w:p w:rsidRDefault="00353EC0" w:rsidP="00353EC0" w:rsidR="00353EC0" w:rsidRPr="00353EC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 xml:space="preserve">Nakon posebnog ispitnog ročišta stečajni sudac je sastavio, sukladno odredbi čl. 177. st. 2. Stečajnog zakona (''Narodne novine'' broj 44/96, 29/99, 129/00, 123/03, 82/06, 116/10, 25/12, 133/12, dalje SZ), posebnu tablicu ispitanih tražbina u kojoj su za svaku prijavljenu tražbinu uneseni podaci o tome u kojoj je mjeri tražbina utvrđena prema svom iznosu i svom redu odnosno u kojoj je mjeri tražbina osporena te tko je tražbinu osporio.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53EC0" w:rsidP="009250EB" w:rsidR="00353EC0" w:rsidRPr="00353EC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 xml:space="preserve">Stoga je sud na temelju te tablice, primjenom odredbe čl. 177. st. 3. SZ-a, donio ovo rješenje. </w:t>
      </w:r>
    </w:p>
    <w:p w:rsidRDefault="00353EC0" w:rsidP="009250EB" w:rsidR="00353EC0" w:rsidRPr="00353EC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Tražbinu</w:t>
      </w:r>
      <w:r w:rsidRPr="00353EC0">
        <w:rPr>
          <w:rFonts w:cs="Times New Roman" w:hAnsi="Times New Roman" w:ascii="Times New Roman"/>
          <w:sz w:val="24"/>
          <w:szCs w:val="24"/>
        </w:rPr>
        <w:t xml:space="preserve"> II</w:t>
      </w:r>
      <w:r>
        <w:rPr>
          <w:rFonts w:cs="Times New Roman" w:hAnsi="Times New Roman" w:ascii="Times New Roman"/>
          <w:sz w:val="24"/>
          <w:szCs w:val="24"/>
        </w:rPr>
        <w:t>. višeg isplatnog reda stečajnog</w:t>
      </w:r>
      <w:r w:rsidRPr="00353EC0">
        <w:rPr>
          <w:rFonts w:cs="Times New Roman" w:hAnsi="Times New Roman" w:ascii="Times New Roman"/>
          <w:sz w:val="24"/>
          <w:szCs w:val="24"/>
        </w:rPr>
        <w:t xml:space="preserve"> vjerovnika </w:t>
      </w:r>
      <w:r>
        <w:rPr>
          <w:rFonts w:cs="Times New Roman" w:hAnsi="Times New Roman" w:ascii="Times New Roman"/>
          <w:sz w:val="24"/>
          <w:szCs w:val="24"/>
        </w:rPr>
        <w:t xml:space="preserve">HRVATSKA RADIOTELEVIZIJA, </w:t>
      </w:r>
      <w:r w:rsidRPr="00353EC0">
        <w:rPr>
          <w:rFonts w:cs="Times New Roman" w:hAnsi="Times New Roman" w:ascii="Times New Roman"/>
          <w:sz w:val="24"/>
          <w:szCs w:val="24"/>
        </w:rPr>
        <w:t>javna ustanova, Prisavlje 3, 10000 Zagreb, OIB: 68419124305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53EC0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9250EB">
        <w:rPr>
          <w:rFonts w:cs="Times New Roman" w:hAnsi="Times New Roman" w:ascii="Times New Roman"/>
          <w:sz w:val="24"/>
          <w:szCs w:val="24"/>
        </w:rPr>
        <w:t xml:space="preserve">je </w:t>
      </w:r>
      <w:r w:rsidRPr="00353EC0">
        <w:rPr>
          <w:rFonts w:cs="Times New Roman" w:hAnsi="Times New Roman" w:ascii="Times New Roman"/>
          <w:sz w:val="24"/>
          <w:szCs w:val="24"/>
        </w:rPr>
        <w:t>djelomično osporio</w:t>
      </w:r>
      <w:r w:rsidR="009250EB">
        <w:rPr>
          <w:rFonts w:cs="Times New Roman" w:hAnsi="Times New Roman" w:ascii="Times New Roman"/>
          <w:sz w:val="24"/>
          <w:szCs w:val="24"/>
        </w:rPr>
        <w:t xml:space="preserve">, jer  u tom dijelu tražbina predstavlja više prijavljenu tražbinu po predstečajnoj nagodbi. </w:t>
      </w:r>
    </w:p>
    <w:p w:rsidRDefault="009250EB" w:rsidP="009250EB" w:rsidR="009250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250EB" w:rsidP="009250EB" w:rsidR="009250E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53EC0" w:rsidP="009250EB" w:rsidR="00353EC0" w:rsidRPr="00353EC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Kako izjavljeno osporavanje na ročištu nije otklonjeno, primjenom odredaba čl. 177. st. 1. i 3. te čl. 178. st. 1. i 6. SZ-a, odlučeno je kao pod točkom II. izreke.</w:t>
      </w:r>
    </w:p>
    <w:p w:rsidRDefault="009250EB" w:rsidP="009250EB" w:rsidR="009250E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6007" w:rsidP="009250EB" w:rsidR="00353EC0" w:rsidRPr="00353EC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15</w:t>
      </w:r>
      <w:r w:rsidR="00353EC0" w:rsidRPr="00353EC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 2016</w:t>
      </w:r>
      <w:r w:rsidR="00353EC0" w:rsidRPr="00353EC0">
        <w:rPr>
          <w:rFonts w:cs="Times New Roman" w:hAnsi="Times New Roman" w:ascii="Times New Roman"/>
          <w:sz w:val="24"/>
          <w:szCs w:val="24"/>
        </w:rPr>
        <w:t>.</w:t>
      </w:r>
    </w:p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9250EB" w:rsidR="00353EC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 xml:space="preserve"> </w:t>
      </w:r>
      <w:r w:rsidR="009250EB">
        <w:rPr>
          <w:rFonts w:cs="Times New Roman" w:hAnsi="Times New Roman" w:ascii="Times New Roman"/>
          <w:sz w:val="24"/>
          <w:szCs w:val="24"/>
        </w:rPr>
        <w:tab/>
      </w:r>
      <w:r w:rsidR="009250EB">
        <w:rPr>
          <w:rFonts w:cs="Times New Roman" w:hAnsi="Times New Roman" w:ascii="Times New Roman"/>
          <w:sz w:val="24"/>
          <w:szCs w:val="24"/>
        </w:rPr>
        <w:tab/>
      </w:r>
      <w:r w:rsidR="009250EB">
        <w:rPr>
          <w:rFonts w:cs="Times New Roman" w:hAnsi="Times New Roman" w:ascii="Times New Roman"/>
          <w:sz w:val="24"/>
          <w:szCs w:val="24"/>
        </w:rPr>
        <w:tab/>
      </w:r>
      <w:r w:rsidR="009250EB">
        <w:rPr>
          <w:rFonts w:cs="Times New Roman" w:hAnsi="Times New Roman" w:ascii="Times New Roman"/>
          <w:sz w:val="24"/>
          <w:szCs w:val="24"/>
        </w:rPr>
        <w:tab/>
      </w:r>
      <w:r w:rsidR="009250EB">
        <w:rPr>
          <w:rFonts w:cs="Times New Roman" w:hAnsi="Times New Roman" w:ascii="Times New Roman"/>
          <w:sz w:val="24"/>
          <w:szCs w:val="24"/>
        </w:rPr>
        <w:tab/>
      </w:r>
      <w:r w:rsidR="009250EB">
        <w:rPr>
          <w:rFonts w:cs="Times New Roman" w:hAnsi="Times New Roman" w:ascii="Times New Roman"/>
          <w:sz w:val="24"/>
          <w:szCs w:val="24"/>
        </w:rPr>
        <w:tab/>
      </w:r>
      <w:r w:rsidR="009250EB">
        <w:rPr>
          <w:rFonts w:cs="Times New Roman" w:hAnsi="Times New Roman" w:ascii="Times New Roman"/>
          <w:sz w:val="24"/>
          <w:szCs w:val="24"/>
        </w:rPr>
        <w:tab/>
      </w:r>
      <w:r w:rsidR="009250EB">
        <w:rPr>
          <w:rFonts w:cs="Times New Roman" w:hAnsi="Times New Roman" w:ascii="Times New Roman"/>
          <w:sz w:val="24"/>
          <w:szCs w:val="24"/>
        </w:rPr>
        <w:tab/>
      </w:r>
      <w:r w:rsidR="009250EB">
        <w:rPr>
          <w:rFonts w:cs="Times New Roman" w:hAnsi="Times New Roman" w:ascii="Times New Roman"/>
          <w:sz w:val="24"/>
          <w:szCs w:val="24"/>
        </w:rPr>
        <w:tab/>
        <w:t>Sutkinja</w:t>
      </w:r>
    </w:p>
    <w:p w:rsidRDefault="009250EB" w:rsidP="00026007" w:rsidR="009250EB">
      <w:pPr>
        <w:spacing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026007">
        <w:rPr>
          <w:rFonts w:cs="Times New Roman" w:hAnsi="Times New Roman" w:ascii="Times New Roman"/>
          <w:sz w:val="24"/>
          <w:szCs w:val="24"/>
        </w:rPr>
        <w:t>, v.r.</w:t>
      </w:r>
    </w:p>
    <w:p w:rsidRDefault="00026007" w:rsidP="009250EB" w:rsidR="00026007" w:rsidRPr="00353EC0">
      <w:pPr>
        <w:spacing w:after="0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>
      <w:pPr>
        <w:rPr>
          <w:rFonts w:cs="Times New Roman" w:hAnsi="Times New Roman" w:ascii="Times New Roman"/>
          <w:sz w:val="24"/>
          <w:szCs w:val="24"/>
        </w:rPr>
      </w:pPr>
    </w:p>
    <w:p w:rsidRDefault="00B26403" w:rsidP="00353EC0" w:rsidR="00B26403">
      <w:pPr>
        <w:rPr>
          <w:rFonts w:cs="Times New Roman" w:hAnsi="Times New Roman" w:ascii="Times New Roman"/>
          <w:sz w:val="24"/>
          <w:szCs w:val="24"/>
        </w:rPr>
      </w:pPr>
    </w:p>
    <w:p w:rsidRDefault="00B26403" w:rsidP="00353EC0" w:rsidR="00B26403" w:rsidRP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9250EB" w:rsidR="00353EC0" w:rsidRPr="00353EC0">
      <w:pPr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UPUTA  O PRAVNOM LIJEKU:</w:t>
      </w:r>
    </w:p>
    <w:p w:rsidRDefault="00353EC0" w:rsidP="009250EB" w:rsidR="00353EC0" w:rsidRPr="00353EC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Protiv ovoga rješenja pravo na žalbu ima stečajni upravitelj i svaki vjerovnik u dijelu koji se tiče njegove prijavljene tražbine, odnosno tražbine koju je osporio (čl. 177. st. 4. i 5. SZ-a). Rok za žalbu iznosi 8 dana računajući od dana dostave pisanog otpravka, odnosno izvatka iz rješenja. Žalba se podnosi ovome sudu u dva primjerka.</w:t>
      </w:r>
    </w:p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</w:p>
    <w:p w:rsidRDefault="00353EC0" w:rsidP="00353EC0" w:rsidR="00353EC0" w:rsidRPr="00353EC0">
      <w:pPr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DNA:</w:t>
      </w:r>
    </w:p>
    <w:p w:rsidRDefault="009250EB" w:rsidP="009250EB" w:rsidR="00353EC0" w:rsidRPr="00353EC0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1.stečajna</w:t>
      </w:r>
      <w:r w:rsidR="00353EC0" w:rsidRPr="00353EC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="00353EC0" w:rsidRPr="00353EC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Jelena Stankus-Tkalec iz Varaždina, Zagrebačka 91</w:t>
      </w:r>
    </w:p>
    <w:p w:rsidRDefault="00353EC0" w:rsidP="009250EB" w:rsidR="00353EC0" w:rsidRPr="00353EC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 xml:space="preserve">2.oglasna ploča suda </w:t>
      </w:r>
    </w:p>
    <w:p w:rsidRDefault="00353EC0" w:rsidP="009250EB" w:rsidR="00353EC0" w:rsidRPr="00353EC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53EC0">
        <w:rPr>
          <w:rFonts w:cs="Times New Roman" w:hAnsi="Times New Roman" w:ascii="Times New Roman"/>
          <w:sz w:val="24"/>
          <w:szCs w:val="24"/>
        </w:rPr>
        <w:t>3.pisarnica – kal. 30 dana</w:t>
      </w:r>
    </w:p>
    <w:p w:rsidRDefault="00B10620" w:rsidR="00B10620" w:rsidRPr="00353EC0">
      <w:pPr>
        <w:rPr>
          <w:rFonts w:cs="Times New Roman" w:hAnsi="Times New Roman" w:ascii="Times New Roman"/>
          <w:sz w:val="24"/>
          <w:szCs w:val="24"/>
        </w:rPr>
      </w:pPr>
    </w:p>
    <w:sectPr w:rsidSect="009250EB" w:rsidR="00B10620" w:rsidRPr="00353EC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DD6" w:rsidP="00353EC0" w:rsidR="00EA2DD6">
      <w:pPr>
        <w:spacing w:lineRule="auto" w:line="240" w:after="0"/>
      </w:pPr>
      <w:r>
        <w:separator/>
      </w:r>
    </w:p>
  </w:endnote>
  <w:endnote w:id="0" w:type="continuationSeparator">
    <w:p w:rsidRDefault="00EA2DD6" w:rsidP="00353EC0" w:rsidR="00EA2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DD6" w:rsidP="00353EC0" w:rsidR="00EA2DD6">
      <w:pPr>
        <w:spacing w:lineRule="auto" w:line="240" w:after="0"/>
      </w:pPr>
      <w:r>
        <w:separator/>
      </w:r>
    </w:p>
  </w:footnote>
  <w:footnote w:id="0" w:type="continuationSeparator">
    <w:p w:rsidRDefault="00EA2DD6" w:rsidP="00353EC0" w:rsidR="00EA2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5842391"/>
      <w:docPartObj>
        <w:docPartGallery w:val="Page Numbers (Top of Page)"/>
        <w:docPartUnique/>
      </w:docPartObj>
    </w:sdtPr>
    <w:sdtEndPr/>
    <w:sdtContent>
      <w:p w:rsidRDefault="009250EB" w:rsidR="009250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176">
          <w:rPr>
            <w:noProof/>
          </w:rPr>
          <w:t>3</w:t>
        </w:r>
        <w:r>
          <w:fldChar w:fldCharType="end"/>
        </w:r>
      </w:p>
      <w:p w:rsidRDefault="009250EB" w:rsidP="009250EB" w:rsidR="009250EB" w:rsidRPr="009250EB">
        <w:pPr>
          <w:ind w:left="5664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           Poslovni broj: 2 St-73/15-24</w:t>
        </w:r>
      </w:p>
    </w:sdtContent>
  </w:sdt>
  <w:p w:rsidRDefault="00353EC0" w:rsidR="00353E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0EB" w:rsidP="009250EB" w:rsidR="009250EB" w:rsidRPr="009250EB">
    <w:pPr>
      <w:spacing w:after="0"/>
      <w:ind w:firstLine="708" w:left="4956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Poslovni broj: 2 St-73/15-24</w:t>
    </w:r>
  </w:p>
  <w:p w:rsidRDefault="009250EB" w:rsidR="009250E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EC0"/>
    <w:rsid w:val="00026007"/>
    <w:rsid w:val="00353EC0"/>
    <w:rsid w:val="003D2176"/>
    <w:rsid w:val="0050452D"/>
    <w:rsid w:val="009250EB"/>
    <w:rsid w:val="00B10620"/>
    <w:rsid w:val="00B26403"/>
    <w:rsid w:val="00EA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E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E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53EC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3EC0"/>
  </w:style>
  <w:style w:styleId="Podnoje" w:type="paragraph">
    <w:name w:val="footer"/>
    <w:basedOn w:val="Normal"/>
    <w:link w:val="PodnojeChar"/>
    <w:uiPriority w:val="99"/>
    <w:unhideWhenUsed/>
    <w:rsid w:val="00353EC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3EC0"/>
  </w:style>
  <w:style w:styleId="Tekstrezerviranogmjesta" w:type="character">
    <w:name w:val="Placeholder Text"/>
    <w:basedOn w:val="Zadanifontodlomka"/>
    <w:uiPriority w:val="99"/>
    <w:semiHidden/>
    <w:rsid w:val="003D2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17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176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17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17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E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E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53EC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3EC0"/>
  </w:style>
  <w:style w:styleId="Podnoje" w:type="paragraph">
    <w:name w:val="footer"/>
    <w:basedOn w:val="Normal"/>
    <w:link w:val="PodnojeChar"/>
    <w:uiPriority w:val="99"/>
    <w:unhideWhenUsed/>
    <w:rsid w:val="00353EC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3EC0"/>
  </w:style>
  <w:style w:styleId="Tekstrezerviranogmjesta" w:type="character">
    <w:name w:val="Placeholder Text"/>
    <w:basedOn w:val="Zadanifontodlomka"/>
    <w:uiPriority w:val="99"/>
    <w:semiHidden/>
    <w:rsid w:val="003D2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17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176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1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17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82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055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03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  <item>Maja Cenić, Pavla Hatza 21, 10000 Zagreb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  <item>Maja Cenić, Pavla Hatza 21, 10000 Zagreb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  <item>Maja Cenić, OIB 40083743529, Pavla Hatza 21, 10000 Zagreb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  <item>Maja Cenić, OIB 40083743529, Pavla Hatza 21, 10000 Zagreb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  <item>Maja Cenić, OIB 40083743529, Pavla Hatza 21,10000 Zagreb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  <item>, OIB 68419124305</item>
      <item>, OIB 40083743529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  <item>, OIB 68419124305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68382-D171-4867-B849-019CDDD14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2597</properties:Characters>
  <properties:Lines>95</properties:Lines>
  <properties:Paragraphs>44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2016-09-15T10:53:00Z</dcterms:created>
  <dc:creator>Marko Makaj</dc:creator>
  <cp:lastModifiedBy>Marko Makaj</cp:lastModifiedBy>
  <cp:lastPrinted>2016-09-15T11:16:00Z</cp:lastPrinted>
  <dcterms:modified xmlns:xsi="http://www.w3.org/2001/XMLSchema-instance" xsi:type="dcterms:W3CDTF">2016-09-15T11:17:00Z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