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9011" w14:paraId="9b19011" w:rsidRDefault="00C142BB" w:rsidP="004572C2" w:rsidR="00C142BB" w:rsidRPr="003B37E1">
      <w:pPr>
        <w:ind w:firstLine="708"/>
        <w15:collapsed w:val="false"/>
      </w:pPr>
      <w:bookmarkStart w:name="_GoBack" w:id="0"/>
      <w:bookmarkEnd w:id="0"/>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3B37E1">
      <w:pPr>
        <w:spacing w:before="16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39019A" w:rsidR="00FF05FA" w:rsidRPr="00FF05FA">
      <w:pPr>
        <w:spacing w:after="300" w:before="300"/>
        <w:jc w:val="center"/>
        <w:rPr>
          <w:spacing w:val="60"/>
        </w:rPr>
      </w:pPr>
      <w:r w:rsidRPr="00FF05FA">
        <w:rPr>
          <w:spacing w:val="60"/>
        </w:rPr>
        <w:t>REPUBLIKA HRVATSKA</w:t>
      </w:r>
    </w:p>
    <w:p w:rsidRDefault="00FF05FA" w:rsidP="0039019A" w:rsidR="0058272A">
      <w:pPr>
        <w:spacing w:after="300" w:before="300"/>
        <w:jc w:val="center"/>
      </w:pPr>
      <w:r>
        <w:rPr>
          <w:rFonts w:eastAsia="Calibri"/>
          <w:lang w:eastAsia="en-US"/>
        </w:rPr>
        <w:t>R J E Š E N J E</w:t>
      </w:r>
    </w:p>
    <w:p w:rsidRDefault="0058272A" w:rsidP="00F43259"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F43259">
        <w:t>u stečajnom postupku nad dužnikom MODRA ŠPILJA d.d. u stečaju, Ribarska ulica 72, Komiža, OIB:  30953977438</w:t>
      </w:r>
      <w:r w:rsidR="00E7102F" w:rsidRPr="006C37D8">
        <w:t>,</w:t>
      </w:r>
      <w:r w:rsidR="00F43259">
        <w:t xml:space="preserve"> </w:t>
      </w:r>
      <w:r w:rsidRPr="006C37D8">
        <w:t>nakon</w:t>
      </w:r>
      <w:r w:rsidR="00F43259">
        <w:t xml:space="preserve"> posebnog </w:t>
      </w:r>
      <w:r w:rsidRPr="006C37D8">
        <w:t>ispitn</w:t>
      </w:r>
      <w:r w:rsidR="0004502B" w:rsidRPr="006C37D8">
        <w:t>og</w:t>
      </w:r>
      <w:r w:rsidR="00F43259">
        <w:t xml:space="preserve"> </w:t>
      </w:r>
      <w:r w:rsidRPr="006C37D8">
        <w:t>ročišta održan</w:t>
      </w:r>
      <w:r w:rsidR="0004502B" w:rsidRPr="006C37D8">
        <w:t>og</w:t>
      </w:r>
      <w:r w:rsidRPr="006C37D8">
        <w:t xml:space="preserve"> kod ovog suda </w:t>
      </w:r>
      <w:r w:rsidR="00522193">
        <w:t xml:space="preserve">dana </w:t>
      </w:r>
      <w:r w:rsidR="00F43259">
        <w:t>21. prosinca</w:t>
      </w:r>
      <w:r w:rsidR="000F16DB" w:rsidRPr="006C37D8">
        <w:t xml:space="preserve"> 2015. godine</w:t>
      </w:r>
    </w:p>
    <w:p w:rsidRDefault="00E7102F" w:rsidP="0039019A" w:rsidR="00912B79">
      <w:pPr>
        <w:spacing w:after="300" w:before="300"/>
        <w:jc w:val="center"/>
        <w:rPr>
          <w:rFonts w:eastAsia="Calibri"/>
          <w:lang w:eastAsia="en-US"/>
        </w:rPr>
      </w:pPr>
      <w:r w:rsidRPr="00E7102F">
        <w:rPr>
          <w:rFonts w:eastAsia="Calibri"/>
          <w:lang w:eastAsia="en-US"/>
        </w:rPr>
        <w:t xml:space="preserve">r i j e š i o    j e         </w:t>
      </w:r>
    </w:p>
    <w:p w:rsidRDefault="00F43259" w:rsidP="00456E05" w:rsidR="00522193">
      <w:pPr>
        <w:spacing w:before="200"/>
        <w:ind w:firstLine="709"/>
        <w:rPr>
          <w:rFonts w:eastAsia="Arial Unicode MS"/>
          <w:lang w:eastAsia="en-US"/>
        </w:rPr>
      </w:pPr>
      <w:r>
        <w:rPr>
          <w:rFonts w:eastAsia="Arial Unicode MS"/>
          <w:lang w:eastAsia="en-US"/>
        </w:rPr>
        <w:t xml:space="preserve"> </w:t>
      </w:r>
      <w:r w:rsidR="004233FF" w:rsidRPr="00566257">
        <w:rPr>
          <w:rFonts w:eastAsia="Arial Unicode MS"/>
          <w:lang w:eastAsia="en-US"/>
        </w:rPr>
        <w:t xml:space="preserve">I. </w:t>
      </w:r>
      <w:r>
        <w:rPr>
          <w:rFonts w:eastAsia="Arial Unicode MS"/>
          <w:lang w:eastAsia="en-US"/>
        </w:rPr>
        <w:t>Utvrđuje</w:t>
      </w:r>
      <w:r w:rsidR="00912B79" w:rsidRPr="00566257">
        <w:rPr>
          <w:rFonts w:eastAsia="Arial Unicode MS"/>
          <w:lang w:eastAsia="en-US"/>
        </w:rPr>
        <w:t xml:space="preserve"> se tražbin</w:t>
      </w:r>
      <w:r>
        <w:rPr>
          <w:rFonts w:eastAsia="Arial Unicode MS"/>
          <w:lang w:eastAsia="en-US"/>
        </w:rPr>
        <w:t>a</w:t>
      </w:r>
      <w:r w:rsidR="00912B79" w:rsidRPr="00566257">
        <w:rPr>
          <w:rFonts w:eastAsia="Arial Unicode MS"/>
          <w:lang w:eastAsia="en-US"/>
        </w:rPr>
        <w:t xml:space="preserve"> vjerovnika I. višeg isplatnog </w:t>
      </w:r>
      <w:r w:rsidR="00522193">
        <w:rPr>
          <w:rFonts w:eastAsia="Arial Unicode MS"/>
          <w:lang w:eastAsia="en-US"/>
        </w:rPr>
        <w:t>reda:</w:t>
      </w:r>
    </w:p>
    <w:p w:rsidRDefault="00F43259" w:rsidP="00F43259" w:rsidR="00F43259">
      <w:pPr>
        <w:spacing w:before="100"/>
        <w:ind w:firstLine="709"/>
        <w:rPr>
          <w:rFonts w:eastAsia="Arial Unicode MS"/>
          <w:lang w:eastAsia="en-US"/>
        </w:rPr>
      </w:pPr>
      <w:r>
        <w:rPr>
          <w:rFonts w:eastAsia="Arial Unicode MS"/>
          <w:lang w:eastAsia="en-US"/>
        </w:rPr>
        <w:t xml:space="preserve">1. </w:t>
      </w:r>
      <w:r w:rsidRPr="00F43259">
        <w:rPr>
          <w:rFonts w:eastAsia="Arial Unicode MS"/>
          <w:lang w:eastAsia="en-US"/>
        </w:rPr>
        <w:t>Republika Hrvatska</w:t>
      </w:r>
      <w:r>
        <w:rPr>
          <w:rFonts w:eastAsia="Arial Unicode MS"/>
          <w:lang w:eastAsia="en-US"/>
        </w:rPr>
        <w:t>,</w:t>
      </w:r>
      <w:r w:rsidRPr="00F43259">
        <w:rPr>
          <w:rFonts w:eastAsia="Arial Unicode MS"/>
          <w:lang w:eastAsia="en-US"/>
        </w:rPr>
        <w:t xml:space="preserve"> Ministarstvo financija</w:t>
      </w:r>
      <w:r>
        <w:rPr>
          <w:rFonts w:eastAsia="Arial Unicode MS"/>
          <w:lang w:eastAsia="en-US"/>
        </w:rPr>
        <w:t>,</w:t>
      </w:r>
      <w:r w:rsidRPr="00F43259">
        <w:rPr>
          <w:rFonts w:eastAsia="Arial Unicode MS"/>
          <w:lang w:eastAsia="en-US"/>
        </w:rPr>
        <w:t xml:space="preserve"> Porezna uprava Split</w:t>
      </w:r>
      <w:r>
        <w:rPr>
          <w:rFonts w:eastAsia="Arial Unicode MS"/>
          <w:lang w:eastAsia="en-US"/>
        </w:rPr>
        <w:t>,</w:t>
      </w:r>
    </w:p>
    <w:p w:rsidRDefault="00F43259" w:rsidP="00F43259" w:rsidR="0068685C">
      <w:pPr>
        <w:spacing w:before="40"/>
        <w:ind w:firstLine="709"/>
        <w:rPr>
          <w:rFonts w:eastAsia="Arial Unicode MS"/>
          <w:lang w:eastAsia="en-US"/>
        </w:rPr>
      </w:pPr>
      <w:r>
        <w:rPr>
          <w:rFonts w:eastAsia="Arial Unicode MS"/>
          <w:lang w:eastAsia="en-US"/>
        </w:rPr>
        <w:t xml:space="preserve">    OIB: 18683136487………………………………………...………</w:t>
      </w:r>
      <w:r w:rsidRPr="00F43259">
        <w:rPr>
          <w:rFonts w:eastAsia="Arial Unicode MS"/>
          <w:lang w:eastAsia="en-US"/>
        </w:rPr>
        <w:t>20.691.124,92</w:t>
      </w:r>
      <w:r>
        <w:rPr>
          <w:rFonts w:eastAsia="Arial Unicode MS"/>
          <w:lang w:eastAsia="en-US"/>
        </w:rPr>
        <w:t xml:space="preserve"> kn.</w:t>
      </w:r>
    </w:p>
    <w:p w:rsidRDefault="0068685C" w:rsidP="0068685C" w:rsidR="0068685C">
      <w:pPr>
        <w:spacing w:before="100"/>
        <w:ind w:firstLine="709"/>
        <w:rPr>
          <w:rFonts w:eastAsia="Arial Unicode MS"/>
          <w:lang w:eastAsia="en-US"/>
        </w:rPr>
      </w:pPr>
    </w:p>
    <w:p w:rsidRDefault="00443817" w:rsidP="00F43259" w:rsidR="003C57FD">
      <w:pPr>
        <w:ind w:firstLine="709"/>
        <w:jc w:val="both"/>
        <w:rPr>
          <w:rFonts w:eastAsia="Arial Unicode MS"/>
          <w:lang w:eastAsia="en-US"/>
        </w:rPr>
      </w:pPr>
      <w:r>
        <w:rPr>
          <w:rFonts w:eastAsia="Arial Unicode MS"/>
          <w:lang w:eastAsia="en-US"/>
        </w:rPr>
        <w:t>II</w:t>
      </w:r>
      <w:r w:rsidR="00F43259">
        <w:rPr>
          <w:rFonts w:eastAsia="Arial Unicode MS"/>
          <w:lang w:eastAsia="en-US"/>
        </w:rPr>
        <w:t>.</w:t>
      </w:r>
      <w:r w:rsidR="003C57FD" w:rsidRPr="003C57FD">
        <w:rPr>
          <w:rFonts w:eastAsia="Arial Unicode MS"/>
          <w:lang w:eastAsia="en-US"/>
        </w:rPr>
        <w:t xml:space="preserve"> Utvrđuju se tražbine vjerovnika I</w:t>
      </w:r>
      <w:r w:rsidR="003C57FD">
        <w:rPr>
          <w:rFonts w:eastAsia="Arial Unicode MS"/>
          <w:lang w:eastAsia="en-US"/>
        </w:rPr>
        <w:t>I</w:t>
      </w:r>
      <w:r w:rsidR="003C57FD" w:rsidRPr="003C57FD">
        <w:rPr>
          <w:rFonts w:eastAsia="Arial Unicode MS"/>
          <w:lang w:eastAsia="en-US"/>
        </w:rPr>
        <w:t>. višeg isplatnog reda:</w:t>
      </w:r>
    </w:p>
    <w:p w:rsidRDefault="00F43259" w:rsidP="00F43259" w:rsidR="00F43259" w:rsidRPr="00F43259">
      <w:pPr>
        <w:spacing w:before="100"/>
        <w:ind w:firstLine="709"/>
        <w:jc w:val="both"/>
        <w:rPr>
          <w:rFonts w:eastAsia="Arial Unicode MS"/>
          <w:lang w:eastAsia="en-US"/>
        </w:rPr>
      </w:pPr>
      <w:r>
        <w:rPr>
          <w:rFonts w:eastAsia="Arial Unicode MS"/>
          <w:lang w:eastAsia="en-US"/>
        </w:rPr>
        <w:t xml:space="preserve">1. </w:t>
      </w:r>
      <w:r w:rsidRPr="00F43259">
        <w:rPr>
          <w:rFonts w:eastAsia="Arial Unicode MS"/>
          <w:lang w:eastAsia="en-US"/>
        </w:rPr>
        <w:t>Dukat d.d. Zagreb</w:t>
      </w:r>
      <w:r>
        <w:rPr>
          <w:rFonts w:eastAsia="Arial Unicode MS"/>
          <w:lang w:eastAsia="en-US"/>
        </w:rPr>
        <w:t xml:space="preserve">, OIB: </w:t>
      </w:r>
      <w:r w:rsidRPr="00F43259">
        <w:rPr>
          <w:rFonts w:eastAsia="Arial Unicode MS"/>
          <w:lang w:eastAsia="en-US"/>
        </w:rPr>
        <w:t>9</w:t>
      </w:r>
      <w:r w:rsidRPr="00F43259">
        <w:rPr>
          <w:rFonts w:eastAsia="Arial Unicode MS"/>
          <w:lang w:eastAsia="en-US"/>
        </w:rPr>
        <w:tab/>
        <w:t>25457712630</w:t>
      </w:r>
      <w:r>
        <w:rPr>
          <w:rFonts w:eastAsia="Arial Unicode MS"/>
          <w:lang w:eastAsia="en-US"/>
        </w:rPr>
        <w:t>…………………………...…..</w:t>
      </w:r>
      <w:r w:rsidRPr="00F43259">
        <w:rPr>
          <w:rFonts w:eastAsia="Arial Unicode MS"/>
          <w:lang w:eastAsia="en-US"/>
        </w:rPr>
        <w:t>14.747,20</w:t>
      </w:r>
      <w:r>
        <w:rPr>
          <w:rFonts w:eastAsia="Arial Unicode MS"/>
          <w:lang w:eastAsia="en-US"/>
        </w:rPr>
        <w:t xml:space="preserve"> kn</w:t>
      </w:r>
    </w:p>
    <w:p w:rsidRDefault="00F43259" w:rsidP="00F43259" w:rsidR="00F43259" w:rsidRPr="00F43259">
      <w:pPr>
        <w:spacing w:before="60"/>
        <w:ind w:firstLine="709"/>
        <w:jc w:val="both"/>
        <w:rPr>
          <w:rFonts w:eastAsia="Arial Unicode MS"/>
          <w:lang w:eastAsia="en-US"/>
        </w:rPr>
      </w:pPr>
      <w:r w:rsidRPr="00F43259">
        <w:rPr>
          <w:rFonts w:eastAsia="Arial Unicode MS"/>
          <w:lang w:eastAsia="en-US"/>
        </w:rPr>
        <w:t>2.</w:t>
      </w:r>
      <w:r>
        <w:rPr>
          <w:rFonts w:eastAsia="Arial Unicode MS"/>
          <w:lang w:eastAsia="en-US"/>
        </w:rPr>
        <w:t xml:space="preserve"> </w:t>
      </w:r>
      <w:r w:rsidRPr="00F43259">
        <w:rPr>
          <w:rFonts w:eastAsia="Arial Unicode MS"/>
          <w:lang w:eastAsia="en-US"/>
        </w:rPr>
        <w:t>Studio Pervan d.o.o. Split</w:t>
      </w:r>
      <w:r>
        <w:rPr>
          <w:rFonts w:eastAsia="Arial Unicode MS"/>
          <w:lang w:eastAsia="en-US"/>
        </w:rPr>
        <w:t xml:space="preserve">, OIB: </w:t>
      </w:r>
      <w:r w:rsidRPr="00F43259">
        <w:rPr>
          <w:rFonts w:eastAsia="Arial Unicode MS"/>
          <w:lang w:eastAsia="en-US"/>
        </w:rPr>
        <w:t>96851526097</w:t>
      </w:r>
      <w:r>
        <w:rPr>
          <w:rFonts w:eastAsia="Arial Unicode MS"/>
          <w:lang w:eastAsia="en-US"/>
        </w:rPr>
        <w:t>…………………..….….</w:t>
      </w:r>
      <w:r w:rsidRPr="00F43259">
        <w:rPr>
          <w:rFonts w:eastAsia="Arial Unicode MS"/>
          <w:lang w:eastAsia="en-US"/>
        </w:rPr>
        <w:t>21.797,42</w:t>
      </w:r>
      <w:r>
        <w:rPr>
          <w:rFonts w:eastAsia="Arial Unicode MS"/>
          <w:lang w:eastAsia="en-US"/>
        </w:rPr>
        <w:t xml:space="preserve"> kn</w:t>
      </w:r>
    </w:p>
    <w:p w:rsidRDefault="00F43259" w:rsidP="00F43259" w:rsidR="00F43259" w:rsidRPr="00F43259">
      <w:pPr>
        <w:spacing w:before="60"/>
        <w:ind w:firstLine="709"/>
        <w:jc w:val="both"/>
        <w:rPr>
          <w:rFonts w:eastAsia="Arial Unicode MS"/>
          <w:lang w:eastAsia="en-US"/>
        </w:rPr>
      </w:pPr>
      <w:r w:rsidRPr="00F43259">
        <w:rPr>
          <w:rFonts w:eastAsia="Arial Unicode MS"/>
          <w:lang w:eastAsia="en-US"/>
        </w:rPr>
        <w:t>3.</w:t>
      </w:r>
      <w:r>
        <w:rPr>
          <w:rFonts w:eastAsia="Arial Unicode MS"/>
          <w:lang w:eastAsia="en-US"/>
        </w:rPr>
        <w:t xml:space="preserve"> </w:t>
      </w:r>
      <w:r w:rsidRPr="00F43259">
        <w:rPr>
          <w:rFonts w:eastAsia="Arial Unicode MS"/>
          <w:lang w:eastAsia="en-US"/>
        </w:rPr>
        <w:t>Lorenz Marović</w:t>
      </w:r>
      <w:r>
        <w:rPr>
          <w:rFonts w:eastAsia="Arial Unicode MS"/>
          <w:lang w:eastAsia="en-US"/>
        </w:rPr>
        <w:t xml:space="preserve">, OIB: </w:t>
      </w:r>
      <w:r w:rsidRPr="00F43259">
        <w:rPr>
          <w:rFonts w:eastAsia="Arial Unicode MS"/>
          <w:lang w:eastAsia="en-US"/>
        </w:rPr>
        <w:t>29091467693</w:t>
      </w:r>
      <w:r>
        <w:rPr>
          <w:rFonts w:eastAsia="Arial Unicode MS"/>
          <w:lang w:eastAsia="en-US"/>
        </w:rPr>
        <w:t>……………….…………………..</w:t>
      </w:r>
      <w:r w:rsidRPr="00F43259">
        <w:rPr>
          <w:rFonts w:eastAsia="Arial Unicode MS"/>
          <w:lang w:eastAsia="en-US"/>
        </w:rPr>
        <w:t>18.654,28</w:t>
      </w:r>
      <w:r>
        <w:rPr>
          <w:rFonts w:eastAsia="Arial Unicode MS"/>
          <w:lang w:eastAsia="en-US"/>
        </w:rPr>
        <w:t xml:space="preserve"> kn</w:t>
      </w:r>
    </w:p>
    <w:p w:rsidRDefault="00F43259" w:rsidP="00F43259" w:rsidR="00F43259" w:rsidRPr="00F43259">
      <w:pPr>
        <w:spacing w:before="60"/>
        <w:ind w:firstLine="709"/>
        <w:jc w:val="both"/>
        <w:rPr>
          <w:rFonts w:eastAsia="Arial Unicode MS"/>
          <w:lang w:eastAsia="en-US"/>
        </w:rPr>
      </w:pPr>
      <w:r>
        <w:rPr>
          <w:rFonts w:eastAsia="Arial Unicode MS"/>
          <w:lang w:eastAsia="en-US"/>
        </w:rPr>
        <w:t xml:space="preserve">4. </w:t>
      </w:r>
      <w:r w:rsidRPr="00F43259">
        <w:rPr>
          <w:rFonts w:eastAsia="Arial Unicode MS"/>
          <w:lang w:eastAsia="en-US"/>
        </w:rPr>
        <w:t>Grad Komiža</w:t>
      </w:r>
      <w:r>
        <w:rPr>
          <w:rFonts w:eastAsia="Arial Unicode MS"/>
          <w:lang w:eastAsia="en-US"/>
        </w:rPr>
        <w:t xml:space="preserve">, OIB: </w:t>
      </w:r>
      <w:r w:rsidRPr="00F43259">
        <w:rPr>
          <w:rFonts w:eastAsia="Arial Unicode MS"/>
          <w:lang w:eastAsia="en-US"/>
        </w:rPr>
        <w:t>52006191628</w:t>
      </w:r>
      <w:r w:rsidRPr="00F43259">
        <w:rPr>
          <w:rFonts w:eastAsia="Arial Unicode MS"/>
          <w:lang w:eastAsia="en-US"/>
        </w:rPr>
        <w:tab/>
      </w:r>
      <w:r>
        <w:rPr>
          <w:rFonts w:eastAsia="Arial Unicode MS"/>
          <w:lang w:eastAsia="en-US"/>
        </w:rPr>
        <w:t>………………………...……………</w:t>
      </w:r>
      <w:r w:rsidRPr="00F43259">
        <w:rPr>
          <w:rFonts w:eastAsia="Arial Unicode MS"/>
          <w:lang w:eastAsia="en-US"/>
        </w:rPr>
        <w:t>45.618,21</w:t>
      </w:r>
      <w:r>
        <w:rPr>
          <w:rFonts w:eastAsia="Arial Unicode MS"/>
          <w:lang w:eastAsia="en-US"/>
        </w:rPr>
        <w:t xml:space="preserve"> kn</w:t>
      </w:r>
    </w:p>
    <w:p w:rsidRDefault="00F43259" w:rsidP="00F43259" w:rsidR="00F43259">
      <w:pPr>
        <w:spacing w:before="60"/>
        <w:ind w:firstLine="709"/>
        <w:jc w:val="both"/>
        <w:rPr>
          <w:rFonts w:eastAsia="Arial Unicode MS"/>
          <w:lang w:eastAsia="en-US"/>
        </w:rPr>
      </w:pPr>
      <w:r>
        <w:rPr>
          <w:rFonts w:eastAsia="Arial Unicode MS"/>
          <w:lang w:eastAsia="en-US"/>
        </w:rPr>
        <w:t xml:space="preserve">5. </w:t>
      </w:r>
      <w:r w:rsidRPr="00F43259">
        <w:rPr>
          <w:rFonts w:eastAsia="Arial Unicode MS"/>
          <w:lang w:eastAsia="en-US"/>
        </w:rPr>
        <w:t>Republika Hrvatska</w:t>
      </w:r>
      <w:r>
        <w:rPr>
          <w:rFonts w:eastAsia="Arial Unicode MS"/>
          <w:lang w:eastAsia="en-US"/>
        </w:rPr>
        <w:t>,</w:t>
      </w:r>
      <w:r w:rsidRPr="00F43259">
        <w:rPr>
          <w:rFonts w:eastAsia="Arial Unicode MS"/>
          <w:lang w:eastAsia="en-US"/>
        </w:rPr>
        <w:t xml:space="preserve"> Ministarstvo financija</w:t>
      </w:r>
      <w:r>
        <w:rPr>
          <w:rFonts w:eastAsia="Arial Unicode MS"/>
          <w:lang w:eastAsia="en-US"/>
        </w:rPr>
        <w:t>,</w:t>
      </w:r>
      <w:r w:rsidRPr="00F43259">
        <w:rPr>
          <w:rFonts w:eastAsia="Arial Unicode MS"/>
          <w:lang w:eastAsia="en-US"/>
        </w:rPr>
        <w:t xml:space="preserve"> Porezna uprava Split</w:t>
      </w:r>
      <w:r>
        <w:rPr>
          <w:rFonts w:eastAsia="Arial Unicode MS"/>
          <w:lang w:eastAsia="en-US"/>
        </w:rPr>
        <w:t>,</w:t>
      </w:r>
    </w:p>
    <w:p w:rsidRDefault="00F43259" w:rsidP="00F43259" w:rsidR="00F43259" w:rsidRPr="00F43259">
      <w:pPr>
        <w:spacing w:before="40"/>
        <w:jc w:val="both"/>
        <w:rPr>
          <w:rFonts w:eastAsia="Arial Unicode MS"/>
          <w:lang w:eastAsia="en-US"/>
        </w:rPr>
      </w:pPr>
      <w:r>
        <w:rPr>
          <w:rFonts w:eastAsia="Arial Unicode MS"/>
          <w:lang w:eastAsia="en-US"/>
        </w:rPr>
        <w:t xml:space="preserve">                OIB: </w:t>
      </w:r>
      <w:r w:rsidRPr="00F43259">
        <w:rPr>
          <w:rFonts w:eastAsia="Arial Unicode MS"/>
          <w:lang w:eastAsia="en-US"/>
        </w:rPr>
        <w:t>18683136487</w:t>
      </w:r>
      <w:r>
        <w:rPr>
          <w:rFonts w:eastAsia="Arial Unicode MS"/>
          <w:lang w:eastAsia="en-US"/>
        </w:rPr>
        <w:t>……………………………………………..……</w:t>
      </w:r>
      <w:r w:rsidRPr="00F43259">
        <w:rPr>
          <w:rFonts w:eastAsia="Arial Unicode MS"/>
          <w:lang w:eastAsia="en-US"/>
        </w:rPr>
        <w:t>5.549.702,59</w:t>
      </w:r>
      <w:r>
        <w:rPr>
          <w:rFonts w:eastAsia="Arial Unicode MS"/>
          <w:lang w:eastAsia="en-US"/>
        </w:rPr>
        <w:t xml:space="preserve"> kn</w:t>
      </w:r>
    </w:p>
    <w:p w:rsidRDefault="00F43259" w:rsidP="00F43259" w:rsidR="00F43259" w:rsidRPr="00F43259">
      <w:pPr>
        <w:spacing w:before="60"/>
        <w:ind w:firstLine="709"/>
        <w:jc w:val="both"/>
        <w:rPr>
          <w:rFonts w:eastAsia="Arial Unicode MS"/>
          <w:lang w:eastAsia="en-US"/>
        </w:rPr>
      </w:pPr>
      <w:r w:rsidRPr="00F43259">
        <w:rPr>
          <w:rFonts w:eastAsia="Arial Unicode MS"/>
          <w:lang w:eastAsia="en-US"/>
        </w:rPr>
        <w:t>6.</w:t>
      </w:r>
      <w:r>
        <w:rPr>
          <w:rFonts w:eastAsia="Arial Unicode MS"/>
          <w:lang w:eastAsia="en-US"/>
        </w:rPr>
        <w:t xml:space="preserve"> </w:t>
      </w:r>
      <w:r w:rsidRPr="00F43259">
        <w:rPr>
          <w:rFonts w:eastAsia="Arial Unicode MS"/>
          <w:lang w:eastAsia="en-US"/>
        </w:rPr>
        <w:t>Turistička zajednica Grada Komiže</w:t>
      </w:r>
      <w:r>
        <w:rPr>
          <w:rFonts w:eastAsia="Arial Unicode MS"/>
          <w:lang w:eastAsia="en-US"/>
        </w:rPr>
        <w:t xml:space="preserve">, OIB: </w:t>
      </w:r>
      <w:r w:rsidRPr="00F43259">
        <w:rPr>
          <w:rFonts w:eastAsia="Arial Unicode MS"/>
          <w:lang w:eastAsia="en-US"/>
        </w:rPr>
        <w:t>31744578971</w:t>
      </w:r>
      <w:r>
        <w:rPr>
          <w:rFonts w:eastAsia="Arial Unicode MS"/>
          <w:lang w:eastAsia="en-US"/>
        </w:rPr>
        <w:t>………………</w:t>
      </w:r>
      <w:r w:rsidRPr="00F43259">
        <w:rPr>
          <w:rFonts w:eastAsia="Arial Unicode MS"/>
          <w:lang w:eastAsia="en-US"/>
        </w:rPr>
        <w:t>78.468,03</w:t>
      </w:r>
      <w:r>
        <w:rPr>
          <w:rFonts w:eastAsia="Arial Unicode MS"/>
          <w:lang w:eastAsia="en-US"/>
        </w:rPr>
        <w:t xml:space="preserve"> kn</w:t>
      </w:r>
    </w:p>
    <w:p w:rsidRDefault="00F43259" w:rsidP="00F43259" w:rsidR="00F43259" w:rsidRPr="00F43259">
      <w:pPr>
        <w:spacing w:before="60"/>
        <w:ind w:firstLine="709"/>
        <w:jc w:val="both"/>
        <w:rPr>
          <w:rFonts w:eastAsia="Arial Unicode MS"/>
          <w:lang w:eastAsia="en-US"/>
        </w:rPr>
      </w:pPr>
      <w:r w:rsidRPr="00F43259">
        <w:rPr>
          <w:rFonts w:eastAsia="Arial Unicode MS"/>
          <w:lang w:eastAsia="en-US"/>
        </w:rPr>
        <w:t>7.</w:t>
      </w:r>
      <w:r>
        <w:rPr>
          <w:rFonts w:eastAsia="Arial Unicode MS"/>
          <w:lang w:eastAsia="en-US"/>
        </w:rPr>
        <w:t xml:space="preserve"> </w:t>
      </w:r>
      <w:r w:rsidRPr="00F43259">
        <w:rPr>
          <w:rFonts w:eastAsia="Arial Unicode MS"/>
          <w:lang w:eastAsia="en-US"/>
        </w:rPr>
        <w:t>Hrvatska radiotelevizija</w:t>
      </w:r>
      <w:r>
        <w:rPr>
          <w:rFonts w:eastAsia="Arial Unicode MS"/>
          <w:lang w:eastAsia="en-US"/>
        </w:rPr>
        <w:t xml:space="preserve">, </w:t>
      </w:r>
      <w:r w:rsidRPr="00F43259">
        <w:rPr>
          <w:rFonts w:eastAsia="Arial Unicode MS"/>
          <w:lang w:eastAsia="en-US"/>
        </w:rPr>
        <w:t>javna ustanova</w:t>
      </w:r>
      <w:r>
        <w:rPr>
          <w:rFonts w:eastAsia="Arial Unicode MS"/>
          <w:lang w:eastAsia="en-US"/>
        </w:rPr>
        <w:t xml:space="preserve">, OIB: </w:t>
      </w:r>
      <w:r w:rsidRPr="00F43259">
        <w:rPr>
          <w:rFonts w:eastAsia="Arial Unicode MS"/>
          <w:lang w:eastAsia="en-US"/>
        </w:rPr>
        <w:t>68419124305</w:t>
      </w:r>
      <w:r>
        <w:rPr>
          <w:rFonts w:eastAsia="Arial Unicode MS"/>
          <w:lang w:eastAsia="en-US"/>
        </w:rPr>
        <w:t>………….</w:t>
      </w:r>
      <w:r w:rsidRPr="00F43259">
        <w:rPr>
          <w:rFonts w:eastAsia="Arial Unicode MS"/>
          <w:lang w:eastAsia="en-US"/>
        </w:rPr>
        <w:t>19.624,46</w:t>
      </w:r>
      <w:r>
        <w:rPr>
          <w:rFonts w:eastAsia="Arial Unicode MS"/>
          <w:lang w:eastAsia="en-US"/>
        </w:rPr>
        <w:t xml:space="preserve"> kn</w:t>
      </w:r>
    </w:p>
    <w:p w:rsidRDefault="00F43259" w:rsidP="00F43259" w:rsidR="00F43259">
      <w:pPr>
        <w:spacing w:before="60"/>
        <w:ind w:firstLine="709"/>
        <w:jc w:val="both"/>
        <w:rPr>
          <w:rFonts w:eastAsia="Arial Unicode MS"/>
          <w:lang w:eastAsia="en-US"/>
        </w:rPr>
      </w:pPr>
      <w:r w:rsidRPr="00F43259">
        <w:rPr>
          <w:rFonts w:eastAsia="Arial Unicode MS"/>
          <w:lang w:eastAsia="en-US"/>
        </w:rPr>
        <w:t>8.</w:t>
      </w:r>
      <w:r>
        <w:rPr>
          <w:rFonts w:eastAsia="Arial Unicode MS"/>
          <w:lang w:eastAsia="en-US"/>
        </w:rPr>
        <w:t xml:space="preserve"> </w:t>
      </w:r>
      <w:r w:rsidRPr="00F43259">
        <w:rPr>
          <w:rFonts w:eastAsia="Arial Unicode MS"/>
          <w:lang w:eastAsia="en-US"/>
        </w:rPr>
        <w:t>Nastavni zavod za javno zdravstvo SDŽ</w:t>
      </w:r>
      <w:r>
        <w:rPr>
          <w:rFonts w:eastAsia="Arial Unicode MS"/>
          <w:lang w:eastAsia="en-US"/>
        </w:rPr>
        <w:t xml:space="preserve">, OIB: </w:t>
      </w:r>
      <w:r w:rsidRPr="00F43259">
        <w:rPr>
          <w:rFonts w:eastAsia="Arial Unicode MS"/>
          <w:lang w:eastAsia="en-US"/>
        </w:rPr>
        <w:t>54948902275</w:t>
      </w:r>
      <w:r>
        <w:rPr>
          <w:rFonts w:eastAsia="Arial Unicode MS"/>
          <w:lang w:eastAsia="en-US"/>
        </w:rPr>
        <w:t>……...….</w:t>
      </w:r>
      <w:r w:rsidRPr="00F43259">
        <w:rPr>
          <w:rFonts w:eastAsia="Arial Unicode MS"/>
          <w:lang w:eastAsia="en-US"/>
        </w:rPr>
        <w:t>26.846,60</w:t>
      </w:r>
      <w:r>
        <w:rPr>
          <w:rFonts w:eastAsia="Arial Unicode MS"/>
          <w:lang w:eastAsia="en-US"/>
        </w:rPr>
        <w:t xml:space="preserve"> kn.</w:t>
      </w:r>
    </w:p>
    <w:p w:rsidRDefault="00E7102F" w:rsidP="004572C2" w:rsidR="00E7102F" w:rsidRPr="00E7102F">
      <w:pPr>
        <w:spacing w:after="200" w:before="440"/>
        <w:jc w:val="center"/>
        <w:rPr>
          <w:rFonts w:eastAsia="Calibri"/>
          <w:lang w:eastAsia="en-US"/>
        </w:rPr>
      </w:pPr>
      <w:r w:rsidRPr="00E7102F">
        <w:rPr>
          <w:rFonts w:eastAsia="Calibri"/>
          <w:lang w:eastAsia="en-US"/>
        </w:rPr>
        <w:t>Obrazloženje</w:t>
      </w:r>
    </w:p>
    <w:p w:rsidRDefault="00F43259" w:rsidP="00F43259" w:rsidR="00F43259" w:rsidRPr="00F43259">
      <w:pPr>
        <w:spacing w:before="200"/>
        <w:ind w:firstLine="709"/>
        <w:jc w:val="both"/>
        <w:rPr>
          <w:rFonts w:eastAsiaTheme="minorHAnsi"/>
          <w:lang w:eastAsia="en-US"/>
        </w:rPr>
      </w:pPr>
      <w:r w:rsidRPr="00F43259">
        <w:rPr>
          <w:rFonts w:eastAsiaTheme="minorHAnsi"/>
          <w:lang w:eastAsia="en-US"/>
        </w:rPr>
        <w:t>Rješenjem ovoga suda poslovni broj 5. St-113/2014 od 19. rujna 2014. godine otvoren je stečajni postupak nad dužnikom MODRA ŠPILJA d.d., Ribarska ulica 72, Komiža, OIB: 30953977438.</w:t>
      </w:r>
    </w:p>
    <w:p w:rsidRDefault="00F43259" w:rsidP="00F43259" w:rsidR="00F43259" w:rsidRPr="00F43259">
      <w:pPr>
        <w:spacing w:before="200"/>
        <w:ind w:firstLine="709"/>
        <w:jc w:val="both"/>
        <w:rPr>
          <w:rFonts w:eastAsiaTheme="minorHAnsi"/>
          <w:lang w:eastAsia="en-US"/>
        </w:rPr>
      </w:pPr>
      <w:r w:rsidRPr="00F43259">
        <w:rPr>
          <w:rFonts w:eastAsiaTheme="minorHAnsi"/>
          <w:lang w:eastAsia="en-US"/>
        </w:rPr>
        <w:t>Podneskom od 27. veljače 2015. godine stečajni upravitelj predložio je zakazivanje posebnog ispitnog ročišta na kojem bi se ispitale naknadno pristigle prijave tražbina vjerovnika I. i II. višeg isplatnog reda (tražbine prijavljene nakon isteka roka za prijavljivanje te tražbine prijavljene najkasnije u roku od tri mjeseca nakon prvoga ispitnog ročišta).</w:t>
      </w:r>
    </w:p>
    <w:p w:rsidRDefault="006B361B" w:rsidP="00FE7A50" w:rsidR="00093A4E">
      <w:pPr>
        <w:spacing w:before="240"/>
        <w:ind w:firstLine="709"/>
        <w:jc w:val="both"/>
      </w:pPr>
      <w:r>
        <w:rPr>
          <w:rFonts w:eastAsia="Calibri"/>
          <w:lang w:eastAsia="en-US"/>
        </w:rPr>
        <w:lastRenderedPageBreak/>
        <w:t xml:space="preserve">Na </w:t>
      </w:r>
      <w:r w:rsidR="00F43259">
        <w:rPr>
          <w:rFonts w:eastAsia="Calibri"/>
          <w:lang w:eastAsia="en-US"/>
        </w:rPr>
        <w:t xml:space="preserve">posebnom </w:t>
      </w:r>
      <w:r>
        <w:rPr>
          <w:rFonts w:eastAsia="Calibri"/>
          <w:lang w:eastAsia="en-US"/>
        </w:rPr>
        <w:t xml:space="preserve">ispitnom ročištu, održanom kod ovog suda dana </w:t>
      </w:r>
      <w:r w:rsidR="00F43259">
        <w:rPr>
          <w:rFonts w:eastAsia="Calibri"/>
          <w:lang w:eastAsia="en-US"/>
        </w:rPr>
        <w:t>21</w:t>
      </w:r>
      <w:r w:rsidR="00456E05">
        <w:rPr>
          <w:rFonts w:eastAsia="Calibri"/>
          <w:lang w:eastAsia="en-US"/>
        </w:rPr>
        <w:t>. prosinca</w:t>
      </w:r>
      <w:r w:rsidR="00E36DAD">
        <w:rPr>
          <w:rFonts w:eastAsia="Calibri"/>
          <w:lang w:eastAsia="en-US"/>
        </w:rPr>
        <w:t xml:space="preserve"> 2015</w:t>
      </w:r>
      <w:r w:rsidR="00A4002F">
        <w:rPr>
          <w:rFonts w:eastAsia="Calibri"/>
          <w:lang w:eastAsia="en-US"/>
        </w:rPr>
        <w:t xml:space="preserve">. godine, </w:t>
      </w:r>
      <w:r w:rsidR="00B572A6">
        <w:t>ispitane su tražbine stečajnih vjerovnika</w:t>
      </w:r>
      <w:r w:rsidR="0053040D">
        <w:t xml:space="preserve"> I. i</w:t>
      </w:r>
      <w:r w:rsidR="0058790C">
        <w:t xml:space="preserve"> </w:t>
      </w:r>
      <w:r w:rsidR="001629E3">
        <w:t>II. višeg isplatnog reda</w:t>
      </w:r>
      <w:r w:rsidR="00F43259" w:rsidRPr="00F43259">
        <w:t>, a koje su prijavljene unutar roka od tri mjeseca od održanog prvog ispitnog ročišta.</w:t>
      </w:r>
    </w:p>
    <w:p w:rsidRDefault="00F43259" w:rsidP="00F43259" w:rsidR="00F43259">
      <w:pPr>
        <w:ind w:firstLine="708"/>
        <w:jc w:val="both"/>
      </w:pPr>
    </w:p>
    <w:p w:rsidRDefault="00F43259" w:rsidP="00F43259" w:rsidR="00F43259" w:rsidRPr="00F730CA">
      <w:pPr>
        <w:ind w:firstLine="708"/>
        <w:jc w:val="both"/>
      </w:pPr>
      <w:r w:rsidRPr="00F730CA">
        <w:t>Stečajni upravitelj se na tom ročištu izjasnio da priznaje</w:t>
      </w:r>
      <w:r>
        <w:t xml:space="preserve"> tražbinu vjerovnika </w:t>
      </w:r>
      <w:r w:rsidRPr="00F730CA">
        <w:t xml:space="preserve">I. višeg isplatnog reda i to: </w:t>
      </w:r>
      <w:r>
        <w:t>Republike Hrvatske, Ministarstva financija, Porezne uprava Split, OIB: 18683136487, u iznosu od 20.691.124,92 kn, kao i sve tražbine vjerovnika II. višeg isplatnog reda: Dukat</w:t>
      </w:r>
      <w:r w:rsidR="000A0932">
        <w:t>a</w:t>
      </w:r>
      <w:r>
        <w:t xml:space="preserve"> d.d. Zagreb, OIB: 925457712630, u iznosu 14.747,20 kn, Studi</w:t>
      </w:r>
      <w:r w:rsidR="000A0932">
        <w:t>a</w:t>
      </w:r>
      <w:r>
        <w:t xml:space="preserve"> Pervan d.o.o. Split, OIB: 96851526097, u iznosu od 21.797,42 kn, Lorenz</w:t>
      </w:r>
      <w:r w:rsidR="000A0932">
        <w:t>a</w:t>
      </w:r>
      <w:r>
        <w:t xml:space="preserve"> Marović</w:t>
      </w:r>
      <w:r w:rsidR="000A0932">
        <w:t>a</w:t>
      </w:r>
      <w:r>
        <w:t>, OIB: 29091467693, u iznosu od 18.654,28 kn</w:t>
      </w:r>
      <w:r w:rsidR="000A0932">
        <w:t xml:space="preserve">, Grada Komiže, </w:t>
      </w:r>
      <w:r>
        <w:t>OIB: 52006191628, u iznosu od 45.618,21 kn</w:t>
      </w:r>
      <w:r w:rsidR="000A0932">
        <w:t xml:space="preserve">, </w:t>
      </w:r>
      <w:r>
        <w:t>Republik</w:t>
      </w:r>
      <w:r w:rsidR="000A0932">
        <w:t>e</w:t>
      </w:r>
      <w:r>
        <w:t xml:space="preserve"> Hrvatsk</w:t>
      </w:r>
      <w:r w:rsidR="000A0932">
        <w:t>e</w:t>
      </w:r>
      <w:r>
        <w:t>, Ministarstv</w:t>
      </w:r>
      <w:r w:rsidR="000A0932">
        <w:t>a financija, Porezne uprave</w:t>
      </w:r>
      <w:r>
        <w:t xml:space="preserve"> Split,</w:t>
      </w:r>
      <w:r w:rsidR="000A0932">
        <w:t xml:space="preserve"> O</w:t>
      </w:r>
      <w:r>
        <w:t>IB: 18683136487, u iznosu od 5.549.702,59 kn</w:t>
      </w:r>
      <w:r w:rsidR="000A0932">
        <w:t>, Turističke</w:t>
      </w:r>
      <w:r>
        <w:t xml:space="preserve"> zajednic</w:t>
      </w:r>
      <w:r w:rsidR="000A0932">
        <w:t>e</w:t>
      </w:r>
      <w:r>
        <w:t xml:space="preserve"> Grada Komiže, OIB: 31744578971, u iznosu od 78.468,03 kn</w:t>
      </w:r>
      <w:r w:rsidR="000A0932">
        <w:t>, Hrvatske</w:t>
      </w:r>
      <w:r>
        <w:t xml:space="preserve"> radiotelevizij</w:t>
      </w:r>
      <w:r w:rsidR="000A0932">
        <w:t xml:space="preserve">e, javne </w:t>
      </w:r>
      <w:r>
        <w:t>ustanov</w:t>
      </w:r>
      <w:r w:rsidR="000A0932">
        <w:t>e</w:t>
      </w:r>
      <w:r>
        <w:t>, OIB: 68419124305, u iznosu od 19.624,46 kn</w:t>
      </w:r>
      <w:r w:rsidR="000A0932">
        <w:t xml:space="preserve"> i Nastavnog zavoda </w:t>
      </w:r>
      <w:r>
        <w:t>za javno zdravstvo SDŽ, OIB: 54948902275, u iznosu od 26.846,60 kn.</w:t>
      </w:r>
      <w:r w:rsidR="000A0932">
        <w:t xml:space="preserve"> </w:t>
      </w:r>
      <w:r>
        <w:t xml:space="preserve">Isto tako, </w:t>
      </w:r>
      <w:r w:rsidR="000A0932">
        <w:t>jedini nazočan stečajni vjerovnik</w:t>
      </w:r>
      <w:r>
        <w:t xml:space="preserve"> na tom ročištu nije osporio tražbine koje su bile predmet ispitivanja, a koje je priznao stečajni </w:t>
      </w:r>
      <w:r w:rsidR="000A0932">
        <w:t>upravitelj</w:t>
      </w:r>
      <w:r>
        <w:t>.</w:t>
      </w:r>
    </w:p>
    <w:p w:rsidRDefault="00F43259" w:rsidP="00F43259" w:rsidR="00F43259" w:rsidRPr="00F730CA">
      <w:pPr>
        <w:pStyle w:val="Bezproreda"/>
        <w:spacing w:before="200"/>
        <w:ind w:firstLine="709"/>
        <w:jc w:val="both"/>
        <w:rPr>
          <w:rFonts w:hAnsi="Times New Roman" w:ascii="Times New Roman"/>
          <w:sz w:val="24"/>
          <w:szCs w:val="24"/>
        </w:rPr>
      </w:pPr>
      <w:r w:rsidRPr="00F730CA">
        <w:rPr>
          <w:rFonts w:hAnsi="Times New Roman" w:ascii="Times New Roman"/>
          <w:sz w:val="24"/>
          <w:szCs w:val="24"/>
        </w:rPr>
        <w:t>Prema čl. 177. SZ-a tražbina se smatra utvrđenom ako ju na ispitnom ročištu prizna stečajni upravitelj, a ne ospori koji od stečajnih vjerovnika.</w:t>
      </w:r>
    </w:p>
    <w:p w:rsidRDefault="00F43259" w:rsidP="00F43259" w:rsidR="00F43259">
      <w:pPr>
        <w:spacing w:before="200"/>
        <w:ind w:firstLine="708"/>
        <w:jc w:val="both"/>
        <w:rPr>
          <w:rFonts w:eastAsia="Calibri"/>
          <w:lang w:eastAsia="en-US"/>
        </w:rPr>
      </w:pPr>
      <w:r w:rsidRPr="00F730CA">
        <w:rPr>
          <w:rFonts w:eastAsia="Calibri"/>
          <w:lang w:eastAsia="en-US"/>
        </w:rPr>
        <w:t xml:space="preserve">Slijedom naprijed navedenog, </w:t>
      </w:r>
      <w:r>
        <w:rPr>
          <w:rFonts w:eastAsia="Calibri"/>
          <w:lang w:eastAsia="en-US"/>
        </w:rPr>
        <w:t xml:space="preserve">kako je sve tražbine koje su bile predmet ispitivanja na posebnom ispitnom ročištu priznao stečajni upravitelj te kako </w:t>
      </w:r>
      <w:r w:rsidR="000A0932">
        <w:rPr>
          <w:rFonts w:eastAsia="Calibri"/>
          <w:lang w:eastAsia="en-US"/>
        </w:rPr>
        <w:t>vjerovnik prisutan</w:t>
      </w:r>
      <w:r w:rsidRPr="00081B0E">
        <w:rPr>
          <w:rFonts w:eastAsia="Calibri"/>
          <w:lang w:eastAsia="en-US"/>
        </w:rPr>
        <w:t xml:space="preserve"> na </w:t>
      </w:r>
      <w:r w:rsidR="000A0932">
        <w:rPr>
          <w:rFonts w:eastAsia="Calibri"/>
          <w:lang w:eastAsia="en-US"/>
        </w:rPr>
        <w:t xml:space="preserve">posebnom </w:t>
      </w:r>
      <w:r w:rsidRPr="00081B0E">
        <w:rPr>
          <w:rFonts w:eastAsia="Calibri"/>
          <w:lang w:eastAsia="en-US"/>
        </w:rPr>
        <w:t>ispitnom ročištu nije osporio tražbine koj</w:t>
      </w:r>
      <w:r>
        <w:rPr>
          <w:rFonts w:eastAsia="Calibri"/>
          <w:lang w:eastAsia="en-US"/>
        </w:rPr>
        <w:t xml:space="preserve">e je priznao stečajni upravitelj to je temeljem </w:t>
      </w:r>
      <w:r w:rsidRPr="00F730CA">
        <w:rPr>
          <w:rFonts w:eastAsia="Calibri"/>
          <w:lang w:eastAsia="en-US"/>
        </w:rPr>
        <w:t>odredbi čl. 177. st. 3. SZ-a, odlučeno kao u izreci ovog rješenja.</w:t>
      </w:r>
    </w:p>
    <w:p w:rsidRDefault="00B62AC3" w:rsidP="00B62AC3" w:rsidR="00B62AC3" w:rsidRPr="00F730CA">
      <w:pPr>
        <w:jc w:val="both"/>
        <w:rPr>
          <w:rFonts w:eastAsia="Calibri"/>
          <w:sz w:val="28"/>
          <w:szCs w:val="28"/>
          <w:lang w:eastAsia="en-US"/>
        </w:rPr>
      </w:pPr>
    </w:p>
    <w:p w:rsidRDefault="00456E05" w:rsidP="00456E05" w:rsidR="00B62AC3" w:rsidRPr="00F730CA">
      <w:pPr>
        <w:jc w:val="center"/>
        <w:rPr>
          <w:rFonts w:eastAsia="Calibri"/>
          <w:sz w:val="16"/>
          <w:szCs w:val="16"/>
          <w:lang w:eastAsia="en-US"/>
        </w:rPr>
      </w:pPr>
      <w:r>
        <w:rPr>
          <w:rFonts w:eastAsia="Calibri"/>
          <w:lang w:eastAsia="en-US"/>
        </w:rPr>
        <w:t xml:space="preserve">U Splitu, </w:t>
      </w:r>
      <w:r w:rsidR="000A0932">
        <w:rPr>
          <w:rFonts w:eastAsia="Calibri"/>
          <w:lang w:eastAsia="en-US"/>
        </w:rPr>
        <w:t>21. prosinca</w:t>
      </w:r>
      <w:r>
        <w:rPr>
          <w:rFonts w:eastAsia="Calibri"/>
          <w:lang w:eastAsia="en-US"/>
        </w:rPr>
        <w:t xml:space="preserve"> 2015. godine</w:t>
      </w:r>
    </w:p>
    <w:p w:rsidRDefault="00B62AC3" w:rsidP="00456E05" w:rsidR="00B62AC3" w:rsidRPr="00F730CA">
      <w:pPr>
        <w:spacing w:before="200"/>
        <w:ind w:firstLine="709" w:left="6373"/>
        <w:jc w:val="center"/>
        <w:rPr>
          <w:rFonts w:eastAsia="Calibri"/>
          <w:lang w:eastAsia="en-US"/>
        </w:rPr>
      </w:pPr>
      <w:r w:rsidRPr="00F730CA">
        <w:rPr>
          <w:rFonts w:eastAsia="Calibri"/>
          <w:lang w:eastAsia="en-US"/>
        </w:rPr>
        <w:t>SUTKINJA</w:t>
      </w:r>
    </w:p>
    <w:p w:rsidRDefault="00B62AC3" w:rsidP="00B62AC3" w:rsidR="00B62AC3" w:rsidRPr="00F730CA">
      <w:pPr>
        <w:jc w:val="right"/>
        <w:rPr>
          <w:rFonts w:eastAsia="Calibri"/>
          <w:lang w:eastAsia="en-US"/>
        </w:rPr>
      </w:pPr>
      <w:r w:rsidRPr="00F730CA">
        <w:rPr>
          <w:rFonts w:eastAsia="Calibri"/>
          <w:lang w:eastAsia="en-US"/>
        </w:rPr>
        <w:t xml:space="preserve">  ANA GOLUB GRUIĆ</w:t>
      </w:r>
    </w:p>
    <w:p w:rsidRDefault="00B62AC3" w:rsidP="00B62AC3" w:rsidR="00B62AC3" w:rsidRPr="00F730CA">
      <w:pPr>
        <w:jc w:val="both"/>
        <w:rPr>
          <w:rFonts w:eastAsia="Calibri"/>
          <w:lang w:eastAsia="en-US"/>
        </w:rPr>
      </w:pPr>
    </w:p>
    <w:p w:rsidRDefault="00B62AC3" w:rsidP="00B62AC3" w:rsidR="00B62AC3" w:rsidRPr="00F730CA">
      <w:pPr>
        <w:jc w:val="both"/>
        <w:rPr>
          <w:rFonts w:eastAsia="Calibri"/>
          <w:sz w:val="16"/>
          <w:szCs w:val="16"/>
          <w:u w:val="single"/>
          <w:lang w:eastAsia="en-US"/>
        </w:rPr>
      </w:pPr>
    </w:p>
    <w:p w:rsidRDefault="00B62AC3" w:rsidP="00B62AC3" w:rsidR="00B62AC3" w:rsidRPr="00F730CA">
      <w:pPr>
        <w:jc w:val="both"/>
        <w:rPr>
          <w:rFonts w:eastAsia="Calibri"/>
          <w:sz w:val="28"/>
          <w:szCs w:val="28"/>
          <w:u w:val="single"/>
          <w:lang w:eastAsia="en-US"/>
        </w:rPr>
      </w:pPr>
    </w:p>
    <w:p w:rsidRDefault="00B62AC3" w:rsidP="00B62AC3" w:rsidR="00B62AC3" w:rsidRPr="00F730CA">
      <w:pPr>
        <w:jc w:val="both"/>
        <w:rPr>
          <w:rFonts w:eastAsia="Calibri"/>
          <w:lang w:eastAsia="en-US"/>
        </w:rPr>
      </w:pPr>
      <w:r w:rsidRPr="00F730CA">
        <w:rPr>
          <w:rFonts w:eastAsia="Calibri"/>
          <w:lang w:eastAsia="en-US"/>
        </w:rPr>
        <w:t xml:space="preserve">POUKA O PRAVNOM LIJEKU: </w:t>
      </w:r>
    </w:p>
    <w:p w:rsidRDefault="00B62AC3" w:rsidP="00B62AC3" w:rsidR="00B62AC3" w:rsidRPr="00F730CA">
      <w:pPr>
        <w:jc w:val="both"/>
        <w:rPr>
          <w:rFonts w:eastAsia="Calibri"/>
          <w:lang w:eastAsia="en-US"/>
        </w:rPr>
      </w:pPr>
      <w:r w:rsidRPr="00F730CA">
        <w:rPr>
          <w:rFonts w:eastAsia="Calibri"/>
          <w:lang w:eastAsia="en-US"/>
        </w:rPr>
        <w:t xml:space="preserve">Protiv ovog rješenja dopuštena je žalba Visokom trgovačkom sudu Republike Hrvatske u Zagrebu. Žalba se podnosi putem ovog suda, pismeno u tri primjerka, u roku od 8 dana od dana dostave ovog rješenja. </w:t>
      </w:r>
    </w:p>
    <w:p w:rsidRDefault="00B62AC3" w:rsidP="00B62AC3" w:rsidR="00B62AC3" w:rsidRPr="00F730CA">
      <w:pPr>
        <w:jc w:val="both"/>
        <w:rPr>
          <w:rFonts w:eastAsia="Calibri"/>
          <w:lang w:eastAsia="en-US"/>
        </w:rPr>
      </w:pPr>
    </w:p>
    <w:p w:rsidRDefault="00B62AC3" w:rsidP="00B62AC3" w:rsidR="00B62AC3" w:rsidRPr="00F730CA">
      <w:pPr>
        <w:jc w:val="both"/>
        <w:rPr>
          <w:rFonts w:eastAsia="Calibri"/>
          <w:lang w:eastAsia="en-US"/>
        </w:rPr>
      </w:pPr>
      <w:r w:rsidRPr="00F730CA">
        <w:rPr>
          <w:rFonts w:eastAsia="Calibri"/>
          <w:lang w:eastAsia="en-US"/>
        </w:rPr>
        <w:t>DNA:</w:t>
      </w:r>
    </w:p>
    <w:p w:rsidRDefault="00B62AC3" w:rsidP="00B62AC3" w:rsidR="00B62AC3" w:rsidRPr="00B62AC3">
      <w:pPr>
        <w:numPr>
          <w:ilvl w:val="0"/>
          <w:numId w:val="15"/>
        </w:numPr>
        <w:jc w:val="both"/>
        <w:rPr>
          <w:rFonts w:eastAsia="Calibri"/>
          <w:lang w:eastAsia="en-US"/>
        </w:rPr>
      </w:pPr>
      <w:r w:rsidRPr="00F730CA">
        <w:t xml:space="preserve">stečajnom upravitelju </w:t>
      </w:r>
      <w:r w:rsidR="000A0932">
        <w:t>Ivi Bučanu</w:t>
      </w:r>
    </w:p>
    <w:p w:rsidRDefault="00B62AC3" w:rsidP="00FE7A50" w:rsidR="00FE7A50">
      <w:pPr>
        <w:numPr>
          <w:ilvl w:val="0"/>
          <w:numId w:val="15"/>
        </w:numPr>
        <w:jc w:val="both"/>
        <w:rPr>
          <w:rFonts w:eastAsia="Calibri"/>
          <w:lang w:eastAsia="en-US"/>
        </w:rPr>
      </w:pPr>
      <w:r>
        <w:t xml:space="preserve">mrežna stranica e-Oglasna ploča sudova </w:t>
      </w:r>
    </w:p>
    <w:p w:rsidRDefault="00B62AC3" w:rsidP="00B62AC3" w:rsidR="00B62AC3" w:rsidRPr="00F730CA">
      <w:pPr>
        <w:numPr>
          <w:ilvl w:val="0"/>
          <w:numId w:val="15"/>
        </w:numPr>
        <w:jc w:val="both"/>
        <w:rPr>
          <w:rFonts w:eastAsia="Calibri"/>
          <w:lang w:eastAsia="en-US"/>
        </w:rPr>
      </w:pPr>
      <w:r w:rsidRPr="00F730CA">
        <w:rPr>
          <w:rFonts w:eastAsia="Calibri"/>
          <w:lang w:eastAsia="en-US"/>
        </w:rPr>
        <w:t>s</w:t>
      </w:r>
      <w:r>
        <w:rPr>
          <w:rFonts w:eastAsia="Calibri"/>
          <w:lang w:eastAsia="en-US"/>
        </w:rPr>
        <w:t>udska</w:t>
      </w:r>
      <w:r w:rsidRPr="00F730CA">
        <w:rPr>
          <w:rFonts w:eastAsia="Calibri"/>
          <w:lang w:eastAsia="en-US"/>
        </w:rPr>
        <w:t xml:space="preserve"> pisarnica </w:t>
      </w:r>
    </w:p>
    <w:p w:rsidRDefault="00B62AC3" w:rsidP="00B62AC3" w:rsidR="00B62AC3" w:rsidRPr="00F730CA">
      <w:pPr>
        <w:numPr>
          <w:ilvl w:val="0"/>
          <w:numId w:val="15"/>
        </w:numPr>
        <w:jc w:val="both"/>
        <w:rPr>
          <w:rFonts w:eastAsia="Calibri"/>
          <w:lang w:eastAsia="en-US"/>
        </w:rPr>
      </w:pPr>
      <w:r w:rsidRPr="00F730CA">
        <w:rPr>
          <w:rFonts w:eastAsia="Calibri"/>
          <w:lang w:eastAsia="en-US"/>
        </w:rPr>
        <w:t>u spis</w:t>
      </w:r>
    </w:p>
    <w:p w:rsidRDefault="00B62AC3" w:rsidP="00B62AC3" w:rsidR="00B62AC3">
      <w:pPr>
        <w:rPr>
          <w:b/>
          <w:bCs/>
        </w:rPr>
      </w:pPr>
    </w:p>
    <w:p w:rsidRDefault="00B62AC3" w:rsidP="00B62AC3" w:rsidR="00B62AC3">
      <w:pPr>
        <w:rPr>
          <w:b/>
          <w:bCs/>
        </w:rPr>
      </w:pPr>
    </w:p>
    <w:p w:rsidRDefault="00797EA4" w:rsidP="00C40B81" w:rsidR="00797EA4">
      <w:pPr>
        <w:rPr>
          <w:b/>
          <w:bCs/>
          <w:color w:val="C00000"/>
        </w:rPr>
      </w:pPr>
    </w:p>
    <w:p w:rsidRDefault="00443817" w:rsidP="00C40B81" w:rsidR="00443817">
      <w:pPr>
        <w:rPr>
          <w:b/>
          <w:bCs/>
          <w:color w:val="C00000"/>
        </w:rPr>
      </w:pPr>
    </w:p>
    <w:p w:rsidRDefault="00443817" w:rsidP="00443817" w:rsidR="00443817">
      <w:pPr>
        <w:tabs>
          <w:tab w:pos="9072" w:val="right"/>
        </w:tabs>
        <w:ind w:left="-1417"/>
      </w:pPr>
    </w:p>
    <w:p w:rsidRDefault="00443817" w:rsidP="00C40B81" w:rsidR="00443817" w:rsidRPr="00C40B81">
      <w:pPr>
        <w:rPr>
          <w:b/>
          <w:bCs/>
          <w:color w:val="C00000"/>
        </w:rPr>
      </w:pPr>
    </w:p>
    <w:sectPr w:rsidSect="00F43259" w:rsidR="00443817" w:rsidRPr="00C40B81">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F9A" w:rsidR="0058790C">
    <w:pPr>
      <w:pStyle w:val="Zaglavlje"/>
      <w:jc w:val="center"/>
    </w:pPr>
    <w:r>
      <w:fldChar w:fldCharType="begin"/>
    </w:r>
    <w:r>
      <w:instrText>PAGE   \* MERGEFORMAT</w:instrText>
    </w:r>
    <w:r>
      <w:fldChar w:fldCharType="separate"/>
    </w:r>
    <w:r w:rsidR="00954C97">
      <w:rPr>
        <w:noProof/>
      </w:rPr>
      <w:t>2</w:t>
    </w:r>
    <w:r>
      <w:rPr>
        <w:noProof/>
      </w:rPr>
      <w:fldChar w:fldCharType="end"/>
    </w:r>
  </w:p>
  <w:p w:rsidRDefault="00F43259" w:rsidP="00FF05FA" w:rsidR="0058790C">
    <w:pPr>
      <w:pStyle w:val="Zaglavlje"/>
      <w:jc w:val="right"/>
    </w:pPr>
    <w:r>
      <w:tab/>
    </w:r>
    <w:r>
      <w:tab/>
      <w:t>11. St-113/2014</w:t>
    </w:r>
  </w:p>
  <w:p w:rsidRDefault="0058790C" w:rsidR="0058790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P="00285600" w:rsidR="0058790C">
    <w:pPr>
      <w:pStyle w:val="Zaglavlje"/>
      <w:jc w:val="right"/>
    </w:pPr>
    <w:r>
      <w:t>11. St</w:t>
    </w:r>
    <w:r w:rsidR="00F43259">
      <w:t>-113/2014</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4">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5">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3"/>
  </w:num>
  <w:num w:numId="7">
    <w:abstractNumId w:val="9"/>
  </w:num>
  <w:num w:numId="8">
    <w:abstractNumId w:val="1"/>
  </w:num>
  <w:num w:numId="9">
    <w:abstractNumId w:val="17"/>
  </w:num>
  <w:num w:numId="10">
    <w:abstractNumId w:val="11"/>
  </w:num>
  <w:num w:numId="11">
    <w:abstractNumId w:val="25"/>
  </w:num>
  <w:num w:numId="12">
    <w:abstractNumId w:val="7"/>
  </w:num>
  <w:num w:numId="13">
    <w:abstractNumId w:val="15"/>
  </w:num>
  <w:num w:numId="14">
    <w:abstractNumId w:val="20"/>
  </w:num>
  <w:num w:numId="15">
    <w:abstractNumId w:val="22"/>
  </w:num>
  <w:num w:numId="16">
    <w:abstractNumId w:val="4"/>
  </w:num>
  <w:num w:numId="17">
    <w:abstractNumId w:val="21"/>
  </w:num>
  <w:num w:numId="18">
    <w:abstractNumId w:val="10"/>
  </w:num>
  <w:num w:numId="19">
    <w:abstractNumId w:val="6"/>
  </w:num>
  <w:num w:numId="20">
    <w:abstractNumId w:val="16"/>
  </w:num>
  <w:num w:numId="21">
    <w:abstractNumId w:val="8"/>
  </w:num>
  <w:num w:numId="22">
    <w:abstractNumId w:val="5"/>
  </w:num>
  <w:num w:numId="23">
    <w:abstractNumId w:val="19"/>
  </w:num>
  <w:num w:numId="24">
    <w:abstractNumId w:val="24"/>
  </w:num>
  <w:num w:numId="25">
    <w:abstractNumId w:val="14"/>
  </w:num>
  <w:num w:numId="2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55E8"/>
    <w:rsid w:val="0008331E"/>
    <w:rsid w:val="000872AB"/>
    <w:rsid w:val="00087D53"/>
    <w:rsid w:val="00090548"/>
    <w:rsid w:val="00093A4E"/>
    <w:rsid w:val="000959BC"/>
    <w:rsid w:val="000A073E"/>
    <w:rsid w:val="000A0932"/>
    <w:rsid w:val="000B1D1E"/>
    <w:rsid w:val="000B2DBD"/>
    <w:rsid w:val="000B2EEC"/>
    <w:rsid w:val="000B4C2A"/>
    <w:rsid w:val="000B61B5"/>
    <w:rsid w:val="000C6EF3"/>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41075"/>
    <w:rsid w:val="00141CDE"/>
    <w:rsid w:val="001455A2"/>
    <w:rsid w:val="001457DA"/>
    <w:rsid w:val="001539B6"/>
    <w:rsid w:val="001629E3"/>
    <w:rsid w:val="001632A7"/>
    <w:rsid w:val="00167C7A"/>
    <w:rsid w:val="001723AF"/>
    <w:rsid w:val="0018257B"/>
    <w:rsid w:val="0018532B"/>
    <w:rsid w:val="00186486"/>
    <w:rsid w:val="0019091D"/>
    <w:rsid w:val="001A18CE"/>
    <w:rsid w:val="001A33C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74DEE"/>
    <w:rsid w:val="0027599F"/>
    <w:rsid w:val="00285600"/>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F305E"/>
    <w:rsid w:val="002F52A6"/>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C11B3"/>
    <w:rsid w:val="003C1AD5"/>
    <w:rsid w:val="003C57FD"/>
    <w:rsid w:val="003E43C8"/>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A0D83"/>
    <w:rsid w:val="004A16B5"/>
    <w:rsid w:val="004A16E5"/>
    <w:rsid w:val="004A4992"/>
    <w:rsid w:val="004A4DF7"/>
    <w:rsid w:val="004A7BB8"/>
    <w:rsid w:val="004B67AA"/>
    <w:rsid w:val="004D0B79"/>
    <w:rsid w:val="004D0BF6"/>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828FE"/>
    <w:rsid w:val="00784CAA"/>
    <w:rsid w:val="0078582B"/>
    <w:rsid w:val="007918B6"/>
    <w:rsid w:val="0079296E"/>
    <w:rsid w:val="00796E5E"/>
    <w:rsid w:val="00797CC7"/>
    <w:rsid w:val="00797EA4"/>
    <w:rsid w:val="007A050C"/>
    <w:rsid w:val="007A2A33"/>
    <w:rsid w:val="007A591D"/>
    <w:rsid w:val="007B6249"/>
    <w:rsid w:val="007C11DC"/>
    <w:rsid w:val="007D2C3E"/>
    <w:rsid w:val="007D433B"/>
    <w:rsid w:val="007F5BE2"/>
    <w:rsid w:val="007F6441"/>
    <w:rsid w:val="00803182"/>
    <w:rsid w:val="00807C3D"/>
    <w:rsid w:val="00812036"/>
    <w:rsid w:val="00813ACD"/>
    <w:rsid w:val="008151DD"/>
    <w:rsid w:val="0083530D"/>
    <w:rsid w:val="0085235A"/>
    <w:rsid w:val="00853EA5"/>
    <w:rsid w:val="00861585"/>
    <w:rsid w:val="00876B78"/>
    <w:rsid w:val="0088147F"/>
    <w:rsid w:val="00887A01"/>
    <w:rsid w:val="008A16FA"/>
    <w:rsid w:val="008A1C4B"/>
    <w:rsid w:val="008A1E53"/>
    <w:rsid w:val="008A2879"/>
    <w:rsid w:val="008B66C6"/>
    <w:rsid w:val="008C6598"/>
    <w:rsid w:val="008D07CD"/>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54C97"/>
    <w:rsid w:val="00961179"/>
    <w:rsid w:val="009652AC"/>
    <w:rsid w:val="00965E13"/>
    <w:rsid w:val="00967132"/>
    <w:rsid w:val="009779A6"/>
    <w:rsid w:val="0098081C"/>
    <w:rsid w:val="00987E99"/>
    <w:rsid w:val="00995F41"/>
    <w:rsid w:val="009A087D"/>
    <w:rsid w:val="009A0E25"/>
    <w:rsid w:val="009A2F55"/>
    <w:rsid w:val="009A5BC3"/>
    <w:rsid w:val="009B03AC"/>
    <w:rsid w:val="009B0C92"/>
    <w:rsid w:val="009B30BD"/>
    <w:rsid w:val="009B39C4"/>
    <w:rsid w:val="009C0B30"/>
    <w:rsid w:val="009C16B9"/>
    <w:rsid w:val="009C2546"/>
    <w:rsid w:val="009C6DD1"/>
    <w:rsid w:val="009D4015"/>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BA4"/>
    <w:rsid w:val="00AD22C7"/>
    <w:rsid w:val="00AD2B3D"/>
    <w:rsid w:val="00AD4E05"/>
    <w:rsid w:val="00AD5A22"/>
    <w:rsid w:val="00AE0893"/>
    <w:rsid w:val="00AF2307"/>
    <w:rsid w:val="00B06512"/>
    <w:rsid w:val="00B06912"/>
    <w:rsid w:val="00B10155"/>
    <w:rsid w:val="00B15AD4"/>
    <w:rsid w:val="00B16487"/>
    <w:rsid w:val="00B173AE"/>
    <w:rsid w:val="00B21C22"/>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78A4"/>
    <w:rsid w:val="00BA28D8"/>
    <w:rsid w:val="00BB5039"/>
    <w:rsid w:val="00BD7F21"/>
    <w:rsid w:val="00BE152B"/>
    <w:rsid w:val="00BE3F7E"/>
    <w:rsid w:val="00BE7564"/>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8790D"/>
    <w:rsid w:val="00C917F2"/>
    <w:rsid w:val="00C924D8"/>
    <w:rsid w:val="00C938EE"/>
    <w:rsid w:val="00CA74E1"/>
    <w:rsid w:val="00CB7E99"/>
    <w:rsid w:val="00CC05DF"/>
    <w:rsid w:val="00CC0E34"/>
    <w:rsid w:val="00CC39BA"/>
    <w:rsid w:val="00CC5A98"/>
    <w:rsid w:val="00CF335F"/>
    <w:rsid w:val="00CF6451"/>
    <w:rsid w:val="00D072E0"/>
    <w:rsid w:val="00D20171"/>
    <w:rsid w:val="00D21790"/>
    <w:rsid w:val="00D2596D"/>
    <w:rsid w:val="00D27153"/>
    <w:rsid w:val="00D30C71"/>
    <w:rsid w:val="00D37AFB"/>
    <w:rsid w:val="00D54778"/>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61AD"/>
    <w:rsid w:val="00E76AFA"/>
    <w:rsid w:val="00E774FD"/>
    <w:rsid w:val="00E817B4"/>
    <w:rsid w:val="00E86434"/>
    <w:rsid w:val="00E93E25"/>
    <w:rsid w:val="00EA2DAB"/>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D3D93"/>
    <w:rsid w:val="00FD44B7"/>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54C97"/>
    <w:rPr>
      <w:color w:val="808080"/>
      <w:bdr w:space="0" w:sz="0" w:color="auto" w:val="none"/>
      <w:shd w:fill="auto" w:color="auto" w:val="clear"/>
    </w:rPr>
  </w:style>
  <w:style w:customStyle="true" w:styleId="eSPISCCParagraphDefaultFont" w:type="character">
    <w:name w:val="eSPIS_CC_Paragraph Default Font"/>
    <w:basedOn w:val="Zadanifontodlomka"/>
    <w:rsid w:val="00954C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4C97"/>
    <w:rPr>
      <w:bdr w:space="0" w:sz="0" w:color="auto" w:val="none"/>
      <w:shd w:fill="FFFFCC" w:color="auto" w:val="clear"/>
      <w:lang w:val="hr-HR"/>
    </w:rPr>
  </w:style>
  <w:style w:customStyle="true" w:styleId="PozadinaSvijetloCrvena" w:type="character">
    <w:name w:val="Pozadina_SvijetloCrvena"/>
    <w:basedOn w:val="eSPISCCParagraphDefaultFont"/>
    <w:rsid w:val="00954C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4C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54C97"/>
    <w:rPr>
      <w:color w:val="808080"/>
      <w:bdr w:color="auto" w:space="0" w:sz="0" w:val="none"/>
      <w:shd w:color="auto" w:fill="auto" w:val="clear"/>
    </w:rPr>
  </w:style>
  <w:style w:customStyle="1" w:styleId="eSPISCCParagraphDefaultFont" w:type="character">
    <w:name w:val="eSPIS_CC_Paragraph Default Font"/>
    <w:basedOn w:val="Zadanifontodlomka"/>
    <w:rsid w:val="00954C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4C97"/>
    <w:rPr>
      <w:bdr w:color="auto" w:space="0" w:sz="0" w:val="none"/>
      <w:shd w:color="auto" w:fill="FFFFCC" w:val="clear"/>
      <w:lang w:val="hr-HR"/>
    </w:rPr>
  </w:style>
  <w:style w:customStyle="1" w:styleId="PozadinaSvijetloCrvena" w:type="character">
    <w:name w:val="Pozadina_SvijetloCrvena"/>
    <w:basedOn w:val="eSPISCCParagraphDefaultFont"/>
    <w:rsid w:val="00954C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4C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zvorni_sadrzaj>
    <derivirana_varijabla naziv="DomainObject.Predmet.SudioniciListNaziv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zvorni_sadrzaj>
    <derivirana_varijabla naziv="DomainObject.Predmet.SudioniciListNazivOIB_1">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BC7354-D1CE-4B27-A063-3417FC094E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566</properties:Words>
  <properties:Characters>3389</properties:Characters>
  <properties:Lines>76</properties:Lines>
  <properties:Paragraphs>37</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2015-12-21T10:36:00Z</dcterms:created>
  <dc:creator>Trgovački sud Split</dc:creator>
  <cp:lastModifiedBy>Ana Golub Gruić</cp:lastModifiedBy>
  <cp:lastPrinted>2015-12-10T08:02:00Z</cp:lastPrinted>
  <dcterms:modified xmlns:xsi="http://www.w3.org/2001/XMLSchema-instance" xsi:type="dcterms:W3CDTF">2015-12-22T11:25:00Z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