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18ab" w14:paraId="ff518ab" w:rsidRDefault="00E55E66"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27246D">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w:t>
      </w:r>
      <w:r w:rsidR="0027246D">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27246D">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w:t>
      </w:r>
      <w:r w:rsidR="0027246D">
        <w:rPr>
          <w:rFonts w:cs="Times New Roman" w:eastAsia="Times New Roman"/>
          <w:lang w:eastAsia="hr-HR"/>
        </w:rPr>
        <w:t>stečajnom postupku povodom</w:t>
      </w:r>
      <w:r w:rsidRPr="00905680">
        <w:rPr>
          <w:rFonts w:cs="Times New Roman" w:eastAsia="Times New Roman"/>
          <w:lang w:eastAsia="hr-HR"/>
        </w:rPr>
        <w:t xml:space="preserve"> </w:t>
      </w:r>
      <w:r w:rsidR="003C6F97">
        <w:rPr>
          <w:rFonts w:cs="Times New Roman" w:eastAsia="Times New Roman"/>
          <w:lang w:eastAsia="hr-HR"/>
        </w:rPr>
        <w:t>prijedloga</w:t>
      </w:r>
      <w:r w:rsidRPr="00905680">
        <w:rPr>
          <w:rFonts w:cs="Times New Roman" w:eastAsia="Times New Roman"/>
          <w:lang w:eastAsia="hr-HR"/>
        </w:rPr>
        <w:t xml:space="preserve"> </w:t>
      </w:r>
      <w:r w:rsidR="0027246D" w:rsidRPr="00905680">
        <w:rPr>
          <w:rFonts w:cs="Times New Roman" w:eastAsia="Times New Roman"/>
          <w:lang w:eastAsia="hr-HR"/>
        </w:rPr>
        <w:t>FINANCIJSKE AGENCIJE, Regionalni centar Zagreb, Zagreb, Trg svibanjskih žrtava 1995. 1, OIB: 85821130368</w:t>
      </w:r>
      <w:r w:rsidR="002764C9" w:rsidRPr="002764C9">
        <w:rPr>
          <w:rFonts w:cs="Times New Roman" w:eastAsia="Times New Roman"/>
          <w:lang w:eastAsia="hr-HR"/>
        </w:rPr>
        <w:t xml:space="preserve">, za otvaranje stečajnog postupka nad dužnikom </w:t>
      </w:r>
      <w:r w:rsidR="0027246D">
        <w:rPr>
          <w:rFonts w:cs="Times New Roman" w:eastAsia="Times New Roman"/>
          <w:lang w:eastAsia="hr-HR"/>
        </w:rPr>
        <w:t>AETHERA CANDELA d.o.o., Zagreb, Gornji Bukovac 37, OIB: 64532775737</w:t>
      </w:r>
      <w:r w:rsidR="007344B0">
        <w:rPr>
          <w:rFonts w:cs="Times New Roman" w:eastAsia="Times New Roman"/>
          <w:lang w:eastAsia="hr-HR"/>
        </w:rPr>
        <w:t>,</w:t>
      </w:r>
      <w:r w:rsidRPr="00905680">
        <w:rPr>
          <w:rFonts w:cs="Times New Roman" w:eastAsia="Times New Roman"/>
          <w:lang w:eastAsia="hr-HR"/>
        </w:rPr>
        <w:t xml:space="preserve"> </w:t>
      </w:r>
      <w:r w:rsidR="0027246D">
        <w:rPr>
          <w:rFonts w:cs="Times New Roman" w:eastAsia="Times New Roman"/>
          <w:lang w:eastAsia="hr-HR"/>
        </w:rPr>
        <w:t>5. listopada</w:t>
      </w:r>
      <w:r w:rsidR="006D1880">
        <w:rPr>
          <w:rFonts w:cs="Times New Roman" w:eastAsia="Times New Roman"/>
          <w:lang w:eastAsia="hr-HR"/>
        </w:rPr>
        <w:t xml:space="preserve"> 2017.</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27246D">
        <w:rPr>
          <w:rFonts w:cs="Times New Roman" w:eastAsia="Times New Roman"/>
          <w:lang w:eastAsia="hr-HR"/>
        </w:rPr>
        <w:t>AETHERA CANDELA d.o.o., Zagreb, Gornji Bukovac 37, OIB: 64532775737</w:t>
      </w:r>
      <w:r w:rsidR="007344B0">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E936FD">
        <w:rPr>
          <w:rFonts w:cs="Times New Roman" w:eastAsia="Times New Roman"/>
          <w:lang w:eastAsia="hr-HR"/>
        </w:rPr>
        <w:t>35.100</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27246D">
        <w:rPr>
          <w:rFonts w:cs="Times New Roman" w:eastAsia="Times New Roman"/>
          <w:color w:val="000000"/>
          <w:lang w:eastAsia="hr-HR"/>
        </w:rPr>
        <w:t>333</w:t>
      </w:r>
      <w:r w:rsidR="002764C9">
        <w:rPr>
          <w:rFonts w:cs="Times New Roman" w:eastAsia="Times New Roman"/>
          <w:color w:val="000000"/>
          <w:lang w:eastAsia="hr-HR"/>
        </w:rPr>
        <w:t>-2017</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7344B0">
        <w:rPr>
          <w:rFonts w:cs="Times New Roman" w:eastAsia="Times New Roman"/>
          <w:lang w:eastAsia="hr-HR"/>
        </w:rPr>
        <w:t>429</w:t>
      </w:r>
      <w:r w:rsidRPr="00905680">
        <w:rPr>
          <w:rFonts w:cs="Times New Roman" w:eastAsia="Times New Roman"/>
          <w:lang w:eastAsia="hr-HR"/>
        </w:rPr>
        <w:t xml:space="preserve">. st. </w:t>
      </w:r>
      <w:r w:rsidR="002764C9">
        <w:rPr>
          <w:rFonts w:cs="Times New Roman" w:eastAsia="Times New Roman"/>
          <w:lang w:eastAsia="hr-HR"/>
        </w:rPr>
        <w:t>1</w:t>
      </w:r>
      <w:r w:rsidRPr="00905680">
        <w:rPr>
          <w:rFonts w:cs="Times New Roman" w:eastAsia="Times New Roman"/>
          <w:lang w:eastAsia="hr-HR"/>
        </w:rPr>
        <w:t xml:space="preserve">. Stečajnog zakona (Narodne novine broj 71/15, dale:SZ) podnijela </w:t>
      </w:r>
      <w:r w:rsidR="002764C9">
        <w:rPr>
          <w:rFonts w:cs="Times New Roman" w:eastAsia="Times New Roman"/>
          <w:lang w:eastAsia="hr-HR"/>
        </w:rPr>
        <w:t>zahtjev za provedbu skraćenog</w:t>
      </w:r>
      <w:r w:rsidRPr="00905680">
        <w:rPr>
          <w:rFonts w:cs="Times New Roman" w:eastAsia="Times New Roman"/>
          <w:lang w:eastAsia="hr-HR"/>
        </w:rPr>
        <w:t xml:space="preserve"> stečajnog postupka nad dužnikom </w:t>
      </w:r>
      <w:r w:rsidR="0027246D">
        <w:rPr>
          <w:rFonts w:cs="Times New Roman" w:eastAsia="Times New Roman"/>
          <w:lang w:eastAsia="hr-HR"/>
        </w:rPr>
        <w:t>AETHERA CANDELA d.o.o., Zagreb, Gornji Bukovac 37, OIB: 64532775737</w:t>
      </w:r>
      <w:r w:rsidR="007344B0">
        <w:rPr>
          <w:rFonts w:cs="Times New Roman" w:eastAsia="Times New Roman"/>
          <w:lang w:eastAsia="hr-HR"/>
        </w:rPr>
        <w:t>,</w:t>
      </w:r>
      <w:r w:rsidRPr="00905680">
        <w:rPr>
          <w:rFonts w:cs="Times New Roman" w:eastAsia="Times New Roman"/>
          <w:lang w:eastAsia="hr-HR"/>
        </w:rPr>
        <w:t xml:space="preserve"> navodeći da u Očevidniku redoslijeda osnova za plaćanje ima evidentirane neizvršene osnove za plaćanje u ukupnom iznosu od </w:t>
      </w:r>
      <w:r w:rsidR="0027246D">
        <w:rPr>
          <w:rFonts w:cs="Times New Roman" w:eastAsia="Times New Roman"/>
          <w:lang w:eastAsia="hr-HR"/>
        </w:rPr>
        <w:t>294.023,89</w:t>
      </w:r>
      <w:r w:rsidR="002764C9">
        <w:rPr>
          <w:rFonts w:cs="Times New Roman" w:eastAsia="Times New Roman"/>
          <w:lang w:eastAsia="hr-HR"/>
        </w:rPr>
        <w:t xml:space="preserve"> kn</w:t>
      </w:r>
      <w:r w:rsidR="00706C58">
        <w:rPr>
          <w:rFonts w:cs="Times New Roman" w:eastAsia="Times New Roman"/>
          <w:lang w:eastAsia="hr-HR"/>
        </w:rPr>
        <w:t>.</w:t>
      </w:r>
    </w:p>
    <w:p w:rsidRDefault="002764C9" w:rsidP="00905680" w:rsidR="002764C9">
      <w:pPr>
        <w:spacing w:after="0"/>
        <w:ind w:firstLine="708"/>
        <w:jc w:val="both"/>
        <w:rPr>
          <w:rFonts w:cs="Times New Roman" w:eastAsia="Times New Roman"/>
          <w:lang w:eastAsia="hr-HR"/>
        </w:rPr>
      </w:pPr>
    </w:p>
    <w:p w:rsidRDefault="007344B0" w:rsidP="00905680" w:rsidR="00F642C3">
      <w:pPr>
        <w:spacing w:after="0"/>
        <w:ind w:firstLine="708"/>
        <w:jc w:val="both"/>
        <w:rPr>
          <w:rFonts w:cs="Times New Roman" w:eastAsia="Times New Roman"/>
          <w:lang w:eastAsia="hr-HR"/>
        </w:rPr>
      </w:pPr>
      <w:r>
        <w:rPr>
          <w:rFonts w:cs="Times New Roman" w:eastAsia="Times New Roman"/>
          <w:lang w:eastAsia="hr-HR"/>
        </w:rPr>
        <w:t>Trgovački sud u Osijeku</w:t>
      </w:r>
      <w:r w:rsidR="002764C9">
        <w:rPr>
          <w:rFonts w:cs="Times New Roman" w:eastAsia="Times New Roman"/>
          <w:lang w:eastAsia="hr-HR"/>
        </w:rPr>
        <w:t xml:space="preserve"> je povodom tog zahtjeva oglasom od </w:t>
      </w:r>
      <w:r w:rsidR="0027246D">
        <w:rPr>
          <w:rFonts w:cs="Times New Roman" w:eastAsia="Times New Roman"/>
          <w:lang w:eastAsia="hr-HR"/>
        </w:rPr>
        <w:t>3. studenog</w:t>
      </w:r>
      <w:r w:rsidR="002764C9">
        <w:rPr>
          <w:rFonts w:cs="Times New Roman" w:eastAsia="Times New Roman"/>
          <w:lang w:eastAsia="hr-HR"/>
        </w:rPr>
        <w:t xml:space="preserve"> 2016. pozvao vjerovnike da predlože otvaranje stečajnog postupka, te je </w:t>
      </w:r>
      <w:r w:rsidR="0027246D">
        <w:rPr>
          <w:rFonts w:cs="Times New Roman" w:eastAsia="Times New Roman"/>
          <w:lang w:eastAsia="hr-HR"/>
        </w:rPr>
        <w:t xml:space="preserve">povodom prijedloga vjerovnika, rješenjem ovog suda poslovni broj St-333/17 od 29. ožujka 2017. pokrenut prethodni postupak radi utvrđivanja pretpostavki za otvaranje stečajnog postupka nad dužnikom, a rješenjem poslovni broj St-333/17 od 3. kolovoza 2017. imenovan je privremeni stečajni upravitelj </w:t>
      </w:r>
      <w:r w:rsidR="007C7D2E">
        <w:rPr>
          <w:rFonts w:cs="Times New Roman" w:eastAsia="Times New Roman"/>
          <w:lang w:eastAsia="hr-HR"/>
        </w:rPr>
        <w:t>radi utvrđenja mogu li se imovinom dužnika namiriti troškovi postupka.</w:t>
      </w:r>
    </w:p>
    <w:p w:rsidRDefault="00706C58" w:rsidP="00905680" w:rsidR="00706C58">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lastRenderedPageBreak/>
        <w:t xml:space="preserve">Iz </w:t>
      </w:r>
      <w:r w:rsidR="007C7D2E">
        <w:rPr>
          <w:rFonts w:cs="Times New Roman" w:eastAsia="Times New Roman"/>
          <w:lang w:eastAsia="hr-HR"/>
        </w:rPr>
        <w:t xml:space="preserve">zahtjeva za provedbu skraćenog stečajnog postupka </w:t>
      </w:r>
      <w:r w:rsidR="00905680" w:rsidRPr="00905680">
        <w:rPr>
          <w:rFonts w:cs="Times New Roman" w:eastAsia="Times New Roman"/>
          <w:lang w:eastAsia="hr-HR"/>
        </w:rPr>
        <w:t xml:space="preserve">proizlazi da dužnik </w:t>
      </w:r>
      <w:r>
        <w:rPr>
          <w:rFonts w:cs="Times New Roman" w:eastAsia="Times New Roman"/>
          <w:lang w:eastAsia="hr-HR"/>
        </w:rPr>
        <w:t xml:space="preserve">na dan </w:t>
      </w:r>
      <w:r w:rsidR="0027246D">
        <w:rPr>
          <w:rFonts w:cs="Times New Roman" w:eastAsia="Times New Roman"/>
          <w:lang w:eastAsia="hr-HR"/>
        </w:rPr>
        <w:t xml:space="preserve">6. srpnja </w:t>
      </w:r>
      <w:r w:rsidR="00706C58">
        <w:rPr>
          <w:rFonts w:cs="Times New Roman" w:eastAsia="Times New Roman"/>
          <w:lang w:eastAsia="hr-HR"/>
        </w:rPr>
        <w:t>20</w:t>
      </w:r>
      <w:r w:rsidR="007344B0">
        <w:rPr>
          <w:rFonts w:cs="Times New Roman" w:eastAsia="Times New Roman"/>
          <w:lang w:eastAsia="hr-HR"/>
        </w:rPr>
        <w:t>16</w:t>
      </w:r>
      <w:r w:rsidR="00706C58">
        <w:rPr>
          <w:rFonts w:cs="Times New Roman" w:eastAsia="Times New Roman"/>
          <w:lang w:eastAsia="hr-HR"/>
        </w:rPr>
        <w:t>.</w:t>
      </w:r>
      <w:r>
        <w:rPr>
          <w:rFonts w:cs="Times New Roman" w:eastAsia="Times New Roman"/>
          <w:lang w:eastAsia="hr-HR"/>
        </w:rPr>
        <w:t xml:space="preserve"> ima neizvršene osnove za plaćanje u neprekinutom razdoblju </w:t>
      </w:r>
      <w:r w:rsidR="0027246D">
        <w:rPr>
          <w:rFonts w:cs="Times New Roman" w:eastAsia="Times New Roman"/>
          <w:lang w:eastAsia="hr-HR"/>
        </w:rPr>
        <w:t xml:space="preserve">duljem </w:t>
      </w:r>
      <w:r>
        <w:rPr>
          <w:rFonts w:cs="Times New Roman" w:eastAsia="Times New Roman"/>
          <w:lang w:eastAsia="hr-HR"/>
        </w:rPr>
        <w:t xml:space="preserve">od </w:t>
      </w:r>
      <w:r w:rsidR="007344B0">
        <w:rPr>
          <w:rFonts w:cs="Times New Roman" w:eastAsia="Times New Roman"/>
          <w:lang w:eastAsia="hr-HR"/>
        </w:rPr>
        <w:t>120</w:t>
      </w:r>
      <w:r>
        <w:rPr>
          <w:rFonts w:cs="Times New Roman" w:eastAsia="Times New Roman"/>
          <w:lang w:eastAsia="hr-HR"/>
        </w:rPr>
        <w:t xml:space="preserve"> dan</w:t>
      </w:r>
      <w:r w:rsidR="007344B0">
        <w:rPr>
          <w:rFonts w:cs="Times New Roman" w:eastAsia="Times New Roman"/>
          <w:lang w:eastAsia="hr-HR"/>
        </w:rPr>
        <w:t>a</w:t>
      </w:r>
      <w:r>
        <w:rPr>
          <w:rFonts w:cs="Times New Roman" w:eastAsia="Times New Roman"/>
          <w:lang w:eastAsia="hr-HR"/>
        </w:rPr>
        <w:t xml:space="preserve"> u iznosu od </w:t>
      </w:r>
      <w:r w:rsidR="0027246D">
        <w:rPr>
          <w:rFonts w:cs="Times New Roman" w:eastAsia="Times New Roman"/>
          <w:lang w:eastAsia="hr-HR"/>
        </w:rPr>
        <w:t>294.023,89</w:t>
      </w:r>
      <w:r w:rsidR="003C6F97">
        <w:rPr>
          <w:rFonts w:cs="Times New Roman" w:eastAsia="Times New Roman"/>
          <w:lang w:eastAsia="hr-HR"/>
        </w:rPr>
        <w:t xml:space="preserve"> </w:t>
      </w:r>
      <w:r>
        <w:rPr>
          <w:rFonts w:cs="Times New Roman" w:eastAsia="Times New Roman"/>
          <w:lang w:eastAsia="hr-HR"/>
        </w:rPr>
        <w:t xml:space="preserve">kn (list </w:t>
      </w:r>
      <w:r w:rsidR="0027246D">
        <w:rPr>
          <w:rFonts w:cs="Times New Roman" w:eastAsia="Times New Roman"/>
          <w:lang w:eastAsia="hr-HR"/>
        </w:rPr>
        <w:t>1</w:t>
      </w:r>
      <w:r w:rsidR="00706C58">
        <w:rPr>
          <w:rFonts w:cs="Times New Roman" w:eastAsia="Times New Roman"/>
          <w:lang w:eastAsia="hr-HR"/>
        </w:rPr>
        <w:t xml:space="preserve"> </w:t>
      </w:r>
      <w:r w:rsidR="007C7D2E">
        <w:rPr>
          <w:rFonts w:cs="Times New Roman" w:eastAsia="Times New Roman"/>
          <w:lang w:eastAsia="hr-HR"/>
        </w:rPr>
        <w:t>s</w:t>
      </w:r>
      <w:r>
        <w:rPr>
          <w:rFonts w:cs="Times New Roman" w:eastAsia="Times New Roman"/>
          <w:lang w:eastAsia="hr-HR"/>
        </w:rPr>
        <w:t xml:space="preserve">pisa). </w:t>
      </w:r>
    </w:p>
    <w:p w:rsidRDefault="0027246D" w:rsidP="00905680" w:rsidR="0027246D">
      <w:pPr>
        <w:spacing w:after="0"/>
        <w:ind w:firstLine="708"/>
        <w:jc w:val="both"/>
        <w:rPr>
          <w:rFonts w:cs="Times New Roman" w:eastAsia="Times New Roman"/>
          <w:lang w:eastAsia="hr-HR"/>
        </w:rPr>
      </w:pPr>
    </w:p>
    <w:p w:rsidRDefault="0027246D" w:rsidP="00905680" w:rsidR="0027246D">
      <w:pPr>
        <w:spacing w:after="0"/>
        <w:ind w:firstLine="708"/>
        <w:jc w:val="both"/>
        <w:rPr>
          <w:rFonts w:cs="Times New Roman" w:eastAsia="Times New Roman"/>
          <w:lang w:eastAsia="hr-HR"/>
        </w:rPr>
      </w:pPr>
      <w:r>
        <w:rPr>
          <w:rFonts w:cs="Times New Roman" w:eastAsia="Times New Roman"/>
          <w:lang w:eastAsia="hr-HR"/>
        </w:rPr>
        <w:t>Iz potvrde FINA-e od 27. travnja 2017. proizlazi da je na dan izdavanja te potvrde na računima dužnika evidentirano 414 dana neprekidne blokade za iznos od 300.894,38 kn (list 42 spisa).</w:t>
      </w:r>
    </w:p>
    <w:p w:rsidRDefault="00C659CF" w:rsidP="00905680" w:rsidR="00C659CF">
      <w:pPr>
        <w:spacing w:after="0"/>
        <w:ind w:firstLine="708"/>
        <w:jc w:val="both"/>
        <w:rPr>
          <w:rFonts w:cs="Times New Roman" w:eastAsia="Times New Roman"/>
          <w:lang w:eastAsia="hr-HR"/>
        </w:rPr>
      </w:pPr>
    </w:p>
    <w:p w:rsidRDefault="008A2260" w:rsidP="008A2260" w:rsidR="00234025">
      <w:pPr>
        <w:spacing w:after="0"/>
        <w:ind w:firstLine="708"/>
        <w:jc w:val="both"/>
        <w:rPr>
          <w:rFonts w:cs="Times New Roman" w:eastAsia="Times New Roman"/>
          <w:lang w:eastAsia="hr-HR"/>
        </w:rPr>
      </w:pPr>
      <w:r w:rsidRPr="006A68DA">
        <w:rPr>
          <w:rFonts w:cs="Times New Roman" w:eastAsia="Times New Roman"/>
          <w:lang w:eastAsia="hr-HR"/>
        </w:rPr>
        <w:t xml:space="preserve">Iz </w:t>
      </w:r>
      <w:r>
        <w:rPr>
          <w:rFonts w:cs="Times New Roman" w:eastAsia="Times New Roman"/>
          <w:lang w:eastAsia="hr-HR"/>
        </w:rPr>
        <w:t xml:space="preserve">izvješća privremenog stečajnog upravitelja proizlazi </w:t>
      </w:r>
      <w:r w:rsidR="00234025">
        <w:rPr>
          <w:rFonts w:cs="Times New Roman" w:eastAsia="Times New Roman"/>
          <w:lang w:eastAsia="hr-HR"/>
        </w:rPr>
        <w:t>da dužnik nema imovine koja bi bila dostatna za pokriće troškova prethodnog i otvorenog stečajnog postupka, te privremeni stečajni upravitelj predviđa da bi trošak prethodnog i otvorenog stečajnog postupka iznosio 41.100,00 kn, a odnosi se na nagradu privremenom stečajnom upravitelju i stečajnom upravitelju u iznosu od 20.000,00 kn, izdatak stečajnog upravitelja u iznosu od 1.000,00 kn na poštarinu, državne biljege, izrada pečata, kopiranje i prijevoz, iznos od 6.000,00 kn uvećan za PDV odnosno ukupno 7.500,00 kn po osnovi knjigovodstvenog servisa, iznos od 600,00 kn za naknadu banci za vođenje računa (cca 50,00 kn mjesečno), sudska pristojba u stečajnom postupku u iznosu od 2.000,00 kn te trošak osiguranja od odgovornosti stečajnog upravitelja u iznosu od 4.000,00 kn.</w:t>
      </w:r>
    </w:p>
    <w:p w:rsidRDefault="00483278" w:rsidP="008A2260" w:rsidR="00483278">
      <w:pPr>
        <w:spacing w:after="0"/>
        <w:ind w:firstLine="708"/>
        <w:jc w:val="both"/>
        <w:rPr>
          <w:rFonts w:cs="Times New Roman" w:eastAsia="Times New Roman"/>
          <w:lang w:eastAsia="hr-HR"/>
        </w:rPr>
      </w:pPr>
    </w:p>
    <w:p w:rsidRDefault="007344B0" w:rsidP="00905680" w:rsidR="00905680">
      <w:pPr>
        <w:spacing w:after="0"/>
        <w:ind w:firstLine="708"/>
        <w:jc w:val="both"/>
        <w:rPr>
          <w:rFonts w:cs="Times New Roman" w:eastAsia="Times New Roman"/>
          <w:lang w:eastAsia="hr-HR"/>
        </w:rPr>
      </w:pPr>
      <w:r>
        <w:rPr>
          <w:rFonts w:cs="Times New Roman" w:eastAsia="Times New Roman"/>
          <w:lang w:eastAsia="hr-HR"/>
        </w:rPr>
        <w:t>S</w:t>
      </w:r>
      <w:r w:rsidR="001B7034">
        <w:rPr>
          <w:rFonts w:cs="Times New Roman" w:eastAsia="Times New Roman"/>
          <w:lang w:eastAsia="hr-HR"/>
        </w:rPr>
        <w:t>ud ne raspolaže podacima o eventualnoj imovini dužnika koja bi bila dovoljna za namirenje troškova stečajnog postupka,</w:t>
      </w:r>
      <w:r w:rsidR="001B7034" w:rsidRPr="00905680">
        <w:rPr>
          <w:rFonts w:cs="Times New Roman" w:eastAsia="Times New Roman"/>
          <w:lang w:eastAsia="hr-HR"/>
        </w:rPr>
        <w:t xml:space="preserve"> </w:t>
      </w:r>
      <w:r w:rsidR="001B7034">
        <w:rPr>
          <w:rFonts w:cs="Times New Roman" w:eastAsia="Times New Roman"/>
          <w:lang w:eastAsia="hr-HR"/>
        </w:rPr>
        <w:t xml:space="preserve">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sidR="00E936FD">
        <w:rPr>
          <w:rFonts w:cs="Times New Roman" w:eastAsia="Times New Roman"/>
          <w:lang w:eastAsia="hr-HR"/>
        </w:rPr>
        <w:t xml:space="preserve"> u iznosu od 35.100,00 kn, s koji se odnosi na trošak nagrade privremenom stečajnom upravitelju i stečajnom upravitelju u iznosu od 20.000,00 kn,stvarni trošak stečajnog upravitelja u iznosu od 1.000,00 kn (poštarina, državni biljezi, izrada pečata, kopiranje, prijevoz), trošak knjigovodstvenog servisa u iznosu od 6.000,00 kn uvećan za 1.500,00 kn PDV-a, naknada za vođenje računa u iznosu od 600,00 kn (cirka 50,00 kn mjesečno)</w:t>
      </w:r>
      <w:r w:rsidR="00905680" w:rsidRPr="00905680">
        <w:rPr>
          <w:rFonts w:cs="Times New Roman" w:eastAsia="Times New Roman"/>
          <w:lang w:eastAsia="hr-HR"/>
        </w:rPr>
        <w:t>, a temeljem čl. 132. st. 1. SZ-a.</w:t>
      </w:r>
    </w:p>
    <w:p w:rsidRDefault="00E936FD" w:rsidP="00905680" w:rsidR="00E936FD">
      <w:pPr>
        <w:spacing w:after="0"/>
        <w:ind w:firstLine="708"/>
        <w:jc w:val="both"/>
        <w:rPr>
          <w:rFonts w:cs="Times New Roman" w:eastAsia="Times New Roman"/>
          <w:lang w:eastAsia="hr-HR"/>
        </w:rPr>
      </w:pPr>
    </w:p>
    <w:p w:rsidRDefault="00E936FD" w:rsidP="00905680" w:rsidR="00905680">
      <w:pPr>
        <w:spacing w:after="0"/>
        <w:ind w:firstLine="708"/>
        <w:jc w:val="both"/>
        <w:rPr>
          <w:rFonts w:cs="Times New Roman" w:eastAsia="Times New Roman"/>
          <w:lang w:eastAsia="hr-HR"/>
        </w:rPr>
      </w:pPr>
      <w:r>
        <w:rPr>
          <w:rFonts w:cs="Times New Roman" w:eastAsia="Times New Roman"/>
          <w:lang w:eastAsia="hr-HR"/>
        </w:rPr>
        <w:t>Sud nije prihvatio prijedlog privremenog stečajnog upravitelja za pozivanjem na uplatu od 41.100,00 kn, već u iznosu od 35.100,00 kn s obzirom da smatra kako nema sudske pristojbe u stečajnom postupku od 2.000,00 kn niti obaveze osiguranja stečajnog upravitelja u iznosu do 4.000,00 kn za svaki pojedinačni stečajni postupak, jer su stečajni upravitelji u obvezi generalnog osiguranja u smislu čl. 81. st. 1. točka 4. SZ-a.</w:t>
      </w:r>
    </w:p>
    <w:p w:rsidRDefault="00E936FD" w:rsidP="00905680" w:rsidR="00E936FD"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234025">
        <w:rPr>
          <w:rFonts w:cs="Times New Roman" w:eastAsia="Times New Roman"/>
          <w:lang w:eastAsia="hr-HR"/>
        </w:rPr>
        <w:t>5. listopada</w:t>
      </w:r>
      <w:r w:rsidR="006D1880">
        <w:rPr>
          <w:rFonts w:cs="Times New Roman" w:eastAsia="Times New Roman"/>
          <w:lang w:eastAsia="hr-HR"/>
        </w:rPr>
        <w:t xml:space="preserve"> 2017.</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483278" w:rsidP="005D0BDA" w:rsidR="00483278">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lastRenderedPageBreak/>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71688E" w:rsidP="00E55E66" w:rsidR="0071688E">
      <w:pPr>
        <w:spacing w:after="0"/>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746B" w:rsidP="00537B78" w:rsidR="005E746B">
      <w:r>
        <w:separator/>
      </w:r>
    </w:p>
  </w:endnote>
  <w:endnote w:id="0" w:type="continuationSeparator">
    <w:p w:rsidRDefault="005E746B" w:rsidP="00537B78" w:rsidR="005E74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746B" w:rsidP="00537B78" w:rsidR="005E746B">
      <w:r>
        <w:separator/>
      </w:r>
    </w:p>
  </w:footnote>
  <w:footnote w:id="0" w:type="continuationSeparator">
    <w:p w:rsidRDefault="005E746B" w:rsidP="00537B78" w:rsidR="005E74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E55E66">
          <w:t>3</w:t>
        </w:r>
        <w:r>
          <w:fldChar w:fldCharType="end"/>
        </w:r>
      </w:p>
    </w:sdtContent>
  </w:sdt>
  <w:p w:rsidRDefault="00905680" w:rsidR="008333A9">
    <w:pPr>
      <w:pStyle w:val="Zaglavlje"/>
    </w:pPr>
    <w:r>
      <w:t>1 St-</w:t>
    </w:r>
    <w:r w:rsidR="0027246D">
      <w:t>333</w:t>
    </w:r>
    <w:r w:rsidR="002764C9">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E8F"/>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7E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4025"/>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6D"/>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46B"/>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152"/>
    <w:rsid w:val="00E53B4A"/>
    <w:rsid w:val="00E541AE"/>
    <w:rsid w:val="00E55E66"/>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36FD"/>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u iznosu od 35.100,00 kn</izvorni_sadrzaj>
    <derivirana_varijabla naziv="DomainObject.Primjedba_1">poziv vjerovnicima na uplatu predujma u iznosu od 35.100,00 kn</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St-333/2017</izvorni_sadrzaj>
    <derivirana_varijabla naziv="DomainObject.Predmet.OznakaBroj_1">St-333/2017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AETHERA CANDELA d.o.o. zastupanog po punomoćniku Roberto Gudelj</izvorni_sadrzaj>
    <derivirana_varijabla naziv="DomainObject.Predmet.ProtustrankaFormated_1">  AETHERA CANDELA d.o.o. zastupanog po punomoćniku Roberto Gudelj</derivirana_varijabla>
  </DomainObject.Predmet.ProtustrankaFormated>
  <DomainObject.Predmet.ProtustrankaFormatedOIB>
    <izvorni_sadrzaj>  AETHERA CANDELA d.o.o., OIB 64532775737 zastupanog po punomoćniku Roberto Gudelj</izvorni_sadrzaj>
    <derivirana_varijabla naziv="DomainObject.Predmet.ProtustrankaFormatedOIB_1">  AETHERA CANDELA d.o.o., OIB 64532775737 zastupanog po punomoćniku Roberto Gudelj</derivirana_varijabla>
  </DomainObject.Predmet.ProtustrankaFormatedOIB>
  <DomainObject.Predmet.ProtustrankaFormatedWithAdress>
    <izvorni_sadrzaj> AETHERA CANDELA d.o.o., Gornji Bukovac 37, 10000 Zagreb zastupanog po punomoćniku Roberto Gudelj</izvorni_sadrzaj>
    <derivirana_varijabla naziv="DomainObject.Predmet.ProtustrankaFormatedWithAdress_1"> AETHERA CANDELA d.o.o., Gornji Bukovac 37, 10000 Zagreb zastupanog po punomoćniku Roberto Gudelj</derivirana_varijabla>
  </DomainObject.Predmet.ProtustrankaFormatedWithAdress>
  <DomainObject.Predmet.ProtustrankaFormatedWithAdressOIB>
    <izvorni_sadrzaj> AETHERA CANDELA d.o.o., OIB 64532775737, Gornji Bukovac 37, 10000 Zagreb zastupanog po punomoćniku Roberto Gudelj</izvorni_sadrzaj>
    <derivirana_varijabla naziv="DomainObject.Predmet.ProtustrankaFormatedWithAdressOIB_1"> AETHERA CANDELA d.o.o., OIB 64532775737, Gornji Bukovac 37, 10000 Zagreb zastupanog po punomoćniku Roberto Gudelj</derivirana_varijabla>
  </DomainObject.Predmet.ProtustrankaFormatedWithAdressOIB>
  <DomainObject.Predmet.ProtustrankaWithAdress>
    <izvorni_sadrzaj>AETHERA CANDELA d.o.o. Gornji Bukovac 37, 10000 Zagreb</izvorni_sadrzaj>
    <derivirana_varijabla naziv="DomainObject.Predmet.ProtustrankaWithAdress_1">AETHERA CANDELA d.o.o. Gornji Bukovac 37, 10000 Zagreb</derivirana_varijabla>
  </DomainObject.Predmet.ProtustrankaWithAdress>
  <DomainObject.Predmet.ProtustrankaWithAdressOIB>
    <izvorni_sadrzaj>AETHERA CANDELA d.o.o., OIB 64532775737, Gornji Bukovac 37, 10000 Zagreb</izvorni_sadrzaj>
    <derivirana_varijabla naziv="DomainObject.Predmet.ProtustrankaWithAdressOIB_1">AETHERA CANDELA d.o.o., OIB 64532775737, Gornji Bukovac 37, 10000 Zagreb</derivirana_varijabla>
  </DomainObject.Predmet.ProtustrankaWithAdressOIB>
  <DomainObject.Predmet.ProtustrankaNazivFormated>
    <izvorni_sadrzaj>AETHERA CANDELA d.o.o.</izvorni_sadrzaj>
    <derivirana_varijabla naziv="DomainObject.Predmet.ProtustrankaNazivFormated_1">AETHERA CANDELA d.o.o.</derivirana_varijabla>
  </DomainObject.Predmet.ProtustrankaNazivFormated>
  <DomainObject.Predmet.ProtustrankaNazivFormatedOIB>
    <izvorni_sadrzaj>AETHERA CANDELA d.o.o., OIB 64532775737</izvorni_sadrzaj>
    <derivirana_varijabla naziv="DomainObject.Predmet.ProtustrankaNazivFormatedOIB_1">AETHERA CANDELA d.o.o., OIB 64532775737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Marica Jovica</izvorni_sadrzaj>
    <derivirana_varijabla naziv="DomainObject.Predmet.StrankaFormated_1">  FINA Regionalni centar Zagreb; Marica Jovica</derivirana_varijabla>
  </DomainObject.Predmet.StrankaFormated>
  <DomainObject.Predmet.StrankaFormatedOIB>
    <izvorni_sadrzaj>  FINA Regionalni centar Zagreb, OIB 85821130368; Marica Jovica, OIB 01897347037</izvorni_sadrzaj>
    <derivirana_varijabla naziv="DomainObject.Predmet.StrankaFormatedOIB_1">  FINA Regionalni centar Zagreb, OIB 85821130368; Marica Jovica, OIB 01897347037</derivirana_varijabla>
  </DomainObject.Predmet.StrankaFormatedOIB>
  <DomainObject.Predmet.StrankaFormatedWithAdress>
    <izvorni_sadrzaj> FINA Regionalni centar Zagreb, Trg svibanjskih žrtava 1995. br. 1, 10000 Zagreb; Marica Jovica, Maksimilijana Vrhovca 19, 47000 Karlovac</izvorni_sadrzaj>
    <derivirana_varijabla naziv="DomainObject.Predmet.StrankaFormatedWithAdress_1"> FINA Regionalni centar Zagreb, Trg svibanjskih žrtava 1995. br. 1, 10000 Zagreb; Marica Jovica, Maksimilijana Vrhovca 19, 47000 Karlovac</derivirana_varijabla>
  </DomainObject.Predmet.StrankaFormatedWithAdress>
  <DomainObject.Predmet.StrankaFormatedWithAdressOIB>
    <izvorni_sadrzaj> FINA Regionalni centar Zagreb, OIB 85821130368, Trg svibanjskih žrtava 1995. br. 1, 10000 Zagreb; Marica Jovica, OIB 01897347037, Maksimilijana Vrhovca 19, 47000 Karlovac</izvorni_sadrzaj>
    <derivirana_varijabla naziv="DomainObject.Predmet.StrankaFormatedWithAdressOIB_1"> FINA Regionalni centar Zagreb, OIB 85821130368, Trg svibanjskih žrtava 1995. br. 1, 10000 Zagreb; Marica Jovica, OIB 01897347037, Maksimilijana Vrhovca 19, 47000 Karlovac</derivirana_varijabla>
  </DomainObject.Predmet.StrankaFormatedWithAdressOIB>
  <DomainObject.Predmet.StrankaWithAdress>
    <izvorni_sadrzaj>FINA Regionalni centar Zagreb Trg svibanjskih žrtava 1995. br. 1,10000 Zagreb,Marica Jovica Maksimilijana Vrhovca 19,47000 Karlovac</izvorni_sadrzaj>
    <derivirana_varijabla naziv="DomainObject.Predmet.StrankaWithAdress_1">FINA Regionalni centar Zagreb Trg svibanjskih žrtava 1995. br. 1,10000 Zagreb,Marica Jovica Maksimilijana Vrhovca 19,47000 Karlovac</derivirana_varijabla>
  </DomainObject.Predmet.StrankaWithAdress>
  <DomainObject.Predmet.StrankaWithAdressOIB>
    <izvorni_sadrzaj>FINA Regionalni centar Zagreb, OIB 85821130368, Trg svibanjskih žrtava 1995. br. 1,10000 Zagreb,Marica Jovica, OIB 01897347037, Maksimilijana Vrhovca 19,47000 Karlovac</izvorni_sadrzaj>
    <derivirana_varijabla naziv="DomainObject.Predmet.StrankaWithAdressOIB_1">FINA Regionalni centar Zagreb, OIB 85821130368, Trg svibanjskih žrtava 1995. br. 1,10000 Zagreb,Marica Jovica, OIB 01897347037, Maksimilijana Vrhovca 19,47000 Karlovac</derivirana_varijabla>
  </DomainObject.Predmet.StrankaWithAdressOIB>
  <DomainObject.Predmet.StrankaNazivFormated>
    <izvorni_sadrzaj>FINA Regionalni centar Zagreb,Marica Jovica</izvorni_sadrzaj>
    <derivirana_varijabla naziv="DomainObject.Predmet.StrankaNazivFormated_1">FINA Regionalni centar Zagreb,Marica Jovica</derivirana_varijabla>
  </DomainObject.Predmet.StrankaNazivFormated>
  <DomainObject.Predmet.StrankaNazivFormatedOIB>
    <izvorni_sadrzaj>FINA Regionalni centar Zagreb, OIB 85821130368,Marica Jovica, OIB 01897347037</izvorni_sadrzaj>
    <derivirana_varijabla naziv="DomainObject.Predmet.StrankaNazivFormatedOIB_1">FINA Regionalni centar Zagreb, OIB 85821130368,Marica Jovica, OIB 01897347037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Marica Jovica</item>
    </izvorni_sadrzaj>
    <derivirana_varijabla naziv="DomainObject.Predmet.StrankaListFormated_1">
      <item>FINA Regionalni centar Zagreb</item>
      <item>Marica Jovica</item>
    </derivirana_varijabla>
  </DomainObject.Predmet.StrankaListFormated>
  <DomainObject.Predmet.StrankaListFormatedOIB>
    <izvorni_sadrzaj>
      <item>FINA Regionalni centar Zagreb, OIB 85821130368</item>
      <item>Marica Jovica, OIB 01897347037</item>
    </izvorni_sadrzaj>
    <derivirana_varijabla naziv="DomainObject.Predmet.StrankaListFormatedOIB_1">
      <item>FINA Regionalni centar Zagreb, OIB 85821130368</item>
      <item>Marica Jovica, OIB 01897347037</item>
    </derivirana_varijabla>
  </DomainObject.Predmet.StrankaListFormatedOIB>
  <DomainObject.Predmet.StrankaListFormatedWithAdress>
    <izvorni_sadrzaj>
      <item>FINA Regionalni centar Zagreb, Trg svibanjskih žrtava 1995. br. 1, 10000 Zagreb</item>
      <item>Marica Jovica, Maksimilijana Vrhovca 19, 47000 Karlovac</item>
    </izvorni_sadrzaj>
    <derivirana_varijabla naziv="DomainObject.Predmet.StrankaListFormatedWithAdress_1">
      <item>FINA Regionalni centar Zagreb, Trg svibanjskih žrtava 1995. br. 1, 10000 Zagreb</item>
      <item>Marica Jovica, Maksimilijana Vrhovca 19, 47000 Karlovac</item>
    </derivirana_varijabla>
  </DomainObject.Predmet.StrankaListFormatedWithAdress>
  <DomainObject.Predmet.StrankaListFormatedWithAdressOIB>
    <izvorni_sadrzaj>
      <item>FINA Regionalni centar Zagreb, OIB 85821130368, Trg svibanjskih žrtava 1995. br. 1, 10000 Zagreb</item>
      <item>Marica Jovica, OIB 01897347037, Maksimilijana Vrhovca 19, 47000 Karlovac</item>
    </izvorni_sadrzaj>
    <derivirana_varijabla naziv="DomainObject.Predmet.StrankaListFormatedWithAdressOIB_1">
      <item>FINA Regionalni centar Zagreb, OIB 85821130368, Trg svibanjskih žrtava 1995. br. 1, 10000 Zagreb</item>
      <item>Marica Jovica, OIB 01897347037, Maksimilijana Vrhovca 19, 47000 Karlovac</item>
    </derivirana_varijabla>
  </DomainObject.Predmet.StrankaListFormatedWithAdressOIB>
  <DomainObject.Predmet.StrankaListNazivFormated>
    <izvorni_sadrzaj>
      <item>FINA Regionalni centar Zagreb</item>
      <item>Marica Jovica</item>
    </izvorni_sadrzaj>
    <derivirana_varijabla naziv="DomainObject.Predmet.StrankaListNazivFormated_1">
      <item>FINA Regionalni centar Zagreb</item>
      <item>Marica Jovica</item>
    </derivirana_varijabla>
  </DomainObject.Predmet.StrankaListNazivFormated>
  <DomainObject.Predmet.StrankaListNazivFormatedOIB>
    <izvorni_sadrzaj>
      <item>FINA Regionalni centar Zagreb, OIB 85821130368</item>
      <item>Marica Jovica, OIB 01897347037</item>
    </izvorni_sadrzaj>
    <derivirana_varijabla naziv="DomainObject.Predmet.StrankaListNazivFormatedOIB_1">
      <item>FINA Regionalni centar Zagreb, OIB 85821130368</item>
      <item>Marica Jovica, OIB 01897347037</item>
    </derivirana_varijabla>
  </DomainObject.Predmet.StrankaListNazivFormatedOIB>
  <DomainObject.Predmet.ProtuStrankaListFormated>
    <izvorni_sadrzaj>
      <item>AETHERA CANDELA d.o.o. zastupanog po punomoćniku Roberto Gudelj</item>
    </izvorni_sadrzaj>
    <derivirana_varijabla naziv="DomainObject.Predmet.ProtuStrankaListFormated_1">
      <item>AETHERA CANDELA d.o.o. zastupanog po punomoćniku Roberto Gudelj</item>
    </derivirana_varijabla>
  </DomainObject.Predmet.ProtuStrankaListFormated>
  <DomainObject.Predmet.ProtuStrankaListFormatedOIB>
    <izvorni_sadrzaj>
      <item>AETHERA CANDELA d.o.o., OIB 64532775737 zastupanog po punomoćniku Roberto Gudelj</item>
    </izvorni_sadrzaj>
    <derivirana_varijabla naziv="DomainObject.Predmet.ProtuStrankaListFormatedOIB_1">
      <item>AETHERA CANDELA d.o.o., OIB 64532775737 zastupanog po punomoćniku Roberto Gudelj</item>
    </derivirana_varijabla>
  </DomainObject.Predmet.ProtuStrankaListFormatedOIB>
  <DomainObject.Predmet.ProtuStrankaListFormatedWithAdress>
    <izvorni_sadrzaj>
      <item>AETHERA CANDELA d.o.o., Gornji Bukovac 37, 10000 Zagreb zastupanog po punomoćniku Roberto Gudelj</item>
    </izvorni_sadrzaj>
    <derivirana_varijabla naziv="DomainObject.Predmet.ProtuStrankaListFormatedWithAdress_1">
      <item>AETHERA CANDELA d.o.o., Gornji Bukovac 37, 10000 Zagreb zastupanog po punomoćniku Roberto Gudelj</item>
    </derivirana_varijabla>
  </DomainObject.Predmet.ProtuStrankaListFormatedWithAdress>
  <DomainObject.Predmet.ProtuStrankaListFormatedWithAdressOIB>
    <izvorni_sadrzaj>
      <item>AETHERA CANDELA d.o.o., OIB 64532775737, Gornji Bukovac 37, 10000 Zagreb zastupanog po punomoćniku Roberto Gudelj</item>
    </izvorni_sadrzaj>
    <derivirana_varijabla naziv="DomainObject.Predmet.ProtuStrankaListFormatedWithAdressOIB_1">
      <item>AETHERA CANDELA d.o.o., OIB 64532775737, Gornji Bukovac 37, 10000 Zagreb zastupanog po punomoćniku Roberto Gudelj</item>
    </derivirana_varijabla>
  </DomainObject.Predmet.ProtuStrankaListFormatedWithAdressOIB>
  <DomainObject.Predmet.ProtuStrankaListNazivFormated>
    <izvorni_sadrzaj>
      <item>AETHERA CANDELA d.o.o.</item>
    </izvorni_sadrzaj>
    <derivirana_varijabla naziv="DomainObject.Predmet.ProtuStrankaListNazivFormated_1">
      <item>AETHERA CANDELA d.o.o.</item>
    </derivirana_varijabla>
  </DomainObject.Predmet.ProtuStrankaListNazivFormated>
  <DomainObject.Predmet.ProtuStrankaListNazivFormatedOIB>
    <izvorni_sadrzaj>
      <item>AETHERA CANDELA d.o.o., OIB 64532775737</item>
    </izvorni_sadrzaj>
    <derivirana_varijabla naziv="DomainObject.Predmet.ProtuStrankaListNazivFormatedOIB_1">
      <item>AETHERA CANDELA d.o.o., OIB 64532775737</item>
    </derivirana_varijabla>
  </DomainObject.Predmet.ProtuStrankaListNazivFormatedOIB>
  <DomainObject.Predmet.OstaliListFormated>
    <izvorni_sadrzaj>
      <item>Roberto Gudelj punomoćnik sudionika u postupku AETHERA CANDELA d.o.o.</item>
    </izvorni_sadrzaj>
    <derivirana_varijabla naziv="DomainObject.Predmet.OstaliListFormated_1">
      <item>Roberto Gudelj punomoćnik sudionika u postupku AETHERA CANDELA d.o.o.</item>
    </derivirana_varijabla>
  </DomainObject.Predmet.OstaliListFormated>
  <DomainObject.Predmet.OstaliListFormatedOIB>
    <izvorni_sadrzaj>
      <item>Roberto Gudelj, OIB 81117852447 punomoćnik sudionika u postupku AETHERA CANDELA d.o.o.</item>
    </izvorni_sadrzaj>
    <derivirana_varijabla naziv="DomainObject.Predmet.OstaliListFormatedOIB_1">
      <item>Roberto Gudelj, OIB 81117852447 punomoćnik sudionika u postupku AETHERA CANDELA d.o.o.</item>
    </derivirana_varijabla>
  </DomainObject.Predmet.OstaliListFormatedOIB>
  <DomainObject.Predmet.OstaliListFormatedWithAdress>
    <izvorni_sadrzaj>
      <item>Roberto Gudelj, Dubljevička Ulica 17, 10000 Zagreb punomoćnik sudionika u postupku AETHERA CANDELA d.o.o.</item>
    </izvorni_sadrzaj>
    <derivirana_varijabla naziv="DomainObject.Predmet.OstaliListFormatedWithAdress_1">
      <item>Roberto Gudelj, Dubljevička Ulica 17, 10000 Zagreb punomoćnik sudionika u postupku AETHERA CANDELA d.o.o.</item>
    </derivirana_varijabla>
  </DomainObject.Predmet.OstaliListFormatedWithAdress>
  <DomainObject.Predmet.OstaliListFormatedWithAdressOIB>
    <izvorni_sadrzaj>
      <item>Roberto Gudelj, OIB 81117852447, Dubljevička Ulica 17, 10000 Zagreb punomoćnik sudionika u postupku AETHERA CANDELA d.o.o.</item>
    </izvorni_sadrzaj>
    <derivirana_varijabla naziv="DomainObject.Predmet.OstaliListFormatedWithAdressOIB_1">
      <item>Roberto Gudelj, OIB 81117852447, Dubljevička Ulica 17, 10000 Zagreb punomoćnik sudionika u postupku AETHERA CANDELA d.o.o.</item>
    </derivirana_varijabla>
  </DomainObject.Predmet.OstaliListFormatedWithAdressOIB>
  <DomainObject.Predmet.OstaliListNazivFormated>
    <izvorni_sadrzaj>
      <item>Roberto Gudelj</item>
    </izvorni_sadrzaj>
    <derivirana_varijabla naziv="DomainObject.Predmet.OstaliListNazivFormated_1">
      <item>Roberto Gudelj</item>
    </derivirana_varijabla>
  </DomainObject.Predmet.OstaliListNazivFormated>
  <DomainObject.Predmet.OstaliListNazivFormatedOIB>
    <izvorni_sadrzaj>
      <item>Roberto Gudelj, OIB 81117852447</item>
    </izvorni_sadrzaj>
    <derivirana_varijabla naziv="DomainObject.Predmet.OstaliListNazivFormatedOIB_1">
      <item>Roberto Gudelj, OIB 81117852447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AETHERA CANDELA d.o.o.</izvorni_sadrzaj>
    <derivirana_varijabla naziv="DomainObject.Predmet.ProtustrankaIDrugi_1">AETHERA CANDELA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AETHERA CANDELA d.o.o., OIB 64532775737, Gornji Bukovac 37, 10000 Zagreb</izvorni_sadrzaj>
    <derivirana_varijabla naziv="DomainObject.Predmet.ProtustrankaIDrugiAdressOIB_1">AETHERA CANDELA d.o.o., OIB 64532775737,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AETHERA CANDELA d.o.o.</item>
      <item>Marica Jovica</item>
      <item>Roberto Gudelj</item>
    </izvorni_sadrzaj>
    <derivirana_varijabla naziv="DomainObject.Predmet.SudioniciListNaziv_1">
      <item>FINA Regionalni centar Zagreb</item>
      <item>AETHERA CANDELA d.o.o.</item>
      <item>Marica Jovica</item>
      <item>Roberto Gudelj</item>
    </derivirana_varijabla>
  </DomainObject.Predmet.SudioniciListNaziv>
  <DomainObject.Predmet.SudioniciListAdressOIB>
    <izvorni_sadrzaj>
      <item>FINA Regionalni centar Zagreb, OIB 85821130368, Trg svibanjskih žrtava 1995. br. 1,10000 Zagreb</item>
      <item>AETHERA CANDELA d.o.o., OIB 64532775737, Gornji Bukovac 37,10000 Zagreb</item>
      <item>Marica Jovica, OIB 01897347037, Maksimilijana Vrhovca 19,47000 Karlovac</item>
      <item>Roberto Gudelj, OIB 81117852447, Dubljevička Ulica 17,10000 Zagreb</item>
    </izvorni_sadrzaj>
    <derivirana_varijabla naziv="DomainObject.Predmet.SudioniciListAdressOIB_1">
      <item>FINA Regionalni centar Zagreb, OIB 85821130368, Trg svibanjskih žrtava 1995. br. 1,10000 Zagreb</item>
      <item>AETHERA CANDELA d.o.o., OIB 64532775737, Gornji Bukovac 37,10000 Zagreb</item>
      <item>Marica Jovica, OIB 01897347037, Maksimilijana Vrhovca 19,47000 Karlovac</item>
      <item>Roberto Gudelj, OIB 81117852447, Dubljevička Ulica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73753D-0F62-4BF4-AD83-0E538DE08B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4232</properties:Characters>
  <properties:Lines>98</properties:Lines>
  <properties:Paragraphs>27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2017-10-05T08:52:00Z</dcterms:created>
  <dc:creator>Ratko Gospodnetić, ZI5 d.o.o. Zagreb</dc:creator>
  <dc:description>Ovaj predložak služi kao osnova za kreiranje novih eSPIS predložaka tijekom obrade sudskih dokumenata.</dc:description>
  <cp:lastModifiedBy>Draženka Prpić</cp:lastModifiedBy>
  <cp:lastPrinted>2017-10-05T11:34:00Z</cp:lastPrinted>
  <dcterms:modified xmlns:xsi="http://www.w3.org/2001/XMLSchema-instance" xsi:type="dcterms:W3CDTF">2017-10-05T11:34:00Z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