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2d8a1" w14:paraId="ca2d8a1" w:rsidRDefault="002D4FA5" w:rsidR="002D4FA5" w:rsidRPr="008B1BF6">
      <w:pPr>
        <w15:collapsed w:val="false"/>
        <w:rPr>
          <w:rFonts w:hAnsi="Times New Roman" w:ascii="Times New Roman"/>
          <w:b w:val="false"/>
        </w:rPr>
      </w:pPr>
      <w:bookmarkStart w:name="_GoBack" w:id="0"/>
      <w:bookmarkEnd w:id="0"/>
    </w:p>
    <w:p w:rsidRDefault="006345C6" w:rsidP="006345C6" w:rsidR="006345C6">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5795" cx="521970"/>
            <wp:effectExtent b="190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5795" cx="521970"/>
                    </a:xfrm>
                    <a:prstGeom prst="rect">
                      <a:avLst/>
                    </a:prstGeom>
                    <a:noFill/>
                    <a:ln>
                      <a:noFill/>
                    </a:ln>
                  </pic:spPr>
                </pic:pic>
              </a:graphicData>
            </a:graphic>
          </wp:inline>
        </w:drawing>
      </w:r>
    </w:p>
    <w:p w:rsidRDefault="006345C6" w:rsidP="006345C6" w:rsidR="006345C6">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6345C6" w:rsidP="006345C6" w:rsidR="006345C6">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6345C6" w:rsidP="006345C6" w:rsidR="006345C6">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726AB4" w:rsidP="006345C6" w:rsidR="00726AB4" w:rsidRPr="008B1BF6">
      <w:pPr>
        <w:rPr>
          <w:rFonts w:hAnsi="Times New Roman" w:ascii="Times New Roman"/>
          <w:b w:val="false"/>
          <w:bCs/>
        </w:rPr>
      </w:pPr>
    </w:p>
    <w:p w:rsidRDefault="00A5661E" w:rsidR="00A5661E" w:rsidRPr="008B1BF6">
      <w:pPr>
        <w:jc w:val="center"/>
        <w:rPr>
          <w:rFonts w:hAnsi="Times New Roman" w:ascii="Times New Roman"/>
          <w:b w:val="false"/>
          <w:bCs/>
        </w:rPr>
      </w:pPr>
      <w:r w:rsidRPr="008B1BF6">
        <w:rPr>
          <w:rFonts w:hAnsi="Times New Roman" w:ascii="Times New Roman"/>
          <w:b w:val="false"/>
          <w:bCs/>
        </w:rPr>
        <w:t>R E P U B L I K A    H R V A T S K A</w:t>
      </w:r>
    </w:p>
    <w:p w:rsidRDefault="002D4FA5" w:rsidR="002D4FA5" w:rsidRPr="008B1BF6">
      <w:pPr>
        <w:jc w:val="center"/>
        <w:rPr>
          <w:rFonts w:hAnsi="Times New Roman" w:ascii="Times New Roman"/>
          <w:b w:val="false"/>
          <w:bCs/>
        </w:rPr>
      </w:pPr>
      <w:r w:rsidRPr="008B1BF6">
        <w:rPr>
          <w:rFonts w:hAnsi="Times New Roman" w:ascii="Times New Roman"/>
          <w:b w:val="false"/>
          <w:bCs/>
        </w:rPr>
        <w:t>R</w:t>
      </w:r>
      <w:r w:rsidR="00AA5EA6" w:rsidRPr="008B1BF6">
        <w:rPr>
          <w:rFonts w:hAnsi="Times New Roman" w:ascii="Times New Roman"/>
          <w:b w:val="false"/>
          <w:bCs/>
        </w:rPr>
        <w:t xml:space="preserve"> </w:t>
      </w:r>
      <w:r w:rsidRPr="008B1BF6">
        <w:rPr>
          <w:rFonts w:hAnsi="Times New Roman" w:ascii="Times New Roman"/>
          <w:b w:val="false"/>
          <w:bCs/>
        </w:rPr>
        <w:t>J</w:t>
      </w:r>
      <w:r w:rsidR="00AA5EA6" w:rsidRPr="008B1BF6">
        <w:rPr>
          <w:rFonts w:hAnsi="Times New Roman" w:ascii="Times New Roman"/>
          <w:b w:val="false"/>
          <w:bCs/>
        </w:rPr>
        <w:t xml:space="preserve"> </w:t>
      </w:r>
      <w:r w:rsidRPr="008B1BF6">
        <w:rPr>
          <w:rFonts w:hAnsi="Times New Roman" w:ascii="Times New Roman"/>
          <w:b w:val="false"/>
          <w:bCs/>
        </w:rPr>
        <w:t>E</w:t>
      </w:r>
      <w:r w:rsidR="00AA5EA6" w:rsidRPr="008B1BF6">
        <w:rPr>
          <w:rFonts w:hAnsi="Times New Roman" w:ascii="Times New Roman"/>
          <w:b w:val="false"/>
          <w:bCs/>
        </w:rPr>
        <w:t xml:space="preserve"> </w:t>
      </w:r>
      <w:r w:rsidRPr="008B1BF6">
        <w:rPr>
          <w:rFonts w:hAnsi="Times New Roman" w:ascii="Times New Roman"/>
          <w:b w:val="false"/>
          <w:bCs/>
        </w:rPr>
        <w:t>Š</w:t>
      </w:r>
      <w:r w:rsidR="00AA5EA6" w:rsidRPr="008B1BF6">
        <w:rPr>
          <w:rFonts w:hAnsi="Times New Roman" w:ascii="Times New Roman"/>
          <w:b w:val="false"/>
          <w:bCs/>
        </w:rPr>
        <w:t xml:space="preserve"> </w:t>
      </w:r>
      <w:r w:rsidRPr="008B1BF6">
        <w:rPr>
          <w:rFonts w:hAnsi="Times New Roman" w:ascii="Times New Roman"/>
          <w:b w:val="false"/>
          <w:bCs/>
        </w:rPr>
        <w:t>E</w:t>
      </w:r>
      <w:r w:rsidR="00AA5EA6" w:rsidRPr="008B1BF6">
        <w:rPr>
          <w:rFonts w:hAnsi="Times New Roman" w:ascii="Times New Roman"/>
          <w:b w:val="false"/>
          <w:bCs/>
        </w:rPr>
        <w:t xml:space="preserve"> </w:t>
      </w:r>
      <w:r w:rsidRPr="008B1BF6">
        <w:rPr>
          <w:rFonts w:hAnsi="Times New Roman" w:ascii="Times New Roman"/>
          <w:b w:val="false"/>
          <w:bCs/>
        </w:rPr>
        <w:t>N</w:t>
      </w:r>
      <w:r w:rsidR="00AA5EA6" w:rsidRPr="008B1BF6">
        <w:rPr>
          <w:rFonts w:hAnsi="Times New Roman" w:ascii="Times New Roman"/>
          <w:b w:val="false"/>
          <w:bCs/>
        </w:rPr>
        <w:t xml:space="preserve"> </w:t>
      </w:r>
      <w:r w:rsidRPr="008B1BF6">
        <w:rPr>
          <w:rFonts w:hAnsi="Times New Roman" w:ascii="Times New Roman"/>
          <w:b w:val="false"/>
          <w:bCs/>
        </w:rPr>
        <w:t>J</w:t>
      </w:r>
      <w:r w:rsidR="00AA5EA6" w:rsidRPr="008B1BF6">
        <w:rPr>
          <w:rFonts w:hAnsi="Times New Roman" w:ascii="Times New Roman"/>
          <w:b w:val="false"/>
          <w:bCs/>
        </w:rPr>
        <w:t xml:space="preserve"> </w:t>
      </w:r>
      <w:r w:rsidRPr="008B1BF6">
        <w:rPr>
          <w:rFonts w:hAnsi="Times New Roman" w:ascii="Times New Roman"/>
          <w:b w:val="false"/>
          <w:bCs/>
        </w:rPr>
        <w:t>E</w:t>
      </w:r>
    </w:p>
    <w:p w:rsidRDefault="002D4FA5" w:rsidR="002D4FA5" w:rsidRPr="008B1BF6">
      <w:pPr>
        <w:jc w:val="center"/>
        <w:rPr>
          <w:rFonts w:hAnsi="Times New Roman" w:ascii="Times New Roman"/>
          <w:b w:val="false"/>
        </w:rPr>
      </w:pPr>
    </w:p>
    <w:p w:rsidRDefault="009325C1" w:rsidR="002D4FA5" w:rsidRPr="006345C6">
      <w:pPr>
        <w:jc w:val="both"/>
        <w:rPr>
          <w:rFonts w:hAnsi="Times New Roman" w:ascii="Times New Roman"/>
          <w:b w:val="false"/>
          <w:bCs/>
          <w:color w:val="003366"/>
        </w:rPr>
      </w:pPr>
      <w:r w:rsidRPr="008B1BF6">
        <w:rPr>
          <w:rFonts w:hAnsi="Times New Roman" w:ascii="Times New Roman"/>
          <w:b w:val="false"/>
        </w:rPr>
        <w:tab/>
      </w:r>
      <w:r w:rsidRPr="008B1BF6">
        <w:rPr>
          <w:rFonts w:hAnsi="Times New Roman" w:ascii="Times New Roman"/>
          <w:b w:val="false"/>
        </w:rPr>
        <w:tab/>
        <w:t xml:space="preserve">Trgovački sud u Rijeci, po sucu ovog suda Veri Jelenović, u ime  Republike Hrvatske, postupajući po prijedlogu predlagatelja B2 KAPITAL d.o.o. za poslovne usluge Zagreb, Radnička cesta 41, OIB: 57509775367, u predmetu nastavljanja postupka radi naknadne diobe stečajne mase iza FORNIX d. o. o. za građevinarstvo i trgovinu u stečaju Rijeka, Tome Strižića 5, MBS: 040103708, dana 4. listopada 2017. godine </w:t>
      </w:r>
    </w:p>
    <w:p w:rsidRDefault="002D4FA5" w:rsidR="002D4FA5" w:rsidRPr="008B1BF6">
      <w:pPr>
        <w:jc w:val="center"/>
        <w:rPr>
          <w:rFonts w:hAnsi="Times New Roman" w:ascii="Times New Roman"/>
          <w:b w:val="false"/>
        </w:rPr>
      </w:pPr>
      <w:r w:rsidRPr="008B1BF6">
        <w:rPr>
          <w:rFonts w:hAnsi="Times New Roman" w:ascii="Times New Roman"/>
          <w:b w:val="false"/>
        </w:rPr>
        <w:t>r i j e š i o  j e</w:t>
      </w:r>
    </w:p>
    <w:p w:rsidRDefault="002D4FA5" w:rsidR="002D4FA5" w:rsidRPr="008B1BF6">
      <w:pPr>
        <w:jc w:val="both"/>
        <w:rPr>
          <w:rFonts w:hAnsi="Times New Roman" w:ascii="Times New Roman"/>
          <w:b w:val="false"/>
        </w:rPr>
      </w:pPr>
    </w:p>
    <w:p w:rsidRDefault="002D4FA5" w:rsidR="002D4FA5" w:rsidRPr="008B1BF6">
      <w:pPr>
        <w:jc w:val="both"/>
        <w:rPr>
          <w:rFonts w:hAnsi="Times New Roman" w:ascii="Times New Roman"/>
          <w:b w:val="false"/>
        </w:rPr>
      </w:pPr>
      <w:r w:rsidRPr="008B1BF6">
        <w:rPr>
          <w:rFonts w:hAnsi="Times New Roman" w:ascii="Times New Roman"/>
          <w:b w:val="false"/>
          <w:bCs/>
        </w:rPr>
        <w:tab/>
      </w:r>
      <w:r w:rsidRPr="008B1BF6">
        <w:rPr>
          <w:rFonts w:hAnsi="Times New Roman" w:ascii="Times New Roman"/>
          <w:b w:val="false"/>
          <w:bCs/>
        </w:rPr>
        <w:tab/>
        <w:t xml:space="preserve">I. Određuje se nastavak postupka radi naknadne diobe stečajne mase </w:t>
      </w:r>
      <w:r w:rsidR="00F33DB8" w:rsidRPr="008B1BF6">
        <w:rPr>
          <w:rFonts w:hAnsi="Times New Roman" w:ascii="Times New Roman"/>
          <w:b w:val="false"/>
          <w:bCs/>
        </w:rPr>
        <w:t xml:space="preserve">iza </w:t>
      </w:r>
      <w:r w:rsidR="009325C1" w:rsidRPr="008B1BF6">
        <w:rPr>
          <w:rFonts w:hAnsi="Times New Roman" w:ascii="Times New Roman"/>
          <w:b w:val="false"/>
        </w:rPr>
        <w:t>FORNIX d. o. o. za građevinarstvo i trgovinu u stečaju Rijeka, Tome Strižića 5, MBS: 040103708</w:t>
      </w:r>
      <w:r w:rsidRPr="008B1BF6">
        <w:rPr>
          <w:rFonts w:hAnsi="Times New Roman" w:ascii="Times New Roman"/>
          <w:b w:val="false"/>
        </w:rPr>
        <w:t>.</w:t>
      </w:r>
    </w:p>
    <w:p w:rsidRDefault="009969AA" w:rsidR="009969AA" w:rsidRPr="008B1BF6">
      <w:pPr>
        <w:jc w:val="both"/>
        <w:rPr>
          <w:rFonts w:hAnsi="Times New Roman" w:ascii="Times New Roman"/>
          <w:b w:val="false"/>
        </w:rPr>
      </w:pPr>
    </w:p>
    <w:p w:rsidRDefault="00D31E47" w:rsidP="00D31E47" w:rsidR="00D31E47" w:rsidRPr="008B1BF6">
      <w:pPr>
        <w:jc w:val="both"/>
        <w:rPr>
          <w:rFonts w:hAnsi="Times New Roman" w:ascii="Times New Roman"/>
          <w:b w:val="false"/>
        </w:rPr>
      </w:pPr>
      <w:r w:rsidRPr="008B1BF6">
        <w:rPr>
          <w:rFonts w:hAnsi="Times New Roman" w:ascii="Times New Roman"/>
          <w:b w:val="false"/>
        </w:rPr>
        <w:tab/>
      </w:r>
      <w:r w:rsidRPr="008B1BF6">
        <w:rPr>
          <w:rFonts w:hAnsi="Times New Roman" w:ascii="Times New Roman"/>
          <w:b w:val="false"/>
        </w:rPr>
        <w:tab/>
        <w:t xml:space="preserve">II. </w:t>
      </w:r>
      <w:r w:rsidR="007366BB" w:rsidRPr="008B1BF6">
        <w:rPr>
          <w:rFonts w:hAnsi="Times New Roman" w:ascii="Times New Roman"/>
          <w:b w:val="false"/>
        </w:rPr>
        <w:t>Rješenje</w:t>
      </w:r>
      <w:r w:rsidRPr="008B1BF6">
        <w:rPr>
          <w:rFonts w:hAnsi="Times New Roman" w:ascii="Times New Roman"/>
          <w:b w:val="false"/>
        </w:rPr>
        <w:t xml:space="preserve"> o nastavku stečajnog postupka radi naknadne diobe istaknut će se na </w:t>
      </w:r>
      <w:r w:rsidR="00F4045C" w:rsidRPr="008B1BF6">
        <w:rPr>
          <w:rFonts w:hAnsi="Times New Roman" w:ascii="Times New Roman"/>
          <w:b w:val="false"/>
        </w:rPr>
        <w:t>mrežnoj stranici e-Oglasna ploča sudova</w:t>
      </w:r>
      <w:r w:rsidRPr="008B1BF6">
        <w:rPr>
          <w:rFonts w:hAnsi="Times New Roman" w:ascii="Times New Roman"/>
          <w:b w:val="false"/>
        </w:rPr>
        <w:t xml:space="preserve"> dana </w:t>
      </w:r>
      <w:r w:rsidR="009325C1" w:rsidRPr="008B1BF6">
        <w:rPr>
          <w:rFonts w:hAnsi="Times New Roman" w:ascii="Times New Roman"/>
          <w:b w:val="false"/>
        </w:rPr>
        <w:t>4. listopada 2017</w:t>
      </w:r>
      <w:r w:rsidRPr="008B1BF6">
        <w:rPr>
          <w:rFonts w:hAnsi="Times New Roman" w:ascii="Times New Roman"/>
          <w:b w:val="false"/>
        </w:rPr>
        <w:t>. g.  u 1</w:t>
      </w:r>
      <w:r w:rsidR="009325C1" w:rsidRPr="008B1BF6">
        <w:rPr>
          <w:rFonts w:hAnsi="Times New Roman" w:ascii="Times New Roman"/>
          <w:b w:val="false"/>
        </w:rPr>
        <w:t>3</w:t>
      </w:r>
      <w:r w:rsidRPr="008B1BF6">
        <w:rPr>
          <w:rFonts w:hAnsi="Times New Roman" w:ascii="Times New Roman"/>
          <w:b w:val="false"/>
        </w:rPr>
        <w:t>,</w:t>
      </w:r>
      <w:r w:rsidR="008B316B">
        <w:rPr>
          <w:rFonts w:hAnsi="Times New Roman" w:ascii="Times New Roman"/>
          <w:b w:val="false"/>
        </w:rPr>
        <w:t>3</w:t>
      </w:r>
      <w:r w:rsidR="006A2DFC" w:rsidRPr="008B1BF6">
        <w:rPr>
          <w:rFonts w:hAnsi="Times New Roman" w:ascii="Times New Roman"/>
          <w:b w:val="false"/>
        </w:rPr>
        <w:t>5</w:t>
      </w:r>
      <w:r w:rsidRPr="008B1BF6">
        <w:rPr>
          <w:rFonts w:hAnsi="Times New Roman" w:ascii="Times New Roman"/>
          <w:b w:val="false"/>
        </w:rPr>
        <w:t xml:space="preserve"> sati.</w:t>
      </w:r>
    </w:p>
    <w:p w:rsidRDefault="005B4DAF" w:rsidP="00F33DB8" w:rsidR="005B4DAF" w:rsidRPr="008B1BF6">
      <w:pPr>
        <w:jc w:val="both"/>
        <w:rPr>
          <w:rFonts w:hAnsi="Times New Roman" w:ascii="Times New Roman"/>
          <w:b w:val="false"/>
        </w:rPr>
      </w:pPr>
    </w:p>
    <w:p w:rsidRDefault="00F33DB8" w:rsidP="00F33DB8" w:rsidR="006A2DFC" w:rsidRPr="008B1BF6">
      <w:pPr>
        <w:jc w:val="both"/>
        <w:rPr>
          <w:rFonts w:hAnsi="Times New Roman" w:ascii="Times New Roman"/>
          <w:b w:val="false"/>
        </w:rPr>
      </w:pPr>
      <w:r w:rsidRPr="008B1BF6">
        <w:rPr>
          <w:rFonts w:hAnsi="Times New Roman" w:ascii="Times New Roman"/>
          <w:b w:val="false"/>
        </w:rPr>
        <w:tab/>
      </w:r>
      <w:r w:rsidRPr="008B1BF6">
        <w:rPr>
          <w:rFonts w:hAnsi="Times New Roman" w:ascii="Times New Roman"/>
          <w:b w:val="false"/>
        </w:rPr>
        <w:tab/>
      </w:r>
      <w:r w:rsidR="009325C1" w:rsidRPr="008B1BF6">
        <w:rPr>
          <w:rFonts w:hAnsi="Times New Roman" w:ascii="Times New Roman"/>
          <w:b w:val="false"/>
        </w:rPr>
        <w:t>II</w:t>
      </w:r>
      <w:r w:rsidRPr="008B1BF6">
        <w:rPr>
          <w:rFonts w:hAnsi="Times New Roman" w:ascii="Times New Roman"/>
          <w:b w:val="false"/>
        </w:rPr>
        <w:t xml:space="preserve">I. Stečajna masa iza dužnika </w:t>
      </w:r>
      <w:r w:rsidR="009325C1" w:rsidRPr="008B1BF6">
        <w:rPr>
          <w:rFonts w:hAnsi="Times New Roman" w:ascii="Times New Roman"/>
          <w:b w:val="false"/>
        </w:rPr>
        <w:t xml:space="preserve">FORNIX d. o. o. za građevinarstvo i trgovinu u stečaju Rijeka, Tome Strižića 5, MBS: 040103708 </w:t>
      </w:r>
      <w:r w:rsidRPr="008B1BF6">
        <w:rPr>
          <w:rFonts w:hAnsi="Times New Roman" w:ascii="Times New Roman"/>
          <w:b w:val="false"/>
          <w:lang w:eastAsia="hr-HR"/>
        </w:rPr>
        <w:t>upisati će se u sudski registar, kao i dužnikov stečajni upravitelj</w:t>
      </w:r>
      <w:r w:rsidRPr="008B1BF6">
        <w:rPr>
          <w:rFonts w:hAnsi="Times New Roman" w:ascii="Times New Roman"/>
          <w:b w:val="false"/>
        </w:rPr>
        <w:t xml:space="preserve"> </w:t>
      </w:r>
      <w:r w:rsidR="008B316B" w:rsidRPr="008B1BF6">
        <w:rPr>
          <w:rFonts w:hAnsi="Times New Roman" w:ascii="Times New Roman"/>
          <w:b w:val="false"/>
          <w:color w:val="000000"/>
        </w:rPr>
        <w:t>Violeta Peljušić, Drage Gervaisa 48, Čavle</w:t>
      </w:r>
      <w:r w:rsidR="008B316B">
        <w:rPr>
          <w:rFonts w:hAnsi="Times New Roman" w:ascii="Times New Roman"/>
          <w:b w:val="false"/>
          <w:color w:val="000000"/>
        </w:rPr>
        <w:t xml:space="preserve">, </w:t>
      </w:r>
      <w:r w:rsidR="008B316B" w:rsidRPr="008B1BF6">
        <w:rPr>
          <w:rFonts w:hAnsi="Times New Roman" w:ascii="Times New Roman"/>
          <w:b w:val="false"/>
          <w:color w:val="000000"/>
        </w:rPr>
        <w:t>OIB 33914998677</w:t>
      </w:r>
      <w:r w:rsidRPr="008B1BF6">
        <w:rPr>
          <w:rFonts w:hAnsi="Times New Roman" w:ascii="Times New Roman"/>
          <w:b w:val="false"/>
        </w:rPr>
        <w:t>.</w:t>
      </w:r>
    </w:p>
    <w:p w:rsidRDefault="00D13563" w:rsidP="00D13563" w:rsidR="00D13563" w:rsidRPr="008B1BF6">
      <w:pPr>
        <w:jc w:val="both"/>
        <w:rPr>
          <w:rFonts w:hAnsi="Times New Roman" w:ascii="Times New Roman"/>
          <w:b w:val="false"/>
        </w:rPr>
      </w:pPr>
    </w:p>
    <w:p w:rsidRDefault="00D13563" w:rsidP="00D13563" w:rsidR="00D13563" w:rsidRPr="008B1BF6">
      <w:pPr>
        <w:jc w:val="both"/>
        <w:rPr>
          <w:rFonts w:hAnsi="Times New Roman" w:ascii="Times New Roman"/>
          <w:b w:val="false"/>
        </w:rPr>
      </w:pPr>
      <w:r w:rsidRPr="008B1BF6">
        <w:rPr>
          <w:rFonts w:hAnsi="Times New Roman" w:ascii="Times New Roman"/>
          <w:b w:val="false"/>
        </w:rPr>
        <w:t> </w:t>
      </w:r>
      <w:r w:rsidRPr="008B1BF6">
        <w:rPr>
          <w:rFonts w:hAnsi="Times New Roman" w:ascii="Times New Roman"/>
          <w:b w:val="false"/>
        </w:rPr>
        <w:tab/>
      </w:r>
      <w:r w:rsidRPr="008B1BF6">
        <w:rPr>
          <w:rFonts w:hAnsi="Times New Roman" w:ascii="Times New Roman"/>
          <w:b w:val="false"/>
        </w:rPr>
        <w:tab/>
        <w:t>IV. Nastavljanje postupka radi naknadne diobe Stečajne mase iza FORNIX d. o. o. za građevinarstvo i trgovinu u stečaju Rijeka, Tome Strižića 5, MBS: 040103708 upisati će se u zemljišne knjige Općinskog suda u Rijeci, zemljišnoknjižni odjel Rijeka na nekretnini:</w:t>
      </w:r>
    </w:p>
    <w:p w:rsidRDefault="00D13563" w:rsidP="00D13563" w:rsidR="00D13563" w:rsidRPr="008B1BF6">
      <w:pPr>
        <w:pStyle w:val="Odlomakpopisa"/>
        <w:numPr>
          <w:ilvl w:val="0"/>
          <w:numId w:val="1"/>
        </w:numPr>
        <w:contextualSpacing/>
        <w:jc w:val="both"/>
        <w:rPr>
          <w:bCs/>
        </w:rPr>
      </w:pPr>
      <w:r w:rsidRPr="008B1BF6">
        <w:rPr>
          <w:bCs/>
        </w:rPr>
        <w:t>k.č. br. 2276/2, u naravi kuća i dvorište površine 982 m2, upisano u zk. ul. br. 1297 Katastarska općina: 324574, Kastav.</w:t>
      </w:r>
    </w:p>
    <w:p w:rsidRDefault="006A2DFC" w:rsidP="006345C6" w:rsidR="006A2DFC" w:rsidRPr="008B1BF6">
      <w:pPr>
        <w:rPr>
          <w:rFonts w:hAnsi="Times New Roman" w:ascii="Times New Roman"/>
          <w:b w:val="false"/>
        </w:rPr>
      </w:pPr>
    </w:p>
    <w:p w:rsidRDefault="00D31E47" w:rsidP="00D31E47" w:rsidR="00D31E47" w:rsidRPr="008B1BF6">
      <w:pPr>
        <w:jc w:val="center"/>
        <w:rPr>
          <w:rFonts w:hAnsi="Times New Roman" w:ascii="Times New Roman"/>
          <w:b w:val="false"/>
        </w:rPr>
      </w:pPr>
      <w:r w:rsidRPr="008B1BF6">
        <w:rPr>
          <w:rFonts w:hAnsi="Times New Roman" w:ascii="Times New Roman"/>
          <w:b w:val="false"/>
        </w:rPr>
        <w:t>Obrazloženje</w:t>
      </w:r>
    </w:p>
    <w:p w:rsidRDefault="00D31E47" w:rsidP="00D31E47" w:rsidR="00D31E47" w:rsidRPr="008B1BF6">
      <w:pPr>
        <w:jc w:val="both"/>
        <w:rPr>
          <w:rFonts w:hAnsi="Times New Roman" w:ascii="Times New Roman"/>
          <w:b w:val="false"/>
          <w:bCs/>
        </w:rPr>
      </w:pPr>
      <w:r w:rsidRPr="008B1BF6">
        <w:rPr>
          <w:rFonts w:hAnsi="Times New Roman" w:ascii="Times New Roman"/>
          <w:b w:val="false"/>
          <w:bCs/>
        </w:rPr>
        <w:t xml:space="preserve"> </w:t>
      </w:r>
      <w:r w:rsidRPr="008B1BF6">
        <w:rPr>
          <w:rFonts w:hAnsi="Times New Roman" w:ascii="Times New Roman"/>
          <w:b w:val="false"/>
          <w:bCs/>
        </w:rPr>
        <w:tab/>
      </w:r>
      <w:r w:rsidRPr="008B1BF6">
        <w:rPr>
          <w:rFonts w:hAnsi="Times New Roman" w:ascii="Times New Roman"/>
          <w:b w:val="false"/>
          <w:bCs/>
        </w:rPr>
        <w:tab/>
        <w:t>Rješenjem ovog suda poslovni broj St-</w:t>
      </w:r>
      <w:r w:rsidR="000C3AF6" w:rsidRPr="008B1BF6">
        <w:rPr>
          <w:rFonts w:hAnsi="Times New Roman" w:ascii="Times New Roman"/>
          <w:b w:val="false"/>
          <w:bCs/>
        </w:rPr>
        <w:t>111/2014</w:t>
      </w:r>
      <w:r w:rsidRPr="008B1BF6">
        <w:rPr>
          <w:rFonts w:hAnsi="Times New Roman" w:ascii="Times New Roman"/>
          <w:b w:val="false"/>
          <w:bCs/>
        </w:rPr>
        <w:t xml:space="preserve"> od </w:t>
      </w:r>
      <w:r w:rsidR="000C3AF6" w:rsidRPr="008B1BF6">
        <w:rPr>
          <w:rFonts w:hAnsi="Times New Roman" w:ascii="Times New Roman"/>
          <w:b w:val="false"/>
        </w:rPr>
        <w:t>16. ožujka 2015</w:t>
      </w:r>
      <w:r w:rsidRPr="008B1BF6">
        <w:rPr>
          <w:rFonts w:hAnsi="Times New Roman" w:ascii="Times New Roman"/>
          <w:b w:val="false"/>
          <w:bCs/>
        </w:rPr>
        <w:t xml:space="preserve">. godine je </w:t>
      </w:r>
      <w:r w:rsidR="000C3AF6" w:rsidRPr="008B1BF6">
        <w:rPr>
          <w:rFonts w:hAnsi="Times New Roman" w:ascii="Times New Roman"/>
          <w:b w:val="false"/>
          <w:bCs/>
        </w:rPr>
        <w:t xml:space="preserve">obustavljen i </w:t>
      </w:r>
      <w:r w:rsidRPr="008B1BF6">
        <w:rPr>
          <w:rFonts w:hAnsi="Times New Roman" w:ascii="Times New Roman"/>
          <w:b w:val="false"/>
          <w:bCs/>
        </w:rPr>
        <w:t xml:space="preserve">zaključen stečajni postupak nad dužnikom </w:t>
      </w:r>
      <w:r w:rsidR="000C3AF6" w:rsidRPr="008B1BF6">
        <w:rPr>
          <w:rFonts w:hAnsi="Times New Roman" w:ascii="Times New Roman"/>
          <w:b w:val="false"/>
        </w:rPr>
        <w:t>FORNIX d. o. o. za građevinarstvo i trgovinu u stečaju Rijeka, Tome Strižića 5, OIB: 15806352345, MBS: 040103708</w:t>
      </w:r>
      <w:r w:rsidRPr="008B1BF6">
        <w:rPr>
          <w:rFonts w:hAnsi="Times New Roman" w:ascii="Times New Roman"/>
          <w:b w:val="false"/>
        </w:rPr>
        <w:t xml:space="preserve"> </w:t>
      </w:r>
      <w:r w:rsidR="000C3AF6" w:rsidRPr="008B1BF6">
        <w:rPr>
          <w:rFonts w:hAnsi="Times New Roman" w:ascii="Times New Roman"/>
          <w:b w:val="false"/>
        </w:rPr>
        <w:t xml:space="preserve"> zbog nedostatnosti stečajne mase za pokriće troškova postupka</w:t>
      </w:r>
      <w:r w:rsidRPr="008B1BF6">
        <w:rPr>
          <w:rFonts w:hAnsi="Times New Roman" w:ascii="Times New Roman"/>
          <w:b w:val="false"/>
          <w:bCs/>
        </w:rPr>
        <w:t xml:space="preserve">. </w:t>
      </w:r>
    </w:p>
    <w:p w:rsidRDefault="006A2DFC" w:rsidP="000E2D06" w:rsidR="000E2D06" w:rsidRPr="008B1BF6">
      <w:pPr>
        <w:ind w:firstLine="1416"/>
        <w:jc w:val="both"/>
        <w:rPr>
          <w:rFonts w:hAnsi="Times New Roman" w:ascii="Times New Roman"/>
          <w:b w:val="false"/>
          <w:bCs/>
        </w:rPr>
      </w:pPr>
      <w:r w:rsidRPr="008B1BF6">
        <w:rPr>
          <w:rFonts w:hAnsi="Times New Roman" w:ascii="Times New Roman"/>
          <w:b w:val="false"/>
          <w:bCs/>
        </w:rPr>
        <w:t xml:space="preserve">Vjerovnik </w:t>
      </w:r>
      <w:r w:rsidR="000C3AF6" w:rsidRPr="008B1BF6">
        <w:rPr>
          <w:rFonts w:hAnsi="Times New Roman" w:ascii="Times New Roman"/>
          <w:b w:val="false"/>
        </w:rPr>
        <w:t xml:space="preserve">B2 KAPITAL d.o.o. za poslovne usluge Zagreb, Radnička cesta 41, OIB: 57509775367 </w:t>
      </w:r>
      <w:r w:rsidR="00D31E47" w:rsidRPr="008B1BF6">
        <w:rPr>
          <w:rFonts w:hAnsi="Times New Roman" w:ascii="Times New Roman"/>
          <w:b w:val="false"/>
          <w:bCs/>
        </w:rPr>
        <w:t xml:space="preserve">je </w:t>
      </w:r>
      <w:r w:rsidR="00F33DB8" w:rsidRPr="008B1BF6">
        <w:rPr>
          <w:rFonts w:hAnsi="Times New Roman" w:ascii="Times New Roman"/>
          <w:b w:val="false"/>
          <w:bCs/>
        </w:rPr>
        <w:t xml:space="preserve">dana </w:t>
      </w:r>
      <w:r w:rsidR="000C3AF6" w:rsidRPr="008B1BF6">
        <w:rPr>
          <w:rFonts w:hAnsi="Times New Roman" w:ascii="Times New Roman"/>
          <w:b w:val="false"/>
          <w:bCs/>
        </w:rPr>
        <w:t>1</w:t>
      </w:r>
      <w:r w:rsidR="00F33DB8" w:rsidRPr="008B1BF6">
        <w:rPr>
          <w:rFonts w:hAnsi="Times New Roman" w:ascii="Times New Roman"/>
          <w:b w:val="false"/>
          <w:bCs/>
        </w:rPr>
        <w:t>2. srpnja 201</w:t>
      </w:r>
      <w:r w:rsidR="000C3AF6" w:rsidRPr="008B1BF6">
        <w:rPr>
          <w:rFonts w:hAnsi="Times New Roman" w:ascii="Times New Roman"/>
          <w:b w:val="false"/>
          <w:bCs/>
        </w:rPr>
        <w:t>7</w:t>
      </w:r>
      <w:r w:rsidR="00F33DB8" w:rsidRPr="008B1BF6">
        <w:rPr>
          <w:rFonts w:hAnsi="Times New Roman" w:ascii="Times New Roman"/>
          <w:b w:val="false"/>
          <w:bCs/>
        </w:rPr>
        <w:t>. godine</w:t>
      </w:r>
      <w:r w:rsidRPr="008B1BF6">
        <w:rPr>
          <w:rFonts w:hAnsi="Times New Roman" w:ascii="Times New Roman"/>
          <w:b w:val="false"/>
          <w:bCs/>
        </w:rPr>
        <w:t xml:space="preserve"> </w:t>
      </w:r>
      <w:r w:rsidR="00D31E47" w:rsidRPr="008B1BF6">
        <w:rPr>
          <w:rFonts w:hAnsi="Times New Roman" w:ascii="Times New Roman"/>
          <w:b w:val="false"/>
          <w:bCs/>
        </w:rPr>
        <w:t>podni</w:t>
      </w:r>
      <w:r w:rsidR="000C3AF6" w:rsidRPr="008B1BF6">
        <w:rPr>
          <w:rFonts w:hAnsi="Times New Roman" w:ascii="Times New Roman"/>
          <w:b w:val="false"/>
          <w:bCs/>
        </w:rPr>
        <w:t>o</w:t>
      </w:r>
      <w:r w:rsidR="00D31E47" w:rsidRPr="008B1BF6">
        <w:rPr>
          <w:rFonts w:hAnsi="Times New Roman" w:ascii="Times New Roman"/>
          <w:b w:val="false"/>
          <w:bCs/>
        </w:rPr>
        <w:t xml:space="preserve"> sudu prijedlog za nastavak </w:t>
      </w:r>
      <w:r w:rsidR="00D31E47" w:rsidRPr="008B1BF6">
        <w:rPr>
          <w:rFonts w:hAnsi="Times New Roman" w:ascii="Times New Roman"/>
          <w:b w:val="false"/>
          <w:bCs/>
        </w:rPr>
        <w:lastRenderedPageBreak/>
        <w:t xml:space="preserve">postupka radi naknadne diobe sukladno čl. </w:t>
      </w:r>
      <w:smartTag w:element="metricconverter" w:uri="urn:schemas-microsoft-com:office:smarttags">
        <w:smartTagPr>
          <w:attr w:val="199. st" w:name="ProductID"/>
        </w:smartTagPr>
        <w:r w:rsidR="00D31E47" w:rsidRPr="008B1BF6">
          <w:rPr>
            <w:rFonts w:hAnsi="Times New Roman" w:ascii="Times New Roman"/>
            <w:b w:val="false"/>
            <w:bCs/>
          </w:rPr>
          <w:t>199. st</w:t>
        </w:r>
      </w:smartTag>
      <w:r w:rsidR="00D31E47" w:rsidRPr="008B1BF6">
        <w:rPr>
          <w:rFonts w:hAnsi="Times New Roman" w:ascii="Times New Roman"/>
          <w:b w:val="false"/>
          <w:bCs/>
        </w:rPr>
        <w:t xml:space="preserve">. 1. t. 3. i st. 2. </w:t>
      </w:r>
      <w:r w:rsidRPr="008B1BF6">
        <w:rPr>
          <w:rFonts w:hAnsi="Times New Roman" w:ascii="Times New Roman"/>
          <w:b w:val="false"/>
          <w:bCs/>
        </w:rPr>
        <w:t>Stečajnog zakona (dalje: SZ, objavljen u NN 44/96, 29/99, 129/00, 123/03, 82/06, 116/10, 25/12</w:t>
      </w:r>
      <w:r w:rsidR="000C3AF6" w:rsidRPr="008B1BF6">
        <w:rPr>
          <w:rFonts w:hAnsi="Times New Roman" w:ascii="Times New Roman"/>
          <w:b w:val="false"/>
          <w:bCs/>
        </w:rPr>
        <w:t>,</w:t>
      </w:r>
      <w:r w:rsidRPr="008B1BF6">
        <w:rPr>
          <w:rFonts w:hAnsi="Times New Roman" w:ascii="Times New Roman"/>
          <w:b w:val="false"/>
          <w:bCs/>
        </w:rPr>
        <w:t xml:space="preserve"> 133/12</w:t>
      </w:r>
      <w:r w:rsidR="000C3AF6" w:rsidRPr="008B1BF6">
        <w:rPr>
          <w:rFonts w:hAnsi="Times New Roman" w:ascii="Times New Roman"/>
          <w:b w:val="false"/>
          <w:bCs/>
        </w:rPr>
        <w:t xml:space="preserve"> i 71/15</w:t>
      </w:r>
      <w:r w:rsidRPr="008B1BF6">
        <w:rPr>
          <w:rFonts w:hAnsi="Times New Roman" w:ascii="Times New Roman"/>
          <w:b w:val="false"/>
          <w:bCs/>
        </w:rPr>
        <w:t>)</w:t>
      </w:r>
      <w:r w:rsidR="00D31E47" w:rsidRPr="008B1BF6">
        <w:rPr>
          <w:rFonts w:hAnsi="Times New Roman" w:ascii="Times New Roman"/>
          <w:b w:val="false"/>
          <w:bCs/>
        </w:rPr>
        <w:t>. U prijedlogu navodi da postoji naknadno pronađena imovina koja ulazi u steča</w:t>
      </w:r>
      <w:r w:rsidRPr="008B1BF6">
        <w:rPr>
          <w:rFonts w:hAnsi="Times New Roman" w:ascii="Times New Roman"/>
          <w:b w:val="false"/>
          <w:bCs/>
        </w:rPr>
        <w:t>j</w:t>
      </w:r>
      <w:r w:rsidR="00D31E47" w:rsidRPr="008B1BF6">
        <w:rPr>
          <w:rFonts w:hAnsi="Times New Roman" w:ascii="Times New Roman"/>
          <w:b w:val="false"/>
          <w:bCs/>
        </w:rPr>
        <w:t>nu masu, te da su ostvareni uvjeti za nastavak postupka radi naknadne diobe</w:t>
      </w:r>
      <w:r w:rsidR="00F33DB8" w:rsidRPr="008B1BF6">
        <w:rPr>
          <w:rFonts w:hAnsi="Times New Roman" w:ascii="Times New Roman"/>
          <w:b w:val="false"/>
          <w:bCs/>
        </w:rPr>
        <w:t>.</w:t>
      </w:r>
      <w:r w:rsidR="000E2D06" w:rsidRPr="008B1BF6">
        <w:rPr>
          <w:rFonts w:hAnsi="Times New Roman" w:ascii="Times New Roman"/>
          <w:b w:val="false"/>
          <w:bCs/>
        </w:rPr>
        <w:t xml:space="preserve"> </w:t>
      </w:r>
    </w:p>
    <w:p w:rsidRDefault="00F33DB8" w:rsidP="00D31E47" w:rsidR="00F33DB8" w:rsidRPr="008B1BF6">
      <w:pPr>
        <w:ind w:firstLine="1440"/>
        <w:jc w:val="both"/>
        <w:rPr>
          <w:rFonts w:hAnsi="Times New Roman" w:ascii="Times New Roman"/>
          <w:b w:val="false"/>
        </w:rPr>
      </w:pPr>
      <w:r w:rsidRPr="008B1BF6">
        <w:rPr>
          <w:rFonts w:hAnsi="Times New Roman" w:ascii="Times New Roman"/>
          <w:b w:val="false"/>
          <w:bCs/>
        </w:rPr>
        <w:t xml:space="preserve">Dana 1. rujna 2015. godine na snagu je stupio Stečajni zakon </w:t>
      </w:r>
      <w:r w:rsidR="00F267D6" w:rsidRPr="008B1BF6">
        <w:rPr>
          <w:rFonts w:hAnsi="Times New Roman" w:ascii="Times New Roman"/>
          <w:b w:val="false"/>
          <w:bCs/>
        </w:rPr>
        <w:t>(</w:t>
      </w:r>
      <w:r w:rsidRPr="008B1BF6">
        <w:rPr>
          <w:rFonts w:hAnsi="Times New Roman" w:ascii="Times New Roman"/>
          <w:b w:val="false"/>
          <w:bCs/>
        </w:rPr>
        <w:t xml:space="preserve">objavljen u </w:t>
      </w:r>
      <w:r w:rsidR="00F267D6" w:rsidRPr="008B1BF6">
        <w:rPr>
          <w:rFonts w:hAnsi="Times New Roman" w:ascii="Times New Roman"/>
          <w:b w:val="false"/>
          <w:bCs/>
        </w:rPr>
        <w:t xml:space="preserve">NN 71/15) prema </w:t>
      </w:r>
      <w:r w:rsidR="000E2D06" w:rsidRPr="008B1BF6">
        <w:rPr>
          <w:rFonts w:hAnsi="Times New Roman" w:ascii="Times New Roman"/>
          <w:b w:val="false"/>
          <w:bCs/>
        </w:rPr>
        <w:t xml:space="preserve">čijem </w:t>
      </w:r>
      <w:r w:rsidR="00F267D6" w:rsidRPr="008B1BF6">
        <w:rPr>
          <w:rFonts w:hAnsi="Times New Roman" w:ascii="Times New Roman"/>
          <w:b w:val="false"/>
          <w:bCs/>
        </w:rPr>
        <w:t>članku 441. stavak 1.</w:t>
      </w:r>
      <w:r w:rsidR="000E2D06" w:rsidRPr="008B1BF6">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r w:rsidR="00F267D6" w:rsidRPr="008B1BF6">
        <w:rPr>
          <w:rFonts w:hAnsi="Times New Roman" w:ascii="Times New Roman"/>
          <w:b w:val="false"/>
          <w:bCs/>
        </w:rPr>
        <w:t xml:space="preserve"> </w:t>
      </w:r>
    </w:p>
    <w:p w:rsidRDefault="000E2D06" w:rsidP="00D31E47" w:rsidR="000E2D06" w:rsidRPr="008B1BF6">
      <w:pPr>
        <w:ind w:firstLine="1416"/>
        <w:jc w:val="both"/>
        <w:rPr>
          <w:rFonts w:hAnsi="Times New Roman" w:ascii="Times New Roman"/>
          <w:b w:val="false"/>
          <w:bCs/>
        </w:rPr>
      </w:pPr>
      <w:r w:rsidRPr="008B1BF6">
        <w:rPr>
          <w:rFonts w:hAnsi="Times New Roman" w:ascii="Times New Roman"/>
          <w:b w:val="false"/>
          <w:bCs/>
        </w:rPr>
        <w:t xml:space="preserve">Odredbom čl. </w:t>
      </w:r>
      <w:smartTag w:element="metricconverter" w:uri="urn:schemas-microsoft-com:office:smarttags">
        <w:smartTagPr>
          <w:attr w:val="199. st" w:name="ProductID"/>
        </w:smartTagPr>
        <w:r w:rsidRPr="008B1BF6">
          <w:rPr>
            <w:rFonts w:hAnsi="Times New Roman" w:ascii="Times New Roman"/>
            <w:b w:val="false"/>
            <w:bCs/>
          </w:rPr>
          <w:t>199. st</w:t>
        </w:r>
      </w:smartTag>
      <w:r w:rsidRPr="008B1BF6">
        <w:rPr>
          <w:rFonts w:hAnsi="Times New Roman" w:ascii="Times New Roman"/>
          <w:b w:val="false"/>
          <w:bCs/>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0C3AF6" w:rsidR="000E2D06" w:rsidRPr="008B1BF6">
      <w:pPr>
        <w:jc w:val="both"/>
        <w:rPr>
          <w:rFonts w:hAnsi="Times New Roman" w:ascii="Times New Roman"/>
          <w:b w:val="false"/>
          <w:bCs/>
        </w:rPr>
      </w:pPr>
      <w:r w:rsidRPr="008B1BF6">
        <w:rPr>
          <w:rFonts w:hAnsi="Times New Roman" w:ascii="Times New Roman"/>
          <w:b w:val="false"/>
          <w:bCs/>
        </w:rPr>
        <w:t xml:space="preserve">U ovom slučaju je pronađena imovina koja ulazi u stečajnu masu i to </w:t>
      </w:r>
      <w:r w:rsidR="007C32BA" w:rsidRPr="008B1BF6">
        <w:rPr>
          <w:rFonts w:hAnsi="Times New Roman" w:ascii="Times New Roman"/>
          <w:b w:val="false"/>
          <w:bCs/>
        </w:rPr>
        <w:t xml:space="preserve">nekretnina stečajnog dužnika upisana u zemljišnim knjigama </w:t>
      </w:r>
      <w:r w:rsidR="000C3AF6" w:rsidRPr="008B1BF6">
        <w:rPr>
          <w:rFonts w:hAnsi="Times New Roman" w:ascii="Times New Roman"/>
          <w:b w:val="false"/>
        </w:rPr>
        <w:t xml:space="preserve">Općinskog suda u Rijeci, zemljišnoknjižni odjel Rijeka </w:t>
      </w:r>
      <w:r w:rsidR="000C3AF6" w:rsidRPr="008B1BF6">
        <w:rPr>
          <w:rFonts w:hAnsi="Times New Roman" w:ascii="Times New Roman"/>
          <w:b w:val="false"/>
          <w:bCs/>
        </w:rPr>
        <w:t>k.č. br. 2276/2, u naravi kuća i dvorište površine 982 m2, upisano u zk. ul. br. 1297 Katastarska općina: 324574, Kastav</w:t>
      </w:r>
      <w:r w:rsidR="007C32BA" w:rsidRPr="008B1BF6">
        <w:rPr>
          <w:rFonts w:hAnsi="Times New Roman" w:ascii="Times New Roman"/>
          <w:b w:val="false"/>
          <w:bCs/>
        </w:rPr>
        <w:t xml:space="preserve">. </w:t>
      </w:r>
    </w:p>
    <w:p w:rsidRDefault="00AC3467" w:rsidR="00AC3467" w:rsidRPr="008B1BF6">
      <w:pPr>
        <w:jc w:val="both"/>
        <w:rPr>
          <w:rFonts w:hAnsi="Times New Roman" w:ascii="Times New Roman"/>
          <w:b w:val="false"/>
        </w:rPr>
      </w:pPr>
      <w:r w:rsidRPr="008B1BF6">
        <w:rPr>
          <w:rFonts w:hAnsi="Times New Roman" w:ascii="Times New Roman"/>
          <w:b w:val="false"/>
        </w:rPr>
        <w:tab/>
      </w:r>
      <w:r w:rsidRPr="008B1BF6">
        <w:rPr>
          <w:rFonts w:hAnsi="Times New Roman" w:ascii="Times New Roman"/>
          <w:b w:val="false"/>
        </w:rPr>
        <w:tab/>
        <w:t>Navedena nekretnina stečajnog dužnika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rsidRPr="008B1BF6">
      <w:pPr>
        <w:jc w:val="both"/>
        <w:rPr>
          <w:rFonts w:hAnsi="Times New Roman" w:ascii="Times New Roman"/>
          <w:b w:val="false"/>
        </w:rPr>
      </w:pPr>
      <w:r w:rsidRPr="008B1BF6">
        <w:rPr>
          <w:rFonts w:hAnsi="Times New Roman" w:ascii="Times New Roman"/>
          <w:b w:val="false"/>
        </w:rPr>
        <w:tab/>
      </w:r>
      <w:r w:rsidRPr="008B1BF6">
        <w:rPr>
          <w:rFonts w:hAnsi="Times New Roman" w:ascii="Times New Roman"/>
          <w:b w:val="false"/>
        </w:rPr>
        <w:tab/>
        <w:t>Slijedom navedenoga, a na temelju citiranih zakonskih odredbi, sud je odlučio kao u izreci ovog rješenja.</w:t>
      </w:r>
    </w:p>
    <w:p w:rsidRDefault="008B1BF6" w:rsidR="008B1BF6" w:rsidRPr="008B1BF6">
      <w:pPr>
        <w:jc w:val="both"/>
        <w:rPr>
          <w:rFonts w:hAnsi="Times New Roman" w:ascii="Times New Roman"/>
          <w:b w:val="false"/>
        </w:rPr>
      </w:pPr>
    </w:p>
    <w:p w:rsidRDefault="006B7DBB" w:rsidR="002D4FA5" w:rsidRPr="008B1BF6">
      <w:pPr>
        <w:jc w:val="both"/>
        <w:rPr>
          <w:rFonts w:hAnsi="Times New Roman" w:ascii="Times New Roman"/>
          <w:b w:val="false"/>
        </w:rPr>
      </w:pPr>
      <w:r w:rsidRPr="008B1BF6">
        <w:rPr>
          <w:rFonts w:hAnsi="Times New Roman" w:ascii="Times New Roman"/>
          <w:b w:val="false"/>
        </w:rPr>
        <w:t xml:space="preserve">        </w:t>
      </w:r>
      <w:r w:rsidRPr="008B1BF6">
        <w:rPr>
          <w:rFonts w:hAnsi="Times New Roman" w:ascii="Times New Roman"/>
          <w:b w:val="false"/>
        </w:rPr>
        <w:tab/>
      </w:r>
      <w:r w:rsidRPr="008B1BF6">
        <w:rPr>
          <w:rFonts w:hAnsi="Times New Roman" w:ascii="Times New Roman"/>
          <w:b w:val="false"/>
        </w:rPr>
        <w:tab/>
      </w:r>
      <w:r w:rsidRPr="008B1BF6">
        <w:rPr>
          <w:rFonts w:hAnsi="Times New Roman" w:ascii="Times New Roman"/>
          <w:b w:val="false"/>
        </w:rPr>
        <w:tab/>
      </w:r>
      <w:r w:rsidR="002D4FA5" w:rsidRPr="008B1BF6">
        <w:rPr>
          <w:rFonts w:hAnsi="Times New Roman" w:ascii="Times New Roman"/>
          <w:b w:val="false"/>
        </w:rPr>
        <w:t>Rije</w:t>
      </w:r>
      <w:r w:rsidRPr="008B1BF6">
        <w:rPr>
          <w:rFonts w:hAnsi="Times New Roman" w:ascii="Times New Roman"/>
          <w:b w:val="false"/>
        </w:rPr>
        <w:t>ka</w:t>
      </w:r>
      <w:r w:rsidR="002D4FA5" w:rsidRPr="008B1BF6">
        <w:rPr>
          <w:rFonts w:hAnsi="Times New Roman" w:ascii="Times New Roman"/>
          <w:b w:val="false"/>
        </w:rPr>
        <w:t xml:space="preserve">, </w:t>
      </w:r>
      <w:r w:rsidR="000C3AF6" w:rsidRPr="008B1BF6">
        <w:rPr>
          <w:rFonts w:hAnsi="Times New Roman" w:ascii="Times New Roman"/>
          <w:b w:val="false"/>
        </w:rPr>
        <w:t>4. listopada 2017</w:t>
      </w:r>
      <w:r w:rsidR="002D4FA5" w:rsidRPr="008B1BF6">
        <w:rPr>
          <w:rFonts w:hAnsi="Times New Roman" w:ascii="Times New Roman"/>
          <w:b w:val="false"/>
        </w:rPr>
        <w:t>. godine</w:t>
      </w:r>
    </w:p>
    <w:p w:rsidRDefault="002D4FA5" w:rsidR="002D4FA5" w:rsidRPr="008B1BF6">
      <w:pPr>
        <w:jc w:val="both"/>
        <w:rPr>
          <w:rFonts w:hAnsi="Times New Roman" w:ascii="Times New Roman"/>
          <w:b w:val="false"/>
        </w:rPr>
      </w:pPr>
    </w:p>
    <w:p w:rsidRDefault="002D4FA5" w:rsidR="002D4FA5" w:rsidRPr="008B1BF6">
      <w:pPr>
        <w:jc w:val="both"/>
        <w:rPr>
          <w:rFonts w:hAnsi="Times New Roman" w:ascii="Times New Roman"/>
          <w:b w:val="false"/>
        </w:rPr>
      </w:pPr>
      <w:r w:rsidRPr="008B1BF6">
        <w:rPr>
          <w:rFonts w:hAnsi="Times New Roman" w:ascii="Times New Roman"/>
          <w:b w:val="false"/>
        </w:rPr>
        <w:tab/>
      </w:r>
      <w:r w:rsidRPr="008B1BF6">
        <w:rPr>
          <w:rFonts w:hAnsi="Times New Roman" w:ascii="Times New Roman"/>
          <w:b w:val="false"/>
        </w:rPr>
        <w:tab/>
      </w:r>
      <w:r w:rsidRPr="008B1BF6">
        <w:rPr>
          <w:rFonts w:hAnsi="Times New Roman" w:ascii="Times New Roman"/>
          <w:b w:val="false"/>
        </w:rPr>
        <w:tab/>
      </w:r>
      <w:r w:rsidRPr="008B1BF6">
        <w:rPr>
          <w:rFonts w:hAnsi="Times New Roman" w:ascii="Times New Roman"/>
          <w:b w:val="false"/>
        </w:rPr>
        <w:tab/>
      </w:r>
      <w:r w:rsidRPr="008B1BF6">
        <w:rPr>
          <w:rFonts w:hAnsi="Times New Roman" w:ascii="Times New Roman"/>
          <w:b w:val="false"/>
        </w:rPr>
        <w:tab/>
      </w:r>
      <w:r w:rsidRPr="008B1BF6">
        <w:rPr>
          <w:rFonts w:hAnsi="Times New Roman" w:ascii="Times New Roman"/>
          <w:b w:val="false"/>
        </w:rPr>
        <w:tab/>
      </w:r>
      <w:r w:rsidRPr="008B1BF6">
        <w:rPr>
          <w:rFonts w:hAnsi="Times New Roman" w:ascii="Times New Roman"/>
          <w:b w:val="false"/>
        </w:rPr>
        <w:tab/>
        <w:t xml:space="preserve">          Stečajni sudac</w:t>
      </w:r>
    </w:p>
    <w:p w:rsidRDefault="002D4FA5" w:rsidR="002D4FA5" w:rsidRPr="008B1BF6">
      <w:pPr>
        <w:jc w:val="both"/>
        <w:rPr>
          <w:rFonts w:hAnsi="Times New Roman" w:ascii="Times New Roman"/>
          <w:b w:val="false"/>
        </w:rPr>
      </w:pPr>
      <w:r w:rsidRPr="008B1BF6">
        <w:rPr>
          <w:rFonts w:hAnsi="Times New Roman" w:ascii="Times New Roman"/>
          <w:b w:val="false"/>
        </w:rPr>
        <w:tab/>
      </w:r>
      <w:r w:rsidRPr="008B1BF6">
        <w:rPr>
          <w:rFonts w:hAnsi="Times New Roman" w:ascii="Times New Roman"/>
          <w:b w:val="false"/>
        </w:rPr>
        <w:tab/>
      </w:r>
      <w:r w:rsidRPr="008B1BF6">
        <w:rPr>
          <w:rFonts w:hAnsi="Times New Roman" w:ascii="Times New Roman"/>
          <w:b w:val="false"/>
        </w:rPr>
        <w:tab/>
      </w:r>
      <w:r w:rsidRPr="008B1BF6">
        <w:rPr>
          <w:rFonts w:hAnsi="Times New Roman" w:ascii="Times New Roman"/>
          <w:b w:val="false"/>
        </w:rPr>
        <w:tab/>
      </w:r>
      <w:r w:rsidRPr="008B1BF6">
        <w:rPr>
          <w:rFonts w:hAnsi="Times New Roman" w:ascii="Times New Roman"/>
          <w:b w:val="false"/>
        </w:rPr>
        <w:tab/>
      </w:r>
      <w:r w:rsidRPr="008B1BF6">
        <w:rPr>
          <w:rFonts w:hAnsi="Times New Roman" w:ascii="Times New Roman"/>
          <w:b w:val="false"/>
        </w:rPr>
        <w:tab/>
      </w:r>
      <w:r w:rsidRPr="008B1BF6">
        <w:rPr>
          <w:rFonts w:hAnsi="Times New Roman" w:ascii="Times New Roman"/>
          <w:b w:val="false"/>
        </w:rPr>
        <w:tab/>
      </w:r>
      <w:r w:rsidR="006B7DBB" w:rsidRPr="008B1BF6">
        <w:rPr>
          <w:rFonts w:hAnsi="Times New Roman" w:ascii="Times New Roman"/>
          <w:b w:val="false"/>
        </w:rPr>
        <w:t xml:space="preserve">  </w:t>
      </w:r>
      <w:r w:rsidR="008D5739" w:rsidRPr="008B1BF6">
        <w:rPr>
          <w:rFonts w:hAnsi="Times New Roman" w:ascii="Times New Roman"/>
          <w:b w:val="false"/>
        </w:rPr>
        <w:t xml:space="preserve">        </w:t>
      </w:r>
      <w:r w:rsidR="006B7DBB" w:rsidRPr="008B1BF6">
        <w:rPr>
          <w:rFonts w:hAnsi="Times New Roman" w:ascii="Times New Roman"/>
          <w:b w:val="false"/>
        </w:rPr>
        <w:t>Vera Jelenović</w:t>
      </w:r>
    </w:p>
    <w:p w:rsidRDefault="002D4FA5" w:rsidR="002D4FA5" w:rsidRPr="008B1BF6">
      <w:pPr>
        <w:jc w:val="both"/>
        <w:rPr>
          <w:rFonts w:hAnsi="Times New Roman" w:ascii="Times New Roman"/>
          <w:b w:val="false"/>
        </w:rPr>
      </w:pPr>
    </w:p>
    <w:p w:rsidRDefault="002D4FA5" w:rsidR="002D4FA5" w:rsidRPr="008B1BF6">
      <w:pPr>
        <w:jc w:val="both"/>
        <w:rPr>
          <w:rFonts w:hAnsi="Times New Roman" w:ascii="Times New Roman"/>
          <w:b w:val="false"/>
        </w:rPr>
      </w:pPr>
    </w:p>
    <w:p w:rsidRDefault="002D4FA5" w:rsidR="002D4FA5" w:rsidRPr="008B1BF6">
      <w:pPr>
        <w:jc w:val="both"/>
        <w:rPr>
          <w:rFonts w:hAnsi="Times New Roman" w:ascii="Times New Roman"/>
          <w:b w:val="false"/>
        </w:rPr>
      </w:pPr>
    </w:p>
    <w:p w:rsidRDefault="002D4FA5" w:rsidR="002D4FA5" w:rsidRPr="008B1BF6">
      <w:pPr>
        <w:rPr>
          <w:rFonts w:hAnsi="Times New Roman" w:ascii="Times New Roman"/>
          <w:b w:val="false"/>
        </w:rPr>
      </w:pPr>
      <w:r w:rsidRPr="008B1BF6">
        <w:rPr>
          <w:rFonts w:hAnsi="Times New Roman" w:ascii="Times New Roman"/>
          <w:b w:val="false"/>
        </w:rPr>
        <w:t>UPUTA O PRAVNOM LIJEKU:</w:t>
      </w:r>
    </w:p>
    <w:p w:rsidRDefault="002D4FA5" w:rsidR="002D4FA5" w:rsidRPr="008B1BF6">
      <w:pPr>
        <w:jc w:val="both"/>
        <w:rPr>
          <w:rFonts w:hAnsi="Times New Roman" w:ascii="Times New Roman"/>
          <w:b w:val="false"/>
        </w:rPr>
      </w:pPr>
      <w:r w:rsidRPr="008B1BF6">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r w:rsidR="008B316B">
        <w:rPr>
          <w:rFonts w:hAnsi="Times New Roman" w:ascii="Times New Roman"/>
          <w:b w:val="false"/>
        </w:rPr>
        <w:t xml:space="preserve"> Dostava se smatra obavljenom istekom osmoga dana od dana objave pismena na mrežnoj stranici e-Oglasna ploča sudova.</w:t>
      </w:r>
    </w:p>
    <w:p w:rsidRDefault="006345C6" w:rsidR="006345C6">
      <w:pPr>
        <w:rPr>
          <w:rFonts w:hAnsi="Times New Roman" w:ascii="Times New Roman"/>
          <w:b w:val="false"/>
        </w:rPr>
      </w:pPr>
    </w:p>
    <w:p w:rsidRDefault="00EE600A" w:rsidR="00EE600A" w:rsidRPr="008B1BF6">
      <w:pPr>
        <w:rPr>
          <w:rFonts w:hAnsi="Times New Roman" w:ascii="Times New Roman"/>
          <w:b w:val="false"/>
        </w:rPr>
      </w:pPr>
      <w:r w:rsidRPr="008B1BF6">
        <w:rPr>
          <w:rFonts w:hAnsi="Times New Roman" w:ascii="Times New Roman"/>
          <w:b w:val="false"/>
        </w:rPr>
        <w:t>DNA</w:t>
      </w:r>
    </w:p>
    <w:p w:rsidRDefault="006F22CA" w:rsidR="006F22CA" w:rsidRPr="008B1BF6">
      <w:pPr>
        <w:rPr>
          <w:rFonts w:hAnsi="Times New Roman" w:ascii="Times New Roman"/>
          <w:b w:val="false"/>
        </w:rPr>
      </w:pPr>
    </w:p>
    <w:p w:rsidRDefault="00EE600A" w:rsidR="00EE600A" w:rsidRPr="008B1BF6">
      <w:pPr>
        <w:rPr>
          <w:rFonts w:hAnsi="Times New Roman" w:ascii="Times New Roman"/>
          <w:b w:val="false"/>
        </w:rPr>
      </w:pPr>
      <w:r w:rsidRPr="008B1BF6">
        <w:rPr>
          <w:rFonts w:hAnsi="Times New Roman" w:ascii="Times New Roman"/>
          <w:b w:val="false"/>
        </w:rPr>
        <w:t>- st. upravitelju</w:t>
      </w:r>
      <w:r w:rsidR="008B316B">
        <w:rPr>
          <w:rFonts w:hAnsi="Times New Roman" w:ascii="Times New Roman"/>
          <w:b w:val="false"/>
        </w:rPr>
        <w:t xml:space="preserve"> Violeti Peljušić</w:t>
      </w:r>
      <w:r w:rsidRPr="008B1BF6">
        <w:rPr>
          <w:rFonts w:hAnsi="Times New Roman" w:ascii="Times New Roman"/>
          <w:b w:val="false"/>
        </w:rPr>
        <w:t xml:space="preserve"> </w:t>
      </w:r>
    </w:p>
    <w:p w:rsidRDefault="00EE600A" w:rsidR="00EE600A" w:rsidRPr="008B1BF6">
      <w:pPr>
        <w:rPr>
          <w:rFonts w:hAnsi="Times New Roman" w:ascii="Times New Roman"/>
          <w:b w:val="false"/>
        </w:rPr>
      </w:pPr>
      <w:r w:rsidRPr="008B1BF6">
        <w:rPr>
          <w:rFonts w:hAnsi="Times New Roman" w:ascii="Times New Roman"/>
          <w:b w:val="false"/>
        </w:rPr>
        <w:t xml:space="preserve">- </w:t>
      </w:r>
      <w:r w:rsidR="009969AA" w:rsidRPr="008B1BF6">
        <w:rPr>
          <w:rFonts w:hAnsi="Times New Roman" w:ascii="Times New Roman"/>
          <w:b w:val="false"/>
        </w:rPr>
        <w:t>e-</w:t>
      </w:r>
      <w:r w:rsidR="008B316B">
        <w:rPr>
          <w:rFonts w:hAnsi="Times New Roman" w:ascii="Times New Roman"/>
          <w:b w:val="false"/>
        </w:rPr>
        <w:t>O</w:t>
      </w:r>
      <w:r w:rsidRPr="008B1BF6">
        <w:rPr>
          <w:rFonts w:hAnsi="Times New Roman" w:ascii="Times New Roman"/>
          <w:b w:val="false"/>
        </w:rPr>
        <w:t>glasna ploča</w:t>
      </w:r>
    </w:p>
    <w:p w:rsidRDefault="009969AA" w:rsidR="009969AA">
      <w:pPr>
        <w:rPr>
          <w:rFonts w:hAnsi="Times New Roman" w:ascii="Times New Roman"/>
          <w:b w:val="false"/>
        </w:rPr>
      </w:pPr>
      <w:r w:rsidRPr="008B1BF6">
        <w:rPr>
          <w:rFonts w:hAnsi="Times New Roman" w:ascii="Times New Roman"/>
          <w:b w:val="false"/>
        </w:rPr>
        <w:t>- sudski registar</w:t>
      </w:r>
    </w:p>
    <w:p w:rsidRDefault="008B316B" w:rsidR="008B316B" w:rsidRPr="008B1BF6">
      <w:pPr>
        <w:rPr>
          <w:rFonts w:hAnsi="Times New Roman" w:ascii="Times New Roman"/>
          <w:b w:val="false"/>
        </w:rPr>
      </w:pPr>
      <w:r>
        <w:rPr>
          <w:rFonts w:hAnsi="Times New Roman" w:ascii="Times New Roman"/>
          <w:b w:val="false"/>
        </w:rPr>
        <w:t>- zk odjel Rijeka OS u Rijeci</w:t>
      </w:r>
    </w:p>
    <w:p w:rsidRDefault="006F22CA" w:rsidR="006F22CA" w:rsidRPr="008B1BF6">
      <w:pPr>
        <w:rPr>
          <w:rFonts w:hAnsi="Times New Roman" w:ascii="Times New Roman"/>
          <w:b w:val="false"/>
        </w:rPr>
      </w:pPr>
    </w:p>
    <w:p w:rsidRDefault="00EE600A" w:rsidR="00EE600A" w:rsidRPr="008B1BF6">
      <w:pPr>
        <w:rPr>
          <w:rFonts w:hAnsi="Times New Roman" w:ascii="Times New Roman"/>
          <w:b w:val="false"/>
        </w:rPr>
      </w:pPr>
      <w:r w:rsidRPr="008B1BF6">
        <w:rPr>
          <w:rFonts w:hAnsi="Times New Roman" w:ascii="Times New Roman"/>
          <w:b w:val="false"/>
        </w:rPr>
        <w:t xml:space="preserve">Rijeka, </w:t>
      </w:r>
      <w:r w:rsidR="008B316B">
        <w:rPr>
          <w:rFonts w:hAnsi="Times New Roman" w:ascii="Times New Roman"/>
          <w:b w:val="false"/>
        </w:rPr>
        <w:t>4. listopada 2017</w:t>
      </w:r>
      <w:r w:rsidRPr="008B1BF6">
        <w:rPr>
          <w:rFonts w:hAnsi="Times New Roman" w:ascii="Times New Roman"/>
          <w:b w:val="false"/>
        </w:rPr>
        <w:t>.</w:t>
      </w:r>
    </w:p>
    <w:p w:rsidRDefault="006F22CA" w:rsidR="006F22CA" w:rsidRPr="008B1BF6">
      <w:pPr>
        <w:rPr>
          <w:rFonts w:hAnsi="Times New Roman" w:ascii="Times New Roman"/>
          <w:b w:val="false"/>
        </w:rPr>
      </w:pPr>
    </w:p>
    <w:p w:rsidRDefault="006F22CA" w:rsidR="006F22CA" w:rsidRPr="008B1BF6">
      <w:pPr>
        <w:rPr>
          <w:rFonts w:hAnsi="Times New Roman" w:ascii="Times New Roman"/>
          <w:b w:val="false"/>
        </w:rPr>
      </w:pPr>
    </w:p>
    <w:p w:rsidRDefault="006F22CA" w:rsidR="006F22CA" w:rsidRPr="008B1BF6">
      <w:pPr>
        <w:rPr>
          <w:rFonts w:hAnsi="Times New Roman" w:ascii="Times New Roman"/>
          <w:b w:val="false"/>
        </w:rPr>
      </w:pPr>
    </w:p>
    <w:p w:rsidRDefault="006F22CA" w:rsidR="006F22CA" w:rsidRPr="008B1BF6">
      <w:pPr>
        <w:rPr>
          <w:rFonts w:hAnsi="Times New Roman" w:ascii="Times New Roman"/>
          <w:b w:val="false"/>
        </w:rPr>
      </w:pPr>
      <w:r w:rsidRPr="008B1BF6">
        <w:rPr>
          <w:rFonts w:hAnsi="Times New Roman" w:ascii="Times New Roman"/>
          <w:b w:val="false"/>
        </w:rPr>
        <w:t xml:space="preserve">                                                                                                 Stečajni sudac</w:t>
      </w:r>
    </w:p>
    <w:p w:rsidRDefault="006F22CA" w:rsidR="006F22CA" w:rsidRPr="008B1BF6">
      <w:pPr>
        <w:jc w:val="both"/>
        <w:rPr>
          <w:rFonts w:hAnsi="Times New Roman" w:ascii="Times New Roman"/>
          <w:b w:val="false"/>
        </w:rPr>
      </w:pPr>
      <w:r w:rsidRPr="008B1BF6">
        <w:rPr>
          <w:rFonts w:hAnsi="Times New Roman" w:ascii="Times New Roman"/>
          <w:b w:val="false"/>
        </w:rPr>
        <w:t xml:space="preserve">                                                                                                 Vera Jelenović </w:t>
      </w:r>
    </w:p>
    <w:p w:rsidRDefault="006F22CA" w:rsidR="006F22CA" w:rsidRPr="008B1BF6">
      <w:pPr>
        <w:rPr>
          <w:rFonts w:hAnsi="Times New Roman" w:ascii="Times New Roman"/>
          <w:b w:val="false"/>
        </w:rPr>
      </w:pPr>
    </w:p>
    <w:sectPr w:rsidSect="002D4FA5" w:rsidR="006F22CA" w:rsidRPr="008B1BF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BE9" w:rsidR="00B15BE9">
      <w:r>
        <w:separator/>
      </w:r>
    </w:p>
  </w:endnote>
  <w:endnote w:id="0" w:type="continuationSeparator">
    <w:p w:rsidRDefault="00B15BE9" w:rsidR="00B15B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45C6">
      <w:rPr>
        <w:rStyle w:val="Brojstranice"/>
        <w:noProof/>
      </w:rPr>
      <w:t>1</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BE9" w:rsidR="00B15BE9">
      <w:r>
        <w:separator/>
      </w:r>
    </w:p>
  </w:footnote>
  <w:footnote w:id="0" w:type="continuationSeparator">
    <w:p w:rsidRDefault="00B15BE9" w:rsidR="00B15B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9325C1">
      <w:rPr>
        <w:rFonts w:hAnsi="Times New Roman" w:ascii="Times New Roman"/>
        <w:b w:val="false"/>
      </w:rPr>
      <w:t>444/2017</w:t>
    </w:r>
  </w:p>
  <w:p w:rsidRDefault="00A81FFA" w:rsidR="00A81FFA">
    <w:pPr>
      <w:pStyle w:val="Zaglavlje"/>
    </w:pPr>
  </w:p>
  <w:p w:rsidRDefault="00A81FFA" w:rsidR="00A81FF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C0348C"/>
    <w:multiLevelType w:val="hybridMultilevel"/>
    <w:tmpl w:val="A2F63DAC"/>
    <w:lvl w:tplc="9B82589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AF6"/>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16F5"/>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45C6"/>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1BF6"/>
    <w:rsid w:val="008B2CE0"/>
    <w:rsid w:val="008B316B"/>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25C1"/>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5ACE"/>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5BE9"/>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841"/>
    <w:rsid w:val="00D13563"/>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045C"/>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C3AF6"/>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Odlomakpopisa" w:type="paragraph">
    <w:name w:val="List Paragraph"/>
    <w:basedOn w:val="Normal"/>
    <w:uiPriority w:val="34"/>
    <w:qFormat/>
    <w:rsid w:val="00D13563"/>
    <w:pPr>
      <w:ind w:left="708"/>
    </w:pPr>
    <w:rPr>
      <w:rFonts w:hAnsi="Times New Roman" w:ascii="Times New Roman"/>
      <w:b w:val="false"/>
      <w:lang w:eastAsia="hr-HR"/>
    </w:rPr>
  </w:style>
  <w:style w:styleId="Tekstrezerviranogmjesta" w:type="character">
    <w:name w:val="Placeholder Text"/>
    <w:basedOn w:val="Zadanifontodlomka"/>
    <w:uiPriority w:val="99"/>
    <w:semiHidden/>
    <w:rsid w:val="006345C6"/>
    <w:rPr>
      <w:color w:val="808080"/>
      <w:bdr w:space="0" w:sz="0" w:color="auto" w:val="none"/>
      <w:shd w:fill="auto" w:color="auto" w:val="clear"/>
    </w:rPr>
  </w:style>
  <w:style w:customStyle="true" w:styleId="eSPISCCParagraphDefaultFont" w:type="character">
    <w:name w:val="eSPIS_CC_Paragraph Default Font"/>
    <w:basedOn w:val="Zadanifontodlomka"/>
    <w:rsid w:val="006345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45C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345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45C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345C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C3AF6"/>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Odlomakpopisa" w:type="paragraph">
    <w:name w:val="List Paragraph"/>
    <w:basedOn w:val="Normal"/>
    <w:uiPriority w:val="34"/>
    <w:qFormat/>
    <w:rsid w:val="00D13563"/>
    <w:pPr>
      <w:ind w:left="708"/>
    </w:pPr>
    <w:rPr>
      <w:rFonts w:ascii="Times New Roman" w:hAnsi="Times New Roman"/>
      <w:b w:val="0"/>
      <w:lang w:eastAsia="hr-HR"/>
    </w:rPr>
  </w:style>
  <w:style w:styleId="Tekstrezerviranogmjesta" w:type="character">
    <w:name w:val="Placeholder Text"/>
    <w:basedOn w:val="Zadanifontodlomka"/>
    <w:uiPriority w:val="99"/>
    <w:semiHidden/>
    <w:rsid w:val="006345C6"/>
    <w:rPr>
      <w:color w:val="808080"/>
      <w:bdr w:color="auto" w:space="0" w:sz="0" w:val="none"/>
      <w:shd w:color="auto" w:fill="auto" w:val="clear"/>
    </w:rPr>
  </w:style>
  <w:style w:customStyle="1" w:styleId="eSPISCCParagraphDefaultFont" w:type="character">
    <w:name w:val="eSPIS_CC_Paragraph Default Font"/>
    <w:basedOn w:val="Zadanifontodlomka"/>
    <w:rsid w:val="006345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45C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345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45C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6345C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355187">
      <w:bodyDiv w:val="true"/>
      <w:marLeft w:val="0"/>
      <w:marRight w:val="0"/>
      <w:marTop w:val="0"/>
      <w:marBottom w:val="0"/>
      <w:divBdr>
        <w:top w:space="0" w:sz="0" w:color="auto" w:val="none"/>
        <w:left w:space="0" w:sz="0" w:color="auto" w:val="none"/>
        <w:bottom w:space="0" w:sz="0" w:color="auto" w:val="none"/>
        <w:right w:space="0" w:sz="0" w:color="auto" w:val="none"/>
      </w:divBdr>
    </w:div>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96333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2017.</izvorni_sadrzaj>
    <derivirana_varijabla naziv="DomainObject.Predmet.DatumOsnivanja_1">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St-444/2017</izvorni_sadrzaj>
    <derivirana_varijabla naziv="DomainObject.Predmet.OznakaBroj_1">St-444/2017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stari broj St-111/14</izvorni_sadrzaj>
    <derivirana_varijabla naziv="DomainObject.Predmet.PrimjedbaSuca_1">Nastavak postupka radi naknadne diobe,
stari broj St-111/14</derivirana_varijabla>
  </DomainObject.Predmet.PrimjedbaSuca>
  <DomainObject.Predmet.ProtustrankaFormated>
    <izvorni_sadrzaj>  Stečjna masa FORNIX d.o.o.</izvorni_sadrzaj>
    <derivirana_varijabla naziv="DomainObject.Predmet.ProtustrankaFormated_1">  Stečjna masa FORNIX d.o.o.</derivirana_varijabla>
  </DomainObject.Predmet.ProtustrankaFormated>
  <DomainObject.Predmet.ProtustrankaFormatedOIB>
    <izvorni_sadrzaj>  Stečjna masa FORNIX d.o.o., OIB 15806352345</izvorni_sadrzaj>
    <derivirana_varijabla naziv="DomainObject.Predmet.ProtustrankaFormatedOIB_1">  Stečjna masa FORNIX d.o.o., OIB 15806352345</derivirana_varijabla>
  </DomainObject.Predmet.ProtustrankaFormatedOIB>
  <DomainObject.Predmet.ProtustrankaFormatedWithAdress>
    <izvorni_sadrzaj> Stečjna masa FORNIX d.o.o., Tome Strižića 5, 51000 Rijeka</izvorni_sadrzaj>
    <derivirana_varijabla naziv="DomainObject.Predmet.ProtustrankaFormatedWithAdress_1"> Stečjna masa FORNIX d.o.o., Tome Strižića 5, 51000 Rijeka</derivirana_varijabla>
  </DomainObject.Predmet.ProtustrankaFormatedWithAdress>
  <DomainObject.Predmet.ProtustrankaFormatedWithAdressOIB>
    <izvorni_sadrzaj> Stečjna masa FORNIX d.o.o., OIB 15806352345, Tome Strižića 5, 51000 Rijeka</izvorni_sadrzaj>
    <derivirana_varijabla naziv="DomainObject.Predmet.ProtustrankaFormatedWithAdressOIB_1"> Stečjna masa FORNIX d.o.o., OIB 15806352345, Tome Strižića 5, 51000 Rijeka</derivirana_varijabla>
  </DomainObject.Predmet.ProtustrankaFormatedWithAdressOIB>
  <DomainObject.Predmet.ProtustrankaWithAdress>
    <izvorni_sadrzaj>Stečjna masa FORNIX d.o.o. Tome Strižića 5, 51000 Rijeka</izvorni_sadrzaj>
    <derivirana_varijabla naziv="DomainObject.Predmet.ProtustrankaWithAdress_1">Stečjna masa FORNIX d.o.o. Tome Strižića 5, 51000 Rijeka</derivirana_varijabla>
  </DomainObject.Predmet.ProtustrankaWithAdress>
  <DomainObject.Predmet.ProtustrankaWithAdressOIB>
    <izvorni_sadrzaj>Stečjna masa FORNIX d.o.o., OIB 15806352345, Tome Strižića 5, 51000 Rijeka</izvorni_sadrzaj>
    <derivirana_varijabla naziv="DomainObject.Predmet.ProtustrankaWithAdressOIB_1">Stečjna masa FORNIX d.o.o., OIB 15806352345, Tome Strižića 5, 51000 Rijeka</derivirana_varijabla>
  </DomainObject.Predmet.ProtustrankaWithAdressOIB>
  <DomainObject.Predmet.ProtustrankaNazivFormated>
    <izvorni_sadrzaj>Stečjna masa FORNIX d.o.o.</izvorni_sadrzaj>
    <derivirana_varijabla naziv="DomainObject.Predmet.ProtustrankaNazivFormated_1">Stečjna masa FORNIX d.o.o.</derivirana_varijabla>
  </DomainObject.Predmet.ProtustrankaNazivFormated>
  <DomainObject.Predmet.ProtustrankaNazivFormatedOIB>
    <izvorni_sadrzaj>Stečjna masa FORNIX d.o.o., OIB 15806352345</izvorni_sadrzaj>
    <derivirana_varijabla naziv="DomainObject.Predmet.ProtustrankaNazivFormatedOIB_1">Stečjna masa FORNIX d.o.o., OIB 15806352345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B2 KAPITAL d.o.o.</izvorni_sadrzaj>
    <derivirana_varijabla naziv="DomainObject.Predmet.StrankaFormated_1">  B2 KAPITAL d.o.o.</derivirana_varijabla>
  </DomainObject.Predmet.StrankaFormated>
  <DomainObject.Predmet.StrankaFormatedOIB>
    <izvorni_sadrzaj>  B2 KAPITAL d.o.o., OIB 57509775367</izvorni_sadrzaj>
    <derivirana_varijabla naziv="DomainObject.Predmet.StrankaFormatedOIB_1">  B2 KAPITAL d.o.o., OIB 57509775367</derivirana_varijabla>
  </DomainObject.Predmet.StrankaFormatedOIB>
  <DomainObject.Predmet.StrankaFormatedWithAdress>
    <izvorni_sadrzaj> B2 KAPITAL d.o.o., Radnička cesta 41, 10000 Zagreb</izvorni_sadrzaj>
    <derivirana_varijabla naziv="DomainObject.Predmet.StrankaFormatedWithAdress_1"> B2 KAPITAL d.o.o., Radnička cesta 41, 10000 Zagreb</derivirana_varijabla>
  </DomainObject.Predmet.StrankaFormatedWithAdress>
  <DomainObject.Predmet.StrankaFormatedWithAdressOIB>
    <izvorni_sadrzaj> B2 KAPITAL d.o.o., OIB 57509775367, Radnička cesta 41, 10000 Zagreb</izvorni_sadrzaj>
    <derivirana_varijabla naziv="DomainObject.Predmet.StrankaFormatedWithAdressOIB_1"> B2 KAPITAL d.o.o., OIB 57509775367, Radnička cesta 41, 10000 Zagreb</derivirana_varijabla>
  </DomainObject.Predmet.StrankaFormatedWithAdressOIB>
  <DomainObject.Predmet.StrankaWithAdress>
    <izvorni_sadrzaj>B2 KAPITAL d.o.o. Radnička cesta 41,10000 Zagreb</izvorni_sadrzaj>
    <derivirana_varijabla naziv="DomainObject.Predmet.StrankaWithAdress_1">B2 KAPITAL d.o.o. Radnička cesta 41,10000 Zagreb</derivirana_varijabla>
  </DomainObject.Predmet.StrankaWithAdress>
  <DomainObject.Predmet.StrankaWithAdressOIB>
    <izvorni_sadrzaj>B2 KAPITAL d.o.o., OIB 57509775367, Radnička cesta 41,10000 Zagreb</izvorni_sadrzaj>
    <derivirana_varijabla naziv="DomainObject.Predmet.StrankaWithAdressOIB_1">B2 KAPITAL d.o.o., OIB 57509775367, Radnička cesta 41,10000 Zagreb</derivirana_varijabla>
  </DomainObject.Predmet.StrankaWithAdressOIB>
  <DomainObject.Predmet.StrankaNazivFormated>
    <izvorni_sadrzaj>B2 KAPITAL d.o.o.</izvorni_sadrzaj>
    <derivirana_varijabla naziv="DomainObject.Predmet.StrankaNazivFormated_1">B2 KAPITAL d.o.o.</derivirana_varijabla>
  </DomainObject.Predmet.StrankaNazivFormated>
  <DomainObject.Predmet.StrankaNazivFormatedOIB>
    <izvorni_sadrzaj>B2 KAPITAL d.o.o., OIB 57509775367</izvorni_sadrzaj>
    <derivirana_varijabla naziv="DomainObject.Predmet.StrankaNazivFormatedOIB_1">B2 KAPITAL d.o.o., OIB 57509775367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B2 KAPITAL d.o.o.</item>
    </izvorni_sadrzaj>
    <derivirana_varijabla naziv="DomainObject.Predmet.StrankaListFormated_1">
      <item>B2 KAPITAL d.o.o.</item>
    </derivirana_varijabla>
  </DomainObject.Predmet.StrankaListFormated>
  <DomainObject.Predmet.StrankaListFormatedOIB>
    <izvorni_sadrzaj>
      <item>B2 KAPITAL d.o.o., OIB 57509775367</item>
    </izvorni_sadrzaj>
    <derivirana_varijabla naziv="DomainObject.Predmet.StrankaListFormatedOIB_1">
      <item>B2 KAPITAL d.o.o., OIB 57509775367</item>
    </derivirana_varijabla>
  </DomainObject.Predmet.StrankaListFormatedOIB>
  <DomainObject.Predmet.StrankaListFormatedWithAdress>
    <izvorni_sadrzaj>
      <item>B2 KAPITAL d.o.o., Radnička cesta 41, 10000 Zagreb</item>
    </izvorni_sadrzaj>
    <derivirana_varijabla naziv="DomainObject.Predmet.StrankaListFormatedWithAdress_1">
      <item>B2 KAPITAL d.o.o., Radnička cesta 41, 10000 Zagreb</item>
    </derivirana_varijabla>
  </DomainObject.Predmet.StrankaListFormatedWithAdress>
  <DomainObject.Predmet.StrankaListFormatedWithAdressOIB>
    <izvorni_sadrzaj>
      <item>B2 KAPITAL d.o.o., OIB 57509775367, Radnička cesta 41, 10000 Zagreb</item>
    </izvorni_sadrzaj>
    <derivirana_varijabla naziv="DomainObject.Predmet.StrankaListFormatedWithAdressOIB_1">
      <item>B2 KAPITAL d.o.o., OIB 57509775367, Radnička cesta 41, 10000 Zagreb</item>
    </derivirana_varijabla>
  </DomainObject.Predmet.StrankaListFormatedWithAdressOIB>
  <DomainObject.Predmet.StrankaListNazivFormated>
    <izvorni_sadrzaj>
      <item>B2 KAPITAL d.o.o.</item>
    </izvorni_sadrzaj>
    <derivirana_varijabla naziv="DomainObject.Predmet.StrankaListNazivFormated_1">
      <item>B2 KAPITAL d.o.o.</item>
    </derivirana_varijabla>
  </DomainObject.Predmet.StrankaListNazivFormated>
  <DomainObject.Predmet.StrankaListNazivFormatedOIB>
    <izvorni_sadrzaj>
      <item>B2 KAPITAL d.o.o., OIB 57509775367</item>
    </izvorni_sadrzaj>
    <derivirana_varijabla naziv="DomainObject.Predmet.StrankaListNazivFormatedOIB_1">
      <item>B2 KAPITAL d.o.o., OIB 57509775367</item>
    </derivirana_varijabla>
  </DomainObject.Predmet.StrankaListNazivFormatedOIB>
  <DomainObject.Predmet.ProtuStrankaListFormated>
    <izvorni_sadrzaj>
      <item>Stečjna masa FORNIX d.o.o.</item>
    </izvorni_sadrzaj>
    <derivirana_varijabla naziv="DomainObject.Predmet.ProtuStrankaListFormated_1">
      <item>Stečjna masa FORNIX d.o.o.</item>
    </derivirana_varijabla>
  </DomainObject.Predmet.ProtuStrankaListFormated>
  <DomainObject.Predmet.ProtuStrankaListFormatedOIB>
    <izvorni_sadrzaj>
      <item>Stečjna masa FORNIX d.o.o., OIB 15806352345</item>
    </izvorni_sadrzaj>
    <derivirana_varijabla naziv="DomainObject.Predmet.ProtuStrankaListFormatedOIB_1">
      <item>Stečjna masa FORNIX d.o.o., OIB 15806352345</item>
    </derivirana_varijabla>
  </DomainObject.Predmet.ProtuStrankaListFormatedOIB>
  <DomainObject.Predmet.ProtuStrankaListFormatedWithAdress>
    <izvorni_sadrzaj>
      <item>Stečjna masa FORNIX d.o.o., Tome Strižića 5, 51000 Rijeka</item>
    </izvorni_sadrzaj>
    <derivirana_varijabla naziv="DomainObject.Predmet.ProtuStrankaListFormatedWithAdress_1">
      <item>Stečjna masa FORNIX d.o.o., Tome Strižića 5, 51000 Rijeka</item>
    </derivirana_varijabla>
  </DomainObject.Predmet.ProtuStrankaListFormatedWithAdress>
  <DomainObject.Predmet.ProtuStrankaListFormatedWithAdressOIB>
    <izvorni_sadrzaj>
      <item>Stečjna masa FORNIX d.o.o., OIB 15806352345, Tome Strižića 5, 51000 Rijeka</item>
    </izvorni_sadrzaj>
    <derivirana_varijabla naziv="DomainObject.Predmet.ProtuStrankaListFormatedWithAdressOIB_1">
      <item>Stečjna masa FORNIX d.o.o., OIB 15806352345, Tome Strižića 5, 51000 Rijeka</item>
    </derivirana_varijabla>
  </DomainObject.Predmet.ProtuStrankaListFormatedWithAdressOIB>
  <DomainObject.Predmet.ProtuStrankaListNazivFormated>
    <izvorni_sadrzaj>
      <item>Stečjna masa FORNIX d.o.o.</item>
    </izvorni_sadrzaj>
    <derivirana_varijabla naziv="DomainObject.Predmet.ProtuStrankaListNazivFormated_1">
      <item>Stečjna masa FORNIX d.o.o.</item>
    </derivirana_varijabla>
  </DomainObject.Predmet.ProtuStrankaListNazivFormated>
  <DomainObject.Predmet.ProtuStrankaListNazivFormatedOIB>
    <izvorni_sadrzaj>
      <item>Stečjna masa FORNIX d.o.o., OIB 15806352345</item>
    </izvorni_sadrzaj>
    <derivirana_varijabla naziv="DomainObject.Predmet.ProtuStrankaListNazivFormatedOIB_1">
      <item>Stečjna masa FORNIX d.o.o., OIB 15806352345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B2 KAPITAL d.o.o.</izvorni_sadrzaj>
    <derivirana_varijabla naziv="DomainObject.Predmet.StrankaIDrugi_1">B2 KAPITAL d.o.o.</derivirana_varijabla>
  </DomainObject.Predmet.StrankaIDrugi>
  <DomainObject.Predmet.ProtustrankaIDrugi>
    <izvorni_sadrzaj>Stečjna masa FORNIX d.o.o.</izvorni_sadrzaj>
    <derivirana_varijabla naziv="DomainObject.Predmet.ProtustrankaIDrugi_1">Stečjna masa FORNIX d.o.o.</derivirana_varijabla>
  </DomainObject.Predmet.ProtustrankaIDrugi>
  <DomainObject.Predmet.StrankaIDrugiAdressOIB>
    <izvorni_sadrzaj>B2 KAPITAL d.o.o., OIB 57509775367, Radnička cesta 41, 10000 Zagreb</izvorni_sadrzaj>
    <derivirana_varijabla naziv="DomainObject.Predmet.StrankaIDrugiAdressOIB_1">B2 KAPITAL d.o.o., OIB 57509775367, Radnička cesta 41, 10000 Zagreb</derivirana_varijabla>
  </DomainObject.Predmet.StrankaIDrugiAdressOIB>
  <DomainObject.Predmet.ProtustrankaIDrugiAdressOIB>
    <izvorni_sadrzaj>Stečjna masa FORNIX d.o.o., OIB 15806352345, Tome Strižića 5, 51000 Rijeka</izvorni_sadrzaj>
    <derivirana_varijabla naziv="DomainObject.Predmet.ProtustrankaIDrugiAdressOIB_1">Stečjna masa FORNIX d.o.o., OIB 15806352345, Tome Strižića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B2 KAPITAL d.o.o.</item>
      <item>Stečjna masa FORNIX d.o.o.</item>
    </izvorni_sadrzaj>
    <derivirana_varijabla naziv="DomainObject.Predmet.SudioniciListNaziv_1">
      <item>B2 KAPITAL d.o.o.</item>
      <item>Stečjna masa FORNIX d.o.o.</item>
    </derivirana_varijabla>
  </DomainObject.Predmet.SudioniciListNaziv>
  <DomainObject.Predmet.SudioniciListAdressOIB>
    <izvorni_sadrzaj>
      <item>B2 KAPITAL d.o.o., OIB 57509775367, Radnička cesta 41,10000 Zagreb</item>
      <item>Stečjna masa FORNIX d.o.o., OIB 15806352345, Tome Strižića 5,51000 Rijeka</item>
    </izvorni_sadrzaj>
    <derivirana_varijabla naziv="DomainObject.Predmet.SudioniciListAdressOIB_1">
      <item>B2 KAPITAL d.o.o., OIB 57509775367, Radnička cesta 41,10000 Zagreb</item>
      <item>Stečjna masa FORNIX d.o.o., OIB 15806352345, Tome Strižića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57509775367</item>
      <item>, OIB 15806352345</item>
    </izvorni_sadrzaj>
    <derivirana_varijabla naziv="DomainObject.Predmet.SudioniciListNazivOIB_1">
      <item>, OIB 57509775367</item>
      <item>, OIB 15806352345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Violeta Peljušić, OIB 33914998677, Drage Gervaisa 48 Rijeka</item>
    </izvorni_sadrzaj>
    <derivirana_varijabla naziv="DomainObject.Predmet.StecajniUpraviteljiListAddressOIB_1">
      <item>Violeta Peljušić, OIB 33914998677, Drage Gervaisa 48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811</properties:Words>
  <properties:Characters>4183</properties:Characters>
  <properties:Lines>103</properties:Lines>
  <properties:Paragraphs>33</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2017-10-04T10:20:00Z</dcterms:created>
  <dc:creator>korlevicd</dc:creator>
  <cp:lastModifiedBy>Nika Ostojić</cp:lastModifiedBy>
  <cp:lastPrinted>2007-12-11T11:13:00Z</cp:lastPrinted>
  <dcterms:modified xmlns:xsi="http://www.w3.org/2001/XMLSchema-instance" xsi:type="dcterms:W3CDTF">2017-10-04T11:09:00Z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