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8222" w14:paraId="0ee8222"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5E0B4D">
        <w:t>7557</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 xml:space="preserve">Trgovački sud u Zagrebu, Stalna služba, po sucu Goranki Boljkovac, kao stečajnom sucu, u skraćenom stečajnom </w:t>
      </w:r>
      <w:r w:rsidR="00535432">
        <w:t xml:space="preserve">postupku </w:t>
      </w:r>
      <w:r>
        <w:t xml:space="preserve">nad dužnikom </w:t>
      </w:r>
      <w:r w:rsidR="005E0B4D">
        <w:t>SUPER SIGURNOST d.o.o. Zagreb, Tomislavova 11, OIB 54068974504</w:t>
      </w:r>
      <w:r>
        <w:t xml:space="preserve">, dana </w:t>
      </w:r>
      <w:r w:rsidR="00535432">
        <w:t>29</w:t>
      </w:r>
      <w:r w:rsidR="005454C6">
        <w:t>. ožujka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 xml:space="preserve">Otvara se stečajni postupak nad dužnikom </w:t>
      </w:r>
      <w:r w:rsidR="005E0B4D">
        <w:t>SUPER SIGURNOST d.o.o. Zagreb, Tomislavova 11, OIB 54068974504</w:t>
      </w:r>
      <w:r>
        <w:t xml:space="preserve">. Stečajni postupak je otvoren dana </w:t>
      </w:r>
      <w:r w:rsidR="005454C6">
        <w:t>2</w:t>
      </w:r>
      <w:r w:rsidR="00535432">
        <w:t>9</w:t>
      </w:r>
      <w:r w:rsidR="005454C6">
        <w:t>. ožujka</w:t>
      </w:r>
      <w:r>
        <w:t xml:space="preserve"> 2016. godine u </w:t>
      </w:r>
      <w:r w:rsidR="00385348">
        <w:t>14,</w:t>
      </w:r>
      <w:r w:rsidR="005E0B4D">
        <w:t>35</w:t>
      </w:r>
      <w:r>
        <w:t xml:space="preserve"> 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52D06" w:rsidR="00EB6168">
      <w:pPr>
        <w:pStyle w:val="Odlomakpopisa"/>
        <w:numPr>
          <w:ilvl w:val="0"/>
          <w:numId w:val="3"/>
        </w:numPr>
        <w:jc w:val="both"/>
      </w:pPr>
      <w:r>
        <w:t xml:space="preserve">Stečajnim upraviteljem se imenuje </w:t>
      </w:r>
      <w:r w:rsidR="005E0B4D">
        <w:t>Jasna Hromadko, Zagreb, Zelengorska br. 1, OIB 22088644509</w:t>
      </w:r>
      <w:r>
        <w:t>.</w:t>
      </w:r>
    </w:p>
    <w:p w:rsidRDefault="00EB6168" w:rsidP="00EB6168" w:rsidR="00EB6168">
      <w:pPr>
        <w:ind w:left="708"/>
        <w:jc w:val="both"/>
      </w:pPr>
    </w:p>
    <w:p w:rsidRDefault="00EB6168" w:rsidP="00B52D06" w:rsidR="00EB6168">
      <w:pPr>
        <w:numPr>
          <w:ilvl w:val="0"/>
          <w:numId w:val="3"/>
        </w:numPr>
        <w:jc w:val="both"/>
      </w:pPr>
      <w:r>
        <w:t>Zaključuje se stečajni postupak nad dužnikom</w:t>
      </w:r>
      <w:r w:rsidR="005A1C82">
        <w:t xml:space="preserve"> </w:t>
      </w:r>
      <w:r w:rsidR="005E0B4D">
        <w:t>SUPER SIGURNOST d.o.o. Zagreb, Tomislavova 11, OIB 54068974504</w:t>
      </w:r>
      <w:r w:rsidR="007716C7">
        <w:t>,</w:t>
      </w:r>
      <w:r w:rsidR="0045631B">
        <w:t xml:space="preserve"> </w:t>
      </w:r>
      <w:r>
        <w:t xml:space="preserve">s danom </w:t>
      </w:r>
      <w:r w:rsidR="005454C6">
        <w:t>2</w:t>
      </w:r>
      <w:r w:rsidR="00535432">
        <w:t>9</w:t>
      </w:r>
      <w:r w:rsidR="005454C6">
        <w:t>. ožujka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 xml:space="preserve">Nakon pravomoćnosti ovog rješenja dužnik </w:t>
      </w:r>
      <w:r w:rsidR="005E0B4D">
        <w:t>SUPER SIGURNOST d.o.o. Zagreb, Tomislavova 11, OIB 54068974504</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5E0B4D">
        <w:t>2. prosinca</w:t>
      </w:r>
      <w:r w:rsidR="00B52D06">
        <w:t xml:space="preserve"> 2015.</w:t>
      </w:r>
      <w:r w:rsidR="00E46036">
        <w:t xml:space="preserve"> godine</w:t>
      </w:r>
      <w:r>
        <w:t xml:space="preserve"> zahtjev za provedbu skraćenog stečajnog postupka nad </w:t>
      </w:r>
      <w:r w:rsidR="005E0B4D">
        <w:t>SUPER SIGURNOST d.o.o. Zagreb, Tomislavova 11, OIB 54068974504</w:t>
      </w:r>
      <w:r w:rsidR="00D22802">
        <w:t>,</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5E0B4D">
        <w:t>5</w:t>
      </w:r>
      <w:r w:rsidR="005454C6">
        <w:t>. siječnja 2016</w:t>
      </w:r>
      <w:r w:rsidR="00EB6168">
        <w:t>. godine</w:t>
      </w:r>
      <w:r w:rsidR="0045631B">
        <w:t>, koji je oglašen na e-oglasnoj pl</w:t>
      </w:r>
      <w:r>
        <w:t xml:space="preserve">oči suda dana </w:t>
      </w:r>
      <w:r w:rsidR="005E0B4D">
        <w:t>5</w:t>
      </w:r>
      <w:r w:rsidR="005454C6">
        <w:t>. siječnja 2016</w:t>
      </w:r>
      <w:r>
        <w:t xml:space="preserve">. godine, sud je pozvao </w:t>
      </w:r>
      <w:r w:rsidR="00EB6168">
        <w:t>dužnikov</w:t>
      </w:r>
      <w:r>
        <w:t xml:space="preserve">e vjerovnike da u roku od 45 dana, </w:t>
      </w:r>
      <w:r w:rsidR="00EB6168">
        <w:t xml:space="preserve"> </w:t>
      </w:r>
      <w:r w:rsidR="00EB6168">
        <w:lastRenderedPageBreak/>
        <w:t xml:space="preserve">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EB6168" w:rsidP="00EB6168" w:rsidR="00EB6168">
      <w:pPr>
        <w:ind w:firstLine="708"/>
        <w:jc w:val="both"/>
      </w:pPr>
    </w:p>
    <w:p w:rsidRDefault="00EB6168" w:rsidP="00EB6168" w:rsidR="00EB6168">
      <w:pPr>
        <w:ind w:firstLine="708"/>
        <w:jc w:val="both"/>
      </w:pPr>
      <w:r>
        <w:t>Osob</w:t>
      </w:r>
      <w:r w:rsidR="00191059">
        <w:t>a</w:t>
      </w:r>
      <w:r>
        <w:t xml:space="preserve"> ovlašten</w:t>
      </w:r>
      <w:r w:rsidR="00191059">
        <w:t>a</w:t>
      </w:r>
      <w:r>
        <w:t xml:space="preserve"> za zastupanje dužnika po zakonu </w:t>
      </w:r>
      <w:r w:rsidR="00191059">
        <w:t xml:space="preserve">podnijela je sudu </w:t>
      </w:r>
      <w:r>
        <w:t>ovjerovljen popis imovine i obveza dužnika</w:t>
      </w:r>
      <w:r w:rsidR="00191059">
        <w:t xml:space="preserve">, iz kojeg proizlazi da dužnik nema </w:t>
      </w:r>
      <w:r w:rsidR="005E0B4D">
        <w:t xml:space="preserve">nepokretne niti pokretne </w:t>
      </w:r>
      <w:r w:rsidR="00191059">
        <w:t>imovine</w:t>
      </w:r>
      <w:r w:rsidR="005E0B4D">
        <w:t xml:space="preserve">, nema evidentiranih prava na tuđim stvarima, nema sredstava na računima, nema drugih prava koja čine imovinu dužnika. Nadalje proizlazi da dužnik isključivo na dan 5. siječnja 2016. godine ima novčane tražbine prema Onix grupi d.o.o., OIB 71881908718, u iznosu od 4.662,00 kn, te prema Davoru Ivankiću, OIB 51141266781, u iznosu od 522,18 kn, time da dužnik nema evidentiranih nenovčanih tražbina. Nadalje proizlazi da dužnik ima u svojim poslovnim knjigama evidentirane obveze za kratkoročne financijske zajmove u iznosu od 21.376,27 kn, obveze prema dobavljačima roba i usluga u iznosu od 68.534,65 kn, te obveze za poreze i doprinose u iznosu 66.309,13 kn. Nadalje, dužnik u popisu imovine i obveza navodi da na imovini dužnika ne postoje razlučna i izlučna prava, dok blokada na računu iznosi 87.194,53 kn. </w:t>
      </w:r>
    </w:p>
    <w:p w:rsidRDefault="005E0B4D" w:rsidP="00EB6168" w:rsidR="005E0B4D">
      <w:pPr>
        <w:ind w:firstLine="708"/>
        <w:jc w:val="both"/>
      </w:pPr>
    </w:p>
    <w:p w:rsidRDefault="005E0B4D" w:rsidP="00EB6168" w:rsidR="005E0B4D">
      <w:pPr>
        <w:ind w:firstLine="708"/>
        <w:jc w:val="both"/>
      </w:pPr>
      <w:r>
        <w:t>Slijedom navedenog, iz popisa imovine i obveza dužnika nedvojbeno proizlazi da imovinu dužnika isključivo čine dvije novčane tražbine prema dužnikovim dužnicima, i to u ukupnom iznosu od 5.184,18 kn, dakle, neprijeporno je da je riječ o imovini koja nije dostatna za namirenje predvidivih troškova stečajnoga postupka.</w:t>
      </w:r>
    </w:p>
    <w:p w:rsidRDefault="00EB6168" w:rsidP="00EB6168" w:rsidR="00EB6168">
      <w:pPr>
        <w:ind w:firstLine="708"/>
        <w:jc w:val="both"/>
      </w:pPr>
    </w:p>
    <w:p w:rsidRDefault="00EB6168" w:rsidP="00EB6168" w:rsidR="00EB6168">
      <w:pPr>
        <w:ind w:firstLine="708"/>
        <w:jc w:val="both"/>
      </w:pPr>
      <w:r>
        <w:t>Niti jedan od vjerovnika u ostavljenom roku nije podnio prijedlog za otvaranje redovnog stečajnog postupka.</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EB6168" w:rsidP="00EB6168" w:rsidR="00EB6168">
      <w:pPr>
        <w:ind w:firstLine="708"/>
        <w:jc w:val="both"/>
      </w:pP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5E0B4D" w:rsidR="00EB6168">
      <w:pPr>
        <w:jc w:val="center"/>
      </w:pPr>
      <w:r>
        <w:t xml:space="preserve">U Karlovcu </w:t>
      </w:r>
      <w:r w:rsidR="00535432">
        <w:t>29</w:t>
      </w:r>
      <w:r w:rsidR="005454C6">
        <w:t>. ožujka</w:t>
      </w:r>
      <w:r w:rsidR="00191059">
        <w:t xml:space="preserve"> </w:t>
      </w:r>
      <w:r>
        <w:t>2016. godine</w:t>
      </w:r>
    </w:p>
    <w:p w:rsidRDefault="005E0B4D" w:rsidP="005E0B4D" w:rsidR="005E0B4D">
      <w:pPr>
        <w:jc w:val="center"/>
      </w:pPr>
    </w:p>
    <w:p w:rsidRDefault="0057485D" w:rsidP="0057485D" w:rsidR="00EB6168">
      <w:pPr>
        <w:ind w:left="5664"/>
        <w:jc w:val="center"/>
      </w:pPr>
      <w:r>
        <w:t xml:space="preserve">                      </w:t>
      </w:r>
      <w:r w:rsidR="00EB6168">
        <w:t>Stečajni sudac:</w:t>
      </w:r>
    </w:p>
    <w:p w:rsidRDefault="00EB6168" w:rsidP="006932F0" w:rsidR="006932F0">
      <w:pPr>
        <w:jc w:val="right"/>
      </w:pPr>
      <w:r>
        <w:t xml:space="preserve">                                           </w:t>
      </w:r>
      <w:r w:rsidR="0057485D">
        <w:t xml:space="preserve">                           </w:t>
      </w:r>
      <w:r>
        <w:t xml:space="preserve">   </w:t>
      </w:r>
      <w:r w:rsidR="00191059">
        <w:t>Goranka Boljkovac</w:t>
      </w:r>
    </w:p>
    <w:p w:rsidRDefault="00EC0AAF" w:rsidP="006932F0" w:rsidR="00EC0AAF">
      <w:pPr>
        <w:jc w:val="right"/>
      </w:pPr>
    </w:p>
    <w:p w:rsidRDefault="005E0B4D" w:rsidP="006932F0" w:rsidR="005E0B4D">
      <w:pPr>
        <w:jc w:val="right"/>
      </w:pPr>
    </w:p>
    <w:p w:rsidRDefault="00EC0AAF" w:rsidP="00092552" w:rsidR="00EC0AAF">
      <w:pPr>
        <w:tabs>
          <w:tab w:pos="7010" w:val="left"/>
        </w:tabs>
      </w:pPr>
      <w:r>
        <w:lastRenderedPageBreak/>
        <w:tab/>
      </w:r>
    </w:p>
    <w:p w:rsidRDefault="00092552" w:rsidP="00092552" w:rsidR="00092552">
      <w:pPr>
        <w:tabs>
          <w:tab w:pos="7010" w:val="left"/>
        </w:tabs>
      </w:pPr>
    </w:p>
    <w:p w:rsidRDefault="00A940BE" w:rsidP="008939A2" w:rsidR="00A940BE">
      <w:pPr>
        <w:jc w:val="right"/>
      </w:pPr>
    </w:p>
    <w:p w:rsidRDefault="0057485D" w:rsidP="0057485D" w:rsidR="0057485D">
      <w:pPr>
        <w:jc w:val="right"/>
      </w:pPr>
    </w:p>
    <w:p w:rsidRDefault="00EB6168" w:rsidP="00AD755D" w:rsidR="00EB6168">
      <w:r>
        <w:t>PRAVNA POUKA:</w:t>
      </w:r>
      <w:r w:rsidR="00AD755D">
        <w:t xml:space="preserve"> </w:t>
      </w:r>
      <w:r>
        <w:t>Protiv ovog rješenja dopuštena je žalba Visokom trgovačkom sudu RH,  a koja se podnosi u roku 8 dana ovom sudu u tri primjerka.</w:t>
      </w:r>
    </w:p>
    <w:p w:rsidRDefault="00EB6168" w:rsidP="00EB6168" w:rsidR="00EB6168">
      <w:r>
        <w:t>Dna:</w:t>
      </w:r>
    </w:p>
    <w:p w:rsidRDefault="00EB6168" w:rsidP="00EB6168" w:rsidR="00EB6168">
      <w:pPr>
        <w:numPr>
          <w:ilvl w:val="0"/>
          <w:numId w:val="2"/>
        </w:numPr>
      </w:pPr>
      <w:r>
        <w:t>podnositelj zahtjeva FINA</w:t>
      </w:r>
    </w:p>
    <w:p w:rsidRDefault="00EB6168" w:rsidP="00EB6168" w:rsidR="00EB6168">
      <w:pPr>
        <w:numPr>
          <w:ilvl w:val="0"/>
          <w:numId w:val="2"/>
        </w:numPr>
      </w:pPr>
      <w:r>
        <w:t>dužnik i zakonski zastupnik dužnika</w:t>
      </w:r>
    </w:p>
    <w:p w:rsidRDefault="00EB6168" w:rsidP="00EB6168" w:rsidR="00EB6168">
      <w:pPr>
        <w:numPr>
          <w:ilvl w:val="0"/>
          <w:numId w:val="2"/>
        </w:numPr>
      </w:pPr>
      <w:r>
        <w:t>Ministarstvo pravosuđa RH po ŽDO u Zagrebu</w:t>
      </w:r>
    </w:p>
    <w:p w:rsidRDefault="00EB6168" w:rsidP="00EB6168" w:rsidR="00EB6168">
      <w:pPr>
        <w:numPr>
          <w:ilvl w:val="0"/>
          <w:numId w:val="2"/>
        </w:numPr>
      </w:pPr>
      <w:r>
        <w:t>sudski registar, elektronski i neposredno po pravomoćnosti</w:t>
      </w:r>
    </w:p>
    <w:p w:rsidRDefault="00EB6168" w:rsidP="00EB6168" w:rsidR="00EB6168">
      <w:pPr>
        <w:numPr>
          <w:ilvl w:val="0"/>
          <w:numId w:val="2"/>
        </w:numPr>
      </w:pPr>
      <w:r>
        <w:t>e-oglasna ploča suda</w:t>
      </w:r>
    </w:p>
    <w:p w:rsidRDefault="00EB6168" w:rsidP="00EB6168" w:rsidR="005454C6">
      <w:pPr>
        <w:numPr>
          <w:ilvl w:val="0"/>
          <w:numId w:val="2"/>
        </w:numPr>
      </w:pPr>
      <w:r>
        <w:t xml:space="preserve">Porezna uprava </w:t>
      </w:r>
    </w:p>
    <w:p w:rsidRDefault="00EB6168" w:rsidP="00EB6168" w:rsidR="00416614" w:rsidRPr="00EB6168">
      <w:pPr>
        <w:numPr>
          <w:ilvl w:val="0"/>
          <w:numId w:val="2"/>
        </w:numPr>
      </w:pPr>
      <w:r>
        <w:t xml:space="preserve">stečajni upravitelj </w:t>
      </w:r>
      <w:r w:rsidR="005E0B4D">
        <w:t>Jasna Hromadko</w:t>
      </w:r>
    </w:p>
    <w:sectPr w:rsidSect="00DF1B94" w:rsidR="00416614" w:rsidRPr="00EB6168">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16C6">
      <w:rPr>
        <w:rStyle w:val="Brojstranice"/>
        <w:noProof/>
      </w:rPr>
      <w:t>3</w:t>
    </w:r>
    <w:r>
      <w:rPr>
        <w:rStyle w:val="Brojstranice"/>
      </w:rPr>
      <w:fldChar w:fldCharType="end"/>
    </w:r>
  </w:p>
  <w:p w:rsidRDefault="00874E6C" w:rsidP="004D27C4" w:rsidR="00874E6C">
    <w:pPr>
      <w:pStyle w:val="Zaglavlje"/>
      <w:jc w:val="right"/>
    </w:pPr>
    <w:r>
      <w:t>4 St-</w:t>
    </w:r>
    <w:r w:rsidR="005E0B4D">
      <w:t>7557</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4421"/>
    <w:rsid w:val="000229C0"/>
    <w:rsid w:val="000858AE"/>
    <w:rsid w:val="00092552"/>
    <w:rsid w:val="000B4426"/>
    <w:rsid w:val="000E7C58"/>
    <w:rsid w:val="000F0A0A"/>
    <w:rsid w:val="0014159D"/>
    <w:rsid w:val="001563C0"/>
    <w:rsid w:val="00191059"/>
    <w:rsid w:val="00217CDB"/>
    <w:rsid w:val="00256567"/>
    <w:rsid w:val="0027227B"/>
    <w:rsid w:val="0027745F"/>
    <w:rsid w:val="00277F8E"/>
    <w:rsid w:val="0028644D"/>
    <w:rsid w:val="00295F32"/>
    <w:rsid w:val="002D16B2"/>
    <w:rsid w:val="002D49A0"/>
    <w:rsid w:val="003126C7"/>
    <w:rsid w:val="00343119"/>
    <w:rsid w:val="003746BE"/>
    <w:rsid w:val="00385348"/>
    <w:rsid w:val="003C32B3"/>
    <w:rsid w:val="003F3D73"/>
    <w:rsid w:val="00416614"/>
    <w:rsid w:val="0045631B"/>
    <w:rsid w:val="00456668"/>
    <w:rsid w:val="004B0E11"/>
    <w:rsid w:val="004B4514"/>
    <w:rsid w:val="004D27C4"/>
    <w:rsid w:val="004D7DF4"/>
    <w:rsid w:val="0053264E"/>
    <w:rsid w:val="00535432"/>
    <w:rsid w:val="005454C6"/>
    <w:rsid w:val="0057485D"/>
    <w:rsid w:val="00582442"/>
    <w:rsid w:val="005A1C82"/>
    <w:rsid w:val="005B101E"/>
    <w:rsid w:val="005C21F2"/>
    <w:rsid w:val="005E0B4D"/>
    <w:rsid w:val="00610066"/>
    <w:rsid w:val="00610CE8"/>
    <w:rsid w:val="00652AC8"/>
    <w:rsid w:val="00683588"/>
    <w:rsid w:val="006932F0"/>
    <w:rsid w:val="006C16C6"/>
    <w:rsid w:val="006E7C62"/>
    <w:rsid w:val="0072132F"/>
    <w:rsid w:val="007429CF"/>
    <w:rsid w:val="00756733"/>
    <w:rsid w:val="00757A14"/>
    <w:rsid w:val="007668DE"/>
    <w:rsid w:val="007716C7"/>
    <w:rsid w:val="00874E6C"/>
    <w:rsid w:val="008939A2"/>
    <w:rsid w:val="008C53CF"/>
    <w:rsid w:val="008F5E8C"/>
    <w:rsid w:val="00924530"/>
    <w:rsid w:val="0092537E"/>
    <w:rsid w:val="0094791B"/>
    <w:rsid w:val="009A0E71"/>
    <w:rsid w:val="00A5385E"/>
    <w:rsid w:val="00A940BE"/>
    <w:rsid w:val="00AC3E6B"/>
    <w:rsid w:val="00AD755D"/>
    <w:rsid w:val="00B1314F"/>
    <w:rsid w:val="00B52D06"/>
    <w:rsid w:val="00B71F98"/>
    <w:rsid w:val="00BA5EF8"/>
    <w:rsid w:val="00BE3247"/>
    <w:rsid w:val="00BF6514"/>
    <w:rsid w:val="00C72EF6"/>
    <w:rsid w:val="00C82C2F"/>
    <w:rsid w:val="00C91084"/>
    <w:rsid w:val="00CB6C29"/>
    <w:rsid w:val="00D22802"/>
    <w:rsid w:val="00D46442"/>
    <w:rsid w:val="00D910B0"/>
    <w:rsid w:val="00DE7512"/>
    <w:rsid w:val="00DF1B94"/>
    <w:rsid w:val="00E46036"/>
    <w:rsid w:val="00EA5851"/>
    <w:rsid w:val="00EB6168"/>
    <w:rsid w:val="00EC0AAF"/>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6C6"/>
    <w:rPr>
      <w:color w:val="808080"/>
      <w:bdr w:space="0" w:sz="0" w:color="auto" w:val="none"/>
      <w:shd w:fill="auto" w:color="auto" w:val="clear"/>
    </w:rPr>
  </w:style>
  <w:style w:customStyle="true" w:styleId="eSPISCCParagraphDefaultFont" w:type="character">
    <w:name w:val="eSPIS_CC_Paragraph Default Font"/>
    <w:basedOn w:val="Zadanifontodlomka"/>
    <w:rsid w:val="006C16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6C6"/>
    <w:rPr>
      <w:bdr w:space="0" w:sz="0" w:color="auto" w:val="none"/>
      <w:shd w:fill="FFFFCC" w:color="auto" w:val="clear"/>
      <w:lang w:val="hr-HR"/>
    </w:rPr>
  </w:style>
  <w:style w:customStyle="true" w:styleId="PozadinaSvijetloCrvena" w:type="character">
    <w:name w:val="Pozadina_SvijetloCrvena"/>
    <w:basedOn w:val="eSPISCCParagraphDefaultFont"/>
    <w:rsid w:val="006C16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6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16C6"/>
    <w:rPr>
      <w:color w:val="808080"/>
      <w:bdr w:color="auto" w:space="0" w:sz="0" w:val="none"/>
      <w:shd w:color="auto" w:fill="auto" w:val="clear"/>
    </w:rPr>
  </w:style>
  <w:style w:customStyle="1" w:styleId="eSPISCCParagraphDefaultFont" w:type="character">
    <w:name w:val="eSPIS_CC_Paragraph Default Font"/>
    <w:basedOn w:val="Zadanifontodlomka"/>
    <w:rsid w:val="006C16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6C6"/>
    <w:rPr>
      <w:bdr w:color="auto" w:space="0" w:sz="0" w:val="none"/>
      <w:shd w:color="auto" w:fill="FFFFCC" w:val="clear"/>
      <w:lang w:val="hr-HR"/>
    </w:rPr>
  </w:style>
  <w:style w:customStyle="1" w:styleId="PozadinaSvijetloCrvena" w:type="character">
    <w:name w:val="Pozadina_SvijetloCrvena"/>
    <w:basedOn w:val="eSPISCCParagraphDefaultFont"/>
    <w:rsid w:val="006C16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6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7557</izvorni_sadrzaj>
    <derivirana_varijabla naziv="DomainObject.Predmet.Broj_1">7557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St-7557/2015</izvorni_sadrzaj>
    <derivirana_varijabla naziv="DomainObject.Predmet.OznakaBroj_1">St-7557/2015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SIGURNOST d.o.o.</izvorni_sadrzaj>
    <derivirana_varijabla naziv="DomainObject.Predmet.ProtustrankaFormated_1">  SUPER SIGURNOST d.o.o.</derivirana_varijabla>
  </DomainObject.Predmet.ProtustrankaFormated>
  <DomainObject.Predmet.ProtustrankaFormatedOIB>
    <izvorni_sadrzaj>  SUPER SIGURNOST d.o.o., OIB 54068974504</izvorni_sadrzaj>
    <derivirana_varijabla naziv="DomainObject.Predmet.ProtustrankaFormatedOIB_1">  SUPER SIGURNOST d.o.o., OIB 54068974504</derivirana_varijabla>
  </DomainObject.Predmet.ProtustrankaFormatedOIB>
  <DomainObject.Predmet.ProtustrankaFormatedWithAdress>
    <izvorni_sadrzaj> SUPER SIGURNOST d.o.o., Tomislavova 11, 10000 Zagreb</izvorni_sadrzaj>
    <derivirana_varijabla naziv="DomainObject.Predmet.ProtustrankaFormatedWithAdress_1"> SUPER SIGURNOST d.o.o., Tomislavova 11, 10000 Zagreb</derivirana_varijabla>
  </DomainObject.Predmet.ProtustrankaFormatedWithAdress>
  <DomainObject.Predmet.ProtustrankaFormatedWithAdressOIB>
    <izvorni_sadrzaj> SUPER SIGURNOST d.o.o., OIB 54068974504, Tomislavova 11, 10000 Zagreb</izvorni_sadrzaj>
    <derivirana_varijabla naziv="DomainObject.Predmet.ProtustrankaFormatedWithAdressOIB_1"> SUPER SIGURNOST d.o.o., OIB 54068974504, Tomislavova 11, 10000 Zagreb</derivirana_varijabla>
  </DomainObject.Predmet.ProtustrankaFormatedWithAdressOIB>
  <DomainObject.Predmet.ProtustrankaWithAdress>
    <izvorni_sadrzaj>SUPER SIGURNOST d.o.o. Tomislavova 11, 10000 Zagreb</izvorni_sadrzaj>
    <derivirana_varijabla naziv="DomainObject.Predmet.ProtustrankaWithAdress_1">SUPER SIGURNOST d.o.o. Tomislavova 11, 10000 Zagreb</derivirana_varijabla>
  </DomainObject.Predmet.ProtustrankaWithAdress>
  <DomainObject.Predmet.ProtustrankaWithAdressOIB>
    <izvorni_sadrzaj>SUPER SIGURNOST d.o.o., OIB 54068974504, Tomislavova 11, 10000 Zagreb</izvorni_sadrzaj>
    <derivirana_varijabla naziv="DomainObject.Predmet.ProtustrankaWithAdressOIB_1">SUPER SIGURNOST d.o.o., OIB 54068974504, Tomislavova 11, 10000 Zagreb</derivirana_varijabla>
  </DomainObject.Predmet.ProtustrankaWithAdressOIB>
  <DomainObject.Predmet.ProtustrankaNazivFormated>
    <izvorni_sadrzaj>SUPER SIGURNOST d.o.o.</izvorni_sadrzaj>
    <derivirana_varijabla naziv="DomainObject.Predmet.ProtustrankaNazivFormated_1">SUPER SIGURNOST d.o.o.</derivirana_varijabla>
  </DomainObject.Predmet.ProtustrankaNazivFormated>
  <DomainObject.Predmet.ProtustrankaNazivFormatedOIB>
    <izvorni_sadrzaj>SUPER SIGURNOST d.o.o., OIB 54068974504</izvorni_sadrzaj>
    <derivirana_varijabla naziv="DomainObject.Predmet.ProtustrankaNazivFormatedOIB_1">SUPER SIGURNOST d.o.o., OIB 54068974504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SIGURNOST d.o.o.</item>
    </izvorni_sadrzaj>
    <derivirana_varijabla naziv="DomainObject.Predmet.ProtuStrankaListFormated_1">
      <item>SUPER SIGURNOST d.o.o.</item>
    </derivirana_varijabla>
  </DomainObject.Predmet.ProtuStrankaListFormated>
  <DomainObject.Predmet.ProtuStrankaListFormatedOIB>
    <izvorni_sadrzaj>
      <item>SUPER SIGURNOST d.o.o., OIB 54068974504</item>
    </izvorni_sadrzaj>
    <derivirana_varijabla naziv="DomainObject.Predmet.ProtuStrankaListFormatedOIB_1">
      <item>SUPER SIGURNOST d.o.o., OIB 54068974504</item>
    </derivirana_varijabla>
  </DomainObject.Predmet.ProtuStrankaListFormatedOIB>
  <DomainObject.Predmet.ProtuStrankaListFormatedWithAdress>
    <izvorni_sadrzaj>
      <item>SUPER SIGURNOST d.o.o., Tomislavova 11, 10000 Zagreb</item>
    </izvorni_sadrzaj>
    <derivirana_varijabla naziv="DomainObject.Predmet.ProtuStrankaListFormatedWithAdress_1">
      <item>SUPER SIGURNOST d.o.o., Tomislavova 11, 10000 Zagreb</item>
    </derivirana_varijabla>
  </DomainObject.Predmet.ProtuStrankaListFormatedWithAdress>
  <DomainObject.Predmet.ProtuStrankaListFormatedWithAdressOIB>
    <izvorni_sadrzaj>
      <item>SUPER SIGURNOST d.o.o., OIB 54068974504, Tomislavova 11, 10000 Zagreb</item>
    </izvorni_sadrzaj>
    <derivirana_varijabla naziv="DomainObject.Predmet.ProtuStrankaListFormatedWithAdressOIB_1">
      <item>SUPER SIGURNOST d.o.o., OIB 54068974504, Tomislavova 11, 10000 Zagreb</item>
    </derivirana_varijabla>
  </DomainObject.Predmet.ProtuStrankaListFormatedWithAdressOIB>
  <DomainObject.Predmet.ProtuStrankaListNazivFormated>
    <izvorni_sadrzaj>
      <item>SUPER SIGURNOST d.o.o.</item>
    </izvorni_sadrzaj>
    <derivirana_varijabla naziv="DomainObject.Predmet.ProtuStrankaListNazivFormated_1">
      <item>SUPER SIGURNOST d.o.o.</item>
    </derivirana_varijabla>
  </DomainObject.Predmet.ProtuStrankaListNazivFormated>
  <DomainObject.Predmet.ProtuStrankaListNazivFormatedOIB>
    <izvorni_sadrzaj>
      <item>SUPER SIGURNOST d.o.o., OIB 54068974504</item>
    </izvorni_sadrzaj>
    <derivirana_varijabla naziv="DomainObject.Predmet.ProtuStrankaListNazivFormatedOIB_1">
      <item>SUPER SIGURNOST d.o.o., OIB 54068974504</item>
    </derivirana_varijabla>
  </DomainObject.Predmet.ProtuStrankaListNazivFormatedOIB>
  <DomainObject.Predmet.OstaliListFormated>
    <izvorni_sadrzaj>
      <item>Mislav Gregurić</item>
    </izvorni_sadrzaj>
    <derivirana_varijabla naziv="DomainObject.Predmet.OstaliListFormated_1">
      <item>Mislav Gregurić</item>
    </derivirana_varijabla>
  </DomainObject.Predmet.OstaliListFormated>
  <DomainObject.Predmet.OstaliListFormatedOIB>
    <izvorni_sadrzaj>
      <item>Mislav Gregurić, OIB 11136562817</item>
    </izvorni_sadrzaj>
    <derivirana_varijabla naziv="DomainObject.Predmet.OstaliListFormatedOIB_1">
      <item>Mislav Gregurić, OIB 11136562817</item>
    </derivirana_varijabla>
  </DomainObject.Predmet.OstaliListFormatedOIB>
  <DomainObject.Predmet.OstaliListFormatedWithAdress>
    <izvorni_sadrzaj>
      <item>Mislav Gregurić, Dugi Dol 40, 10000 Zagreb</item>
    </izvorni_sadrzaj>
    <derivirana_varijabla naziv="DomainObject.Predmet.OstaliListFormatedWithAdress_1">
      <item>Mislav Gregurić, Dugi Dol 40, 10000 Zagreb</item>
    </derivirana_varijabla>
  </DomainObject.Predmet.OstaliListFormatedWithAdress>
  <DomainObject.Predmet.OstaliListFormatedWithAdressOIB>
    <izvorni_sadrzaj>
      <item>Mislav Gregurić, OIB 11136562817, Dugi Dol 40, 10000 Zagreb</item>
    </izvorni_sadrzaj>
    <derivirana_varijabla naziv="DomainObject.Predmet.OstaliListFormatedWithAdressOIB_1">
      <item>Mislav Gregurić, OIB 11136562817, Dugi Dol 40, 10000 Zagreb</item>
    </derivirana_varijabla>
  </DomainObject.Predmet.OstaliListFormatedWithAdressOIB>
  <DomainObject.Predmet.OstaliListNazivFormated>
    <izvorni_sadrzaj>
      <item>Mislav Gregurić</item>
    </izvorni_sadrzaj>
    <derivirana_varijabla naziv="DomainObject.Predmet.OstaliListNazivFormated_1">
      <item>Mislav Gregurić</item>
    </derivirana_varijabla>
  </DomainObject.Predmet.OstaliListNazivFormated>
  <DomainObject.Predmet.OstaliListNazivFormatedOIB>
    <izvorni_sadrzaj>
      <item>Mislav Gregurić, OIB 11136562817</item>
    </izvorni_sadrzaj>
    <derivirana_varijabla naziv="DomainObject.Predmet.OstaliListNazivFormatedOIB_1">
      <item>Mislav Gregurić, OIB 11136562817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SIGURNOST d.o.o.</izvorni_sadrzaj>
    <derivirana_varijabla naziv="DomainObject.Predmet.ProtustrankaIDrugi_1">SUPER SIGURNOST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SIGURNOST d.o.o., OIB 54068974504, Tomislavova 11, 10000 Zagreb</izvorni_sadrzaj>
    <derivirana_varijabla naziv="DomainObject.Predmet.ProtustrankaIDrugiAdressOIB_1">SUPER SIGURNOST d.o.o., OIB 54068974504,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SIGURNOST d.o.o.</item>
      <item>Mislav Gregurić</item>
    </izvorni_sadrzaj>
    <derivirana_varijabla naziv="DomainObject.Predmet.SudioniciListNaziv_1">
      <item>FINA Regionalni centar Zagreb</item>
      <item>SUPER SIGURNOST d.o.o.</item>
      <item>Mislav Gregurić</item>
    </derivirana_varijabla>
  </DomainObject.Predmet.SudioniciListNaziv>
  <DomainObject.Predmet.SudioniciListAdressOIB>
    <izvorni_sadrzaj>
      <item>FINA Regionalni centar Zagreb, OIB 85821130368, Trg svibanjskih žrtava 1995. 1,10000 Zagreb</item>
      <item>SUPER SIGURNOST d.o.o., OIB 54068974504, Tomislavova 11,10000 Zagreb</item>
      <item>Mislav Gregurić, OIB 11136562817, Dugi Dol 40,10000 Zagreb</item>
    </izvorni_sadrzaj>
    <derivirana_varijabla naziv="DomainObject.Predmet.SudioniciListAdressOIB_1">
      <item>FINA Regionalni centar Zagreb, OIB 85821130368, Trg svibanjskih žrtava 1995. 1,10000 Zagreb</item>
      <item>SUPER SIGURNOST d.o.o., OIB 54068974504, Tomislavova 11,10000 Zagreb</item>
      <item>Mislav Gregurić, OIB 11136562817, Dugi Dol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54068974504</item>
      <item>, OIB 11136562817</item>
    </izvorni_sadrzaj>
    <derivirana_varijabla naziv="DomainObject.Predmet.SudioniciListNazivOIB_1">
      <item>, OIB 85821130368</item>
      <item>, OIB 54068974504</item>
      <item>, OIB 11136562817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757</properties:Words>
  <properties:Characters>4070</properties:Characters>
  <properties:Lines>107</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2016-03-29T12:39:00Z</dcterms:created>
  <dc:creator>gboljkovac</dc:creator>
  <cp:lastModifiedBy>Goranka Boljkovac</cp:lastModifiedBy>
  <cp:lastPrinted>2016-03-29T12:39:00Z</cp:lastPrinted>
  <dcterms:modified xmlns:xsi="http://www.w3.org/2001/XMLSchema-instance" xsi:type="dcterms:W3CDTF">2016-03-29T12:40:00Z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