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0d93" w14:paraId="50b0d93" w:rsidRDefault="00BE606F" w:rsidP="00BE606F" w:rsidR="00BE606F">
      <w:pPr>
        <w:ind w:left="-284"/>
        <w:jc w:val="both"/>
        <w15:collapsed w:val="false"/>
        <w:rPr>
          <w:lang w:val="hr-HR"/>
        </w:rPr>
      </w:pPr>
      <w:bookmarkStart w:name="_GoBack" w:id="0"/>
      <w:bookmarkEnd w:id="0"/>
    </w:p>
    <w:p w:rsidRDefault="00BE606F" w:rsidP="00BE606F" w:rsidR="00BE606F" w:rsidRPr="00CD69F3">
      <w:pPr>
        <w:ind w:left="-284"/>
        <w:jc w:val="both"/>
        <w:rPr>
          <w:lang w:val="hr-HR"/>
        </w:rPr>
      </w:pPr>
      <w:r w:rsidRPr="00CD69F3">
        <w:rPr>
          <w:lang w:val="hr-HR"/>
        </w:rPr>
        <w:t>ĐURĐA DRAGOVIĆ-GRAHEK,  stečajna upraviteljica ZAGORJE PROMET d.o.o. u stečaju,</w:t>
      </w:r>
    </w:p>
    <w:p w:rsidRDefault="00BE606F" w:rsidP="00BE606F" w:rsidR="00BE606F" w:rsidRPr="00CD69F3">
      <w:pPr>
        <w:ind w:left="-284"/>
        <w:jc w:val="both"/>
        <w:rPr>
          <w:iCs/>
          <w:color w:val="000000"/>
          <w:lang w:val="hr-HR"/>
        </w:rPr>
      </w:pPr>
      <w:r w:rsidRPr="00CD69F3">
        <w:rPr>
          <w:iCs/>
          <w:color w:val="000000"/>
          <w:lang w:val="hr-HR"/>
        </w:rPr>
        <w:t>OIB 34255553572, Poljana Sutlanska 65, Zagorska Sela</w:t>
      </w:r>
    </w:p>
    <w:p w:rsidRDefault="00BE606F" w:rsidP="00BE606F" w:rsidR="00BE606F" w:rsidRPr="00CD69F3">
      <w:pPr>
        <w:jc w:val="both"/>
        <w:rPr>
          <w:b/>
          <w:lang w:val="hr-HR"/>
        </w:rPr>
      </w:pPr>
      <w:r w:rsidRPr="00CD69F3">
        <w:rPr>
          <w:b/>
          <w:lang w:val="hr-HR"/>
        </w:rPr>
        <w:t xml:space="preserve">                                                   </w:t>
      </w:r>
    </w:p>
    <w:p w:rsidRDefault="00BE606F" w:rsidP="00BE606F" w:rsidR="00BE606F" w:rsidRPr="00CD69F3">
      <w:pPr>
        <w:jc w:val="both"/>
        <w:rPr>
          <w:b/>
          <w:lang w:val="hr-HR"/>
        </w:rPr>
      </w:pPr>
      <w:r>
        <w:rPr>
          <w:b/>
          <w:lang w:val="hr-HR"/>
        </w:rPr>
        <w:t xml:space="preserve">                                                                                                                          </w:t>
      </w:r>
      <w:r w:rsidRPr="00CD69F3">
        <w:rPr>
          <w:b/>
          <w:lang w:val="hr-HR"/>
        </w:rPr>
        <w:t>66 St-1028/15</w:t>
      </w:r>
    </w:p>
    <w:p w:rsidRDefault="00BE606F" w:rsidP="00BE606F" w:rsidR="00BE606F" w:rsidRPr="00CD69F3">
      <w:pPr>
        <w:jc w:val="both"/>
        <w:rPr>
          <w:b/>
          <w:lang w:val="hr-HR"/>
        </w:rPr>
      </w:pPr>
      <w:r w:rsidRPr="00CD69F3">
        <w:rPr>
          <w:b/>
          <w:lang w:val="hr-HR"/>
        </w:rPr>
        <w:t xml:space="preserve"> </w:t>
      </w:r>
    </w:p>
    <w:p w:rsidRDefault="00BE606F" w:rsidP="00BE606F" w:rsidR="00BE606F" w:rsidRPr="00CD69F3">
      <w:pPr>
        <w:jc w:val="both"/>
        <w:rPr>
          <w:lang w:val="hr-HR"/>
        </w:rPr>
      </w:pPr>
      <w:r>
        <w:rPr>
          <w:lang w:val="hr-HR"/>
        </w:rPr>
        <w:t xml:space="preserve">                                                                                           </w:t>
      </w:r>
      <w:r w:rsidRPr="00CD69F3">
        <w:rPr>
          <w:lang w:val="hr-HR"/>
        </w:rPr>
        <w:t>REPUBLIKA HRVATSKA</w:t>
      </w:r>
    </w:p>
    <w:p w:rsidRDefault="00BE606F" w:rsidP="00BE606F" w:rsidR="00BE606F" w:rsidRPr="00CD69F3">
      <w:pPr>
        <w:jc w:val="both"/>
        <w:rPr>
          <w:lang w:val="hr-HR"/>
        </w:rPr>
      </w:pPr>
      <w:r w:rsidRPr="00CD69F3">
        <w:rPr>
          <w:lang w:val="hr-HR"/>
        </w:rPr>
        <w:t xml:space="preserve">  </w:t>
      </w:r>
      <w:r>
        <w:rPr>
          <w:lang w:val="hr-HR"/>
        </w:rPr>
        <w:t xml:space="preserve">                                                                                         </w:t>
      </w:r>
      <w:r w:rsidRPr="00CD69F3">
        <w:rPr>
          <w:lang w:val="hr-HR"/>
        </w:rPr>
        <w:t>TRGOVAČKI SUD U ZAGREBU</w:t>
      </w:r>
    </w:p>
    <w:p w:rsidRDefault="00BE606F" w:rsidP="00BE606F" w:rsidR="00BE606F" w:rsidRPr="00CD69F3">
      <w:pPr>
        <w:pBdr>
          <w:bottom w:space="1" w:sz="4" w:color="auto" w:val="single"/>
        </w:pBdr>
        <w:jc w:val="both"/>
        <w:rPr>
          <w:lang w:val="hr-HR"/>
        </w:rPr>
      </w:pPr>
      <w:r w:rsidRPr="00CD69F3">
        <w:rPr>
          <w:lang w:val="hr-HR"/>
        </w:rPr>
        <w:t xml:space="preserve">        </w:t>
      </w:r>
      <w:r>
        <w:rPr>
          <w:lang w:val="hr-HR"/>
        </w:rPr>
        <w:t xml:space="preserve">                                                                                   </w:t>
      </w:r>
      <w:r w:rsidRPr="00CD69F3">
        <w:rPr>
          <w:lang w:val="hr-HR"/>
        </w:rPr>
        <w:t>Zagreb, Amruševa 2/II</w:t>
      </w:r>
    </w:p>
    <w:p w:rsidRDefault="00BE606F" w:rsidP="00BE606F" w:rsidR="00BE606F">
      <w:pPr>
        <w:jc w:val="both"/>
        <w:rPr>
          <w:b/>
          <w:lang w:val="hr-HR"/>
        </w:rPr>
      </w:pPr>
      <w:r w:rsidRPr="00CD69F3">
        <w:rPr>
          <w:b/>
          <w:lang w:val="hr-HR"/>
        </w:rPr>
        <w:tab/>
      </w:r>
    </w:p>
    <w:p w:rsidRDefault="00BE606F" w:rsidP="00BE606F" w:rsidR="00BE606F">
      <w:pPr>
        <w:jc w:val="center"/>
        <w:rPr>
          <w:lang w:val="pl-PL"/>
        </w:rPr>
      </w:pPr>
      <w:r>
        <w:rPr>
          <w:lang w:val="pl-PL"/>
        </w:rPr>
        <w:t>Obrazac 22.</w:t>
      </w:r>
    </w:p>
    <w:p w:rsidRDefault="00BE606F" w:rsidP="00BE606F" w:rsidR="00BE606F">
      <w:pPr>
        <w:jc w:val="center"/>
        <w:rPr>
          <w:lang w:val="pl-PL"/>
        </w:rPr>
      </w:pPr>
      <w:r>
        <w:rPr>
          <w:lang w:val="pl-PL"/>
        </w:rPr>
        <w:t>ZAVRŠNI RAČUN STEČAJNOGA UPRAVITELJA</w:t>
      </w:r>
    </w:p>
    <w:p w:rsidRDefault="00BE606F" w:rsidP="00BE606F" w:rsidR="00BE606F">
      <w:pPr>
        <w:jc w:val="center"/>
        <w:rPr>
          <w:szCs w:val="22"/>
          <w:lang w:val="pl-PL"/>
        </w:rPr>
      </w:pPr>
    </w:p>
    <w:p w:rsidRDefault="00BE606F" w:rsidP="00BE606F" w:rsidR="00BE606F">
      <w:pPr>
        <w:rPr>
          <w:lang w:val="pl-PL"/>
        </w:rPr>
      </w:pPr>
      <w:r>
        <w:rPr>
          <w:lang w:val="pl-PL"/>
        </w:rPr>
        <w:t>Nadležni trgovački sud  Zagrebu</w:t>
      </w:r>
    </w:p>
    <w:p w:rsidRDefault="00BE606F" w:rsidP="00BE606F" w:rsidR="00BE606F">
      <w:pPr>
        <w:rPr>
          <w:rFonts w:hAnsi="Calibri" w:ascii="Calibri"/>
          <w:sz w:val="22"/>
          <w:szCs w:val="22"/>
          <w:lang w:val="hr-HR"/>
        </w:rPr>
      </w:pPr>
      <w:r>
        <w:rPr>
          <w:lang w:val="pl-PL"/>
        </w:rPr>
        <w:t xml:space="preserve">Poslovni broj spisa </w:t>
      </w:r>
      <w:r>
        <w:t>66 St-1028/15</w:t>
      </w:r>
    </w:p>
    <w:p w:rsidRDefault="00BE606F" w:rsidP="00BE606F" w:rsidR="00BE606F">
      <w:pPr>
        <w:rPr>
          <w:lang w:val="pl-PL"/>
        </w:rPr>
      </w:pPr>
      <w:r>
        <w:rPr>
          <w:lang w:val="pl-PL"/>
        </w:rPr>
        <w:t xml:space="preserve">Dužnik:  </w:t>
      </w:r>
    </w:p>
    <w:p w:rsidRDefault="00BE606F" w:rsidP="00BE606F" w:rsidR="00BE606F">
      <w:pPr>
        <w:rPr>
          <w:lang w:val="hr-HR"/>
        </w:rPr>
      </w:pPr>
      <w:r>
        <w:t xml:space="preserve">ZAGORJE PROMET </w:t>
      </w:r>
      <w:r>
        <w:rPr>
          <w:lang w:val="hr-HR"/>
        </w:rPr>
        <w:t xml:space="preserve"> </w:t>
      </w:r>
      <w:r>
        <w:t>d</w:t>
      </w:r>
      <w:r>
        <w:rPr>
          <w:lang w:val="hr-HR"/>
        </w:rPr>
        <w:t>.</w:t>
      </w:r>
      <w:r>
        <w:t>o</w:t>
      </w:r>
      <w:r>
        <w:rPr>
          <w:lang w:val="hr-HR"/>
        </w:rPr>
        <w:t>.</w:t>
      </w:r>
      <w:r>
        <w:t>o</w:t>
      </w:r>
      <w:r>
        <w:rPr>
          <w:lang w:val="hr-HR"/>
        </w:rPr>
        <w:t xml:space="preserve">. </w:t>
      </w:r>
      <w:r>
        <w:t>u</w:t>
      </w:r>
      <w:r>
        <w:rPr>
          <w:lang w:val="hr-HR"/>
        </w:rPr>
        <w:t xml:space="preserve"> </w:t>
      </w:r>
      <w:r>
        <w:t>ste</w:t>
      </w:r>
      <w:r>
        <w:rPr>
          <w:lang w:val="hr-HR"/>
        </w:rPr>
        <w:t>č</w:t>
      </w:r>
      <w:r>
        <w:t>aju</w:t>
      </w:r>
      <w:r>
        <w:rPr>
          <w:lang w:val="hr-HR"/>
        </w:rPr>
        <w:t xml:space="preserve">                                                                     </w:t>
      </w:r>
    </w:p>
    <w:p w:rsidRDefault="00BE606F" w:rsidP="00BE606F" w:rsidR="00BE606F">
      <w:pPr>
        <w:rPr>
          <w:lang w:val="hr-HR"/>
        </w:rPr>
      </w:pPr>
      <w:r>
        <w:t>OIB</w:t>
      </w:r>
      <w:r>
        <w:rPr>
          <w:lang w:val="hr-HR"/>
        </w:rPr>
        <w:t xml:space="preserve"> </w:t>
      </w:r>
      <w:r w:rsidRPr="00CD69F3">
        <w:rPr>
          <w:iCs/>
          <w:color w:val="000000"/>
          <w:lang w:val="hr-HR"/>
        </w:rPr>
        <w:t>34255553572</w:t>
      </w:r>
    </w:p>
    <w:p w:rsidRDefault="00BE606F" w:rsidP="00BE606F" w:rsidR="00BE606F">
      <w:pPr>
        <w:rPr>
          <w:iCs/>
          <w:color w:val="000000"/>
          <w:lang w:val="hr-HR"/>
        </w:rPr>
      </w:pPr>
      <w:r w:rsidRPr="00CD69F3">
        <w:rPr>
          <w:iCs/>
          <w:color w:val="000000"/>
          <w:lang w:val="hr-HR"/>
        </w:rPr>
        <w:t>Poljana Sutlanska 65, Zagorska Sela</w:t>
      </w:r>
    </w:p>
    <w:p w:rsidRDefault="00BE606F" w:rsidP="00BE606F" w:rsidR="00BE606F">
      <w:pPr>
        <w:rPr>
          <w:iCs/>
          <w:color w:val="000000"/>
          <w:lang w:val="hr-HR"/>
        </w:rPr>
      </w:pPr>
    </w:p>
    <w:p w:rsidRDefault="00BE606F" w:rsidP="00BE606F" w:rsidR="00BE606F">
      <w:pPr>
        <w:jc w:val="both"/>
        <w:rPr>
          <w:lang w:val="hr-HR"/>
        </w:rPr>
      </w:pPr>
      <w:r>
        <w:rPr>
          <w:lang w:val="hr-HR"/>
        </w:rPr>
        <w:t>Završni račun sadrži: I. račun prihoda i rashoda (izračun ostatka), II. završnu bilancu, III. završni izvještaj stečajnoga upravitelja i IV. završni (diobni) popis.</w:t>
      </w:r>
    </w:p>
    <w:p w:rsidRDefault="00BE606F" w:rsidP="00BE606F" w:rsidR="00BE606F">
      <w:pPr>
        <w:jc w:val="both"/>
        <w:rPr>
          <w:rFonts w:hAnsi="Calibri" w:ascii="Calibri"/>
          <w:i/>
          <w:sz w:val="22"/>
          <w:lang w:val="hr-HR"/>
        </w:rPr>
      </w:pPr>
    </w:p>
    <w:p w:rsidRDefault="00BE606F" w:rsidP="00BE606F" w:rsidR="00BE606F">
      <w:pPr>
        <w:jc w:val="both"/>
        <w:rPr>
          <w:lang w:val="hr-HR"/>
        </w:rPr>
      </w:pPr>
      <w:r>
        <w:t>I</w:t>
      </w:r>
      <w:r>
        <w:rPr>
          <w:lang w:val="hr-HR"/>
        </w:rPr>
        <w:t xml:space="preserve">. </w:t>
      </w:r>
      <w:r>
        <w:t>RA</w:t>
      </w:r>
      <w:r>
        <w:rPr>
          <w:lang w:val="hr-HR"/>
        </w:rPr>
        <w:t>Č</w:t>
      </w:r>
      <w:r>
        <w:t>UN</w:t>
      </w:r>
      <w:r>
        <w:rPr>
          <w:lang w:val="hr-HR"/>
        </w:rPr>
        <w:t xml:space="preserve"> </w:t>
      </w:r>
      <w:r>
        <w:t>PRIHODA</w:t>
      </w:r>
      <w:r>
        <w:rPr>
          <w:lang w:val="hr-HR"/>
        </w:rPr>
        <w:t xml:space="preserve"> </w:t>
      </w:r>
      <w:r>
        <w:t>I</w:t>
      </w:r>
      <w:r>
        <w:rPr>
          <w:lang w:val="hr-HR"/>
        </w:rPr>
        <w:t xml:space="preserve"> </w:t>
      </w:r>
      <w:r>
        <w:t>RASHODA</w:t>
      </w:r>
      <w:r>
        <w:rPr>
          <w:lang w:val="hr-HR"/>
        </w:rPr>
        <w:t xml:space="preserve"> </w:t>
      </w:r>
    </w:p>
    <w:p w:rsidRDefault="00BE606F" w:rsidP="00BE606F" w:rsidR="00BE606F">
      <w:pPr>
        <w:jc w:val="both"/>
        <w:rPr>
          <w:lang w:val="hr-HR"/>
        </w:rPr>
      </w:pPr>
    </w:p>
    <w:p w:rsidRDefault="00BE606F" w:rsidP="00BE606F" w:rsidR="00BE606F">
      <w:pPr>
        <w:jc w:val="both"/>
        <w:rPr>
          <w:rFonts w:hAnsi="Calibri" w:ascii="Calibri"/>
          <w:i/>
          <w:sz w:val="22"/>
          <w:lang w:val="hr-HR"/>
        </w:rPr>
      </w:pPr>
      <w:r>
        <w:t>PRIHODI</w:t>
      </w:r>
      <w:r>
        <w:rPr>
          <w:lang w:val="hr-HR"/>
        </w:rPr>
        <w:tab/>
      </w:r>
      <w:r>
        <w:rPr>
          <w:lang w:val="hr-HR"/>
        </w:rPr>
        <w:tab/>
      </w:r>
      <w:r>
        <w:rPr>
          <w:lang w:val="hr-HR"/>
        </w:rPr>
        <w:tab/>
      </w:r>
      <w:r>
        <w:rPr>
          <w:lang w:val="hr-HR"/>
        </w:rPr>
        <w:tab/>
      </w:r>
      <w:r>
        <w:rPr>
          <w:lang w:val="hr-HR"/>
        </w:rPr>
        <w:tab/>
      </w:r>
      <w:r>
        <w:rPr>
          <w:lang w:val="hr-HR"/>
        </w:rPr>
        <w:tab/>
      </w:r>
      <w:r>
        <w:t>RASHODI</w:t>
      </w:r>
      <w:r>
        <w:rPr>
          <w:lang w:val="hr-HR"/>
        </w:rPr>
        <w:tab/>
      </w:r>
    </w:p>
    <w:p w:rsidRDefault="00BE606F" w:rsidP="00BE606F" w:rsidR="00BE606F">
      <w:pPr>
        <w:jc w:val="both"/>
        <w:rPr>
          <w:iCs/>
          <w:color w:val="000000"/>
          <w:lang w:val="hr-HR"/>
        </w:rPr>
      </w:pPr>
      <w:r w:rsidRPr="00BE514D">
        <w:rPr>
          <w:lang w:val="hr-HR"/>
        </w:rPr>
        <w:t>239</w:t>
      </w:r>
      <w:r>
        <w:rPr>
          <w:lang w:val="hr-HR"/>
        </w:rPr>
        <w:t>.</w:t>
      </w:r>
      <w:r w:rsidRPr="00BE514D">
        <w:rPr>
          <w:lang w:val="hr-HR"/>
        </w:rPr>
        <w:t xml:space="preserve">725,38 </w:t>
      </w:r>
      <w:r>
        <w:t>kn</w:t>
      </w:r>
      <w:r>
        <w:rPr>
          <w:lang w:val="hr-HR"/>
        </w:rPr>
        <w:t xml:space="preserve">                                                            </w:t>
      </w:r>
      <w:r w:rsidRPr="009E0A62">
        <w:rPr>
          <w:lang w:val="hr-HR"/>
        </w:rPr>
        <w:t>202</w:t>
      </w:r>
      <w:r>
        <w:rPr>
          <w:lang w:val="hr-HR"/>
        </w:rPr>
        <w:t>.</w:t>
      </w:r>
      <w:r w:rsidRPr="009E0A62">
        <w:rPr>
          <w:lang w:val="hr-HR"/>
        </w:rPr>
        <w:t xml:space="preserve">201,79 </w:t>
      </w:r>
      <w:r>
        <w:rPr>
          <w:iCs/>
          <w:color w:val="000000"/>
        </w:rPr>
        <w:t>kn</w:t>
      </w:r>
    </w:p>
    <w:p w:rsidRDefault="00BE606F" w:rsidP="00BE606F" w:rsidR="00BE606F">
      <w:pPr>
        <w:jc w:val="both"/>
        <w:rPr>
          <w:szCs w:val="22"/>
          <w:lang w:val="hr-HR"/>
        </w:rPr>
      </w:pPr>
      <w:r>
        <w:rPr>
          <w:szCs w:val="22"/>
          <w:lang w:val="hr-HR"/>
        </w:rPr>
        <w:t xml:space="preserve"> </w:t>
      </w:r>
    </w:p>
    <w:p w:rsidRDefault="00BE606F" w:rsidP="00BE606F" w:rsidR="00BE606F">
      <w:pPr>
        <w:jc w:val="both"/>
        <w:rPr>
          <w:lang w:val="hr-HR"/>
        </w:rPr>
      </w:pPr>
      <w:r>
        <w:rPr>
          <w:lang w:val="hr-HR"/>
        </w:rPr>
        <w:t xml:space="preserve">Napomena: ukupni primici na račun stečajnog dužnika iznose 254.665,38 kn i sadrže jamčevinu od 15.000,00 kn koja je vraćena ponuditeljima u iznosu od 14.960,00 kn. </w:t>
      </w:r>
    </w:p>
    <w:p w:rsidRDefault="00BE606F" w:rsidP="00BE606F" w:rsidR="00BE606F">
      <w:pPr>
        <w:jc w:val="both"/>
        <w:rPr>
          <w:lang w:val="hr-HR"/>
        </w:rPr>
      </w:pPr>
    </w:p>
    <w:p w:rsidRDefault="00BE606F" w:rsidP="00BE606F" w:rsidR="00BE606F">
      <w:pPr>
        <w:jc w:val="both"/>
        <w:rPr>
          <w:lang w:val="hr-HR"/>
        </w:rPr>
      </w:pPr>
      <w:r>
        <w:t>II</w:t>
      </w:r>
      <w:r>
        <w:rPr>
          <w:lang w:val="hr-HR"/>
        </w:rPr>
        <w:t xml:space="preserve">. </w:t>
      </w:r>
      <w:r>
        <w:t>ZAVR</w:t>
      </w:r>
      <w:r>
        <w:rPr>
          <w:lang w:val="hr-HR"/>
        </w:rPr>
        <w:t>Š</w:t>
      </w:r>
      <w:r>
        <w:t>NA</w:t>
      </w:r>
      <w:r>
        <w:rPr>
          <w:lang w:val="hr-HR"/>
        </w:rPr>
        <w:t xml:space="preserve"> </w:t>
      </w:r>
      <w:r>
        <w:t>BILANCA</w:t>
      </w:r>
    </w:p>
    <w:p w:rsidRDefault="00BE606F" w:rsidP="00BE606F" w:rsidR="00BE606F">
      <w:pPr>
        <w:jc w:val="both"/>
        <w:rPr>
          <w:lang w:val="hr-HR"/>
        </w:rPr>
      </w:pPr>
    </w:p>
    <w:p w:rsidRDefault="00BE606F" w:rsidP="00BE606F" w:rsidR="00BE606F">
      <w:pPr>
        <w:jc w:val="both"/>
        <w:rPr>
          <w:lang w:val="hr-HR"/>
        </w:rPr>
      </w:pPr>
      <w:r>
        <w:rPr>
          <w:lang w:val="hr-HR"/>
        </w:rPr>
        <w:t>AKTIVA:</w:t>
      </w:r>
    </w:p>
    <w:p w:rsidRDefault="00BE606F" w:rsidP="00BE606F" w:rsidR="00BE606F">
      <w:pPr>
        <w:jc w:val="both"/>
        <w:rPr>
          <w:lang w:val="hr-HR"/>
        </w:rPr>
      </w:pPr>
    </w:p>
    <w:p w:rsidRDefault="00BE606F" w:rsidP="00BE606F" w:rsidR="00BE606F">
      <w:pPr>
        <w:jc w:val="both"/>
        <w:rPr>
          <w:lang w:val="hr-HR"/>
        </w:rPr>
      </w:pPr>
      <w:r>
        <w:rPr>
          <w:lang w:val="hr-HR"/>
        </w:rPr>
        <w:t>POČETNO STANJE (na dan otvaranja stečaja): 0,00 kn</w:t>
      </w:r>
    </w:p>
    <w:p w:rsidRDefault="00BE606F" w:rsidP="00BE606F" w:rsidR="00BE606F">
      <w:pPr>
        <w:jc w:val="both"/>
        <w:rPr>
          <w:lang w:val="hr-HR"/>
        </w:rPr>
      </w:pPr>
    </w:p>
    <w:p w:rsidRDefault="00BE606F" w:rsidP="00BE606F" w:rsidR="00BE606F">
      <w:pPr>
        <w:jc w:val="both"/>
        <w:rPr>
          <w:lang w:val="hr-HR"/>
        </w:rPr>
      </w:pPr>
      <w:r>
        <w:rPr>
          <w:lang w:val="hr-HR"/>
        </w:rPr>
        <w:t xml:space="preserve">ZAVRŠNO STANJE UNOVČENJA I NAPLATE:  </w:t>
      </w:r>
      <w:r w:rsidRPr="00BE514D">
        <w:rPr>
          <w:lang w:val="hr-HR"/>
        </w:rPr>
        <w:t>239</w:t>
      </w:r>
      <w:r>
        <w:rPr>
          <w:lang w:val="hr-HR"/>
        </w:rPr>
        <w:t>.</w:t>
      </w:r>
      <w:r w:rsidRPr="00BE514D">
        <w:rPr>
          <w:lang w:val="hr-HR"/>
        </w:rPr>
        <w:t xml:space="preserve">725,38 </w:t>
      </w:r>
      <w:r>
        <w:rPr>
          <w:lang w:val="hr-HR"/>
        </w:rPr>
        <w:t>kn</w:t>
      </w:r>
    </w:p>
    <w:p w:rsidRDefault="00BE606F" w:rsidP="00BE606F" w:rsidR="00BE606F">
      <w:pPr>
        <w:jc w:val="both"/>
        <w:rPr>
          <w:lang w:val="hr-HR"/>
        </w:rPr>
      </w:pPr>
      <w:r>
        <w:rPr>
          <w:lang w:val="hr-HR"/>
        </w:rPr>
        <w:t>Dužnik nije bio vlasnik nekretnina, a pokretnina (sunčana elektrana) je unovčena za 112.501,25 kn, naplaćena je naknada štete od RONIK MB j.d.o.o. od 44.125,14 kn (naknada za korištenje sunčane elektrane).</w:t>
      </w:r>
    </w:p>
    <w:p w:rsidRDefault="00BE606F" w:rsidP="00BE606F" w:rsidR="00BE606F">
      <w:pPr>
        <w:jc w:val="both"/>
        <w:rPr>
          <w:lang w:val="hr-HR"/>
        </w:rPr>
      </w:pPr>
    </w:p>
    <w:p w:rsidRDefault="00BE606F" w:rsidP="00BE606F" w:rsidR="00BE606F">
      <w:pPr>
        <w:jc w:val="both"/>
        <w:rPr>
          <w:lang w:val="hr-HR"/>
        </w:rPr>
      </w:pPr>
      <w:r>
        <w:rPr>
          <w:lang w:val="hr-HR"/>
        </w:rPr>
        <w:t>U stečajnom postupku naplaćena su potraživanja kupaca nastalih prije stečaja u iznosu od 45.191,09 kn te potraživanja u stečaju (HROTE) od 37.823,51 kn.</w:t>
      </w:r>
    </w:p>
    <w:p w:rsidRDefault="00BE606F" w:rsidP="00BE606F" w:rsidR="00BE606F">
      <w:pPr>
        <w:jc w:val="both"/>
        <w:rPr>
          <w:lang w:val="hr-HR"/>
        </w:rPr>
      </w:pPr>
    </w:p>
    <w:p w:rsidRDefault="00BE606F" w:rsidP="00BE606F" w:rsidR="00BE606F">
      <w:pPr>
        <w:jc w:val="both"/>
        <w:rPr>
          <w:lang w:val="hr-HR"/>
        </w:rPr>
      </w:pPr>
      <w:r>
        <w:rPr>
          <w:lang w:val="hr-HR"/>
        </w:rPr>
        <w:t xml:space="preserve">Neunovčenih predmeta stečajne mase nema niti je moguća daljnja naplata potraživanja koja je stečajni dužnik imao evidentirane u poslovnoj dokumentaciji prije otvaranja stečaja, a za koje ne postoji dokumentacija ili je utvrđeno da su potraživanja prestala. </w:t>
      </w:r>
    </w:p>
    <w:p w:rsidRDefault="00BE606F" w:rsidP="00BE606F" w:rsidR="00BE606F">
      <w:pPr>
        <w:jc w:val="both"/>
        <w:rPr>
          <w:lang w:val="hr-HR"/>
        </w:rPr>
      </w:pPr>
      <w:r>
        <w:rPr>
          <w:lang w:val="hr-HR"/>
        </w:rPr>
        <w:t xml:space="preserve">Izlučnih i razlučnih vjerovnika nije bilo. </w:t>
      </w:r>
    </w:p>
    <w:p w:rsidRDefault="00BE606F" w:rsidP="00BE606F" w:rsidR="00BE606F">
      <w:pPr>
        <w:jc w:val="both"/>
        <w:rPr>
          <w:iCs/>
          <w:color w:val="000000"/>
          <w:lang w:val="hr-HR"/>
        </w:rPr>
      </w:pPr>
      <w:r>
        <w:rPr>
          <w:lang w:val="hr-HR"/>
        </w:rPr>
        <w:t>Sudskih postupaka u tijeku nema</w:t>
      </w:r>
      <w:r>
        <w:rPr>
          <w:iCs/>
          <w:color w:val="000000"/>
          <w:lang w:val="hr-HR"/>
        </w:rPr>
        <w:t>.</w:t>
      </w:r>
    </w:p>
    <w:p w:rsidRDefault="00BE606F" w:rsidP="00BE606F" w:rsidR="00BE606F">
      <w:pPr>
        <w:jc w:val="both"/>
        <w:rPr>
          <w:iCs/>
          <w:color w:val="000000"/>
          <w:lang w:val="hr-HR"/>
        </w:rPr>
      </w:pPr>
      <w:r>
        <w:rPr>
          <w:iCs/>
          <w:color w:val="000000"/>
          <w:lang w:val="hr-HR"/>
        </w:rPr>
        <w:lastRenderedPageBreak/>
        <w:t>ZAVRŠNI RAČUN:     PRIHODI I RASHODI:</w:t>
      </w:r>
    </w:p>
    <w:p w:rsidRDefault="00BE606F" w:rsidP="00BE606F" w:rsidR="00BE606F">
      <w:pPr>
        <w:jc w:val="both"/>
        <w:rPr>
          <w:iCs/>
          <w:color w:val="000000"/>
          <w:lang w:val="hr-HR"/>
        </w:rPr>
      </w:pPr>
    </w:p>
    <w:p w:rsidRDefault="00BE606F" w:rsidP="00BE606F" w:rsidR="00BE606F">
      <w:pPr>
        <w:jc w:val="both"/>
        <w:rPr>
          <w:iCs/>
          <w:color w:val="000000"/>
          <w:lang w:val="hr-HR"/>
        </w:rPr>
      </w:pPr>
      <w:r>
        <w:rPr>
          <w:iCs/>
          <w:color w:val="000000"/>
          <w:lang w:val="hr-HR"/>
        </w:rPr>
        <w:t xml:space="preserve">PRIHODI: </w:t>
      </w:r>
      <w:r w:rsidRPr="00BE514D">
        <w:rPr>
          <w:lang w:val="hr-HR"/>
        </w:rPr>
        <w:t>239</w:t>
      </w:r>
      <w:r>
        <w:rPr>
          <w:lang w:val="hr-HR"/>
        </w:rPr>
        <w:t>.</w:t>
      </w:r>
      <w:r w:rsidRPr="00BE514D">
        <w:rPr>
          <w:lang w:val="hr-HR"/>
        </w:rPr>
        <w:t xml:space="preserve">725,38 </w:t>
      </w:r>
      <w:r>
        <w:rPr>
          <w:iCs/>
          <w:color w:val="000000"/>
          <w:lang w:val="hr-HR"/>
        </w:rPr>
        <w:t>kuna</w:t>
      </w:r>
    </w:p>
    <w:p w:rsidRDefault="00BE606F" w:rsidP="00BE606F" w:rsidR="00BE606F">
      <w:pPr>
        <w:jc w:val="both"/>
        <w:rPr>
          <w:iCs/>
          <w:color w:val="000000"/>
          <w:lang w:val="hr-HR"/>
        </w:rPr>
      </w:pPr>
      <w:r>
        <w:rPr>
          <w:iCs/>
          <w:color w:val="000000"/>
          <w:lang w:val="hr-HR"/>
        </w:rPr>
        <w:t xml:space="preserve">- od prodaje imovine </w:t>
      </w:r>
      <w:r>
        <w:rPr>
          <w:lang w:val="hr-HR"/>
        </w:rPr>
        <w:t xml:space="preserve">112.501,25 </w:t>
      </w:r>
      <w:r>
        <w:rPr>
          <w:iCs/>
          <w:color w:val="000000"/>
          <w:lang w:val="hr-HR"/>
        </w:rPr>
        <w:t xml:space="preserve">kn  </w:t>
      </w:r>
    </w:p>
    <w:p w:rsidRDefault="00BE606F" w:rsidP="00BE606F" w:rsidR="00BE606F">
      <w:pPr>
        <w:jc w:val="both"/>
        <w:rPr>
          <w:lang w:val="hr-HR"/>
        </w:rPr>
      </w:pPr>
      <w:r>
        <w:rPr>
          <w:iCs/>
          <w:color w:val="000000"/>
          <w:lang w:val="hr-HR"/>
        </w:rPr>
        <w:t xml:space="preserve">- naplata potraživanja od kupaca prije otvaranja stečaja </w:t>
      </w:r>
      <w:r>
        <w:rPr>
          <w:lang w:val="hr-HR"/>
        </w:rPr>
        <w:t xml:space="preserve">45.191,09 kn </w:t>
      </w:r>
    </w:p>
    <w:p w:rsidRDefault="00BE606F" w:rsidP="00BE606F" w:rsidR="00BE606F">
      <w:pPr>
        <w:jc w:val="both"/>
        <w:rPr>
          <w:lang w:val="hr-HR"/>
        </w:rPr>
      </w:pPr>
      <w:r>
        <w:rPr>
          <w:lang w:val="hr-HR"/>
        </w:rPr>
        <w:t>- naplata potraživanja u stečaju 37.823,51 kn</w:t>
      </w:r>
    </w:p>
    <w:p w:rsidRDefault="00BE606F" w:rsidP="00BE606F" w:rsidR="00BE606F">
      <w:pPr>
        <w:jc w:val="both"/>
        <w:rPr>
          <w:iCs/>
          <w:color w:val="000000"/>
          <w:lang w:val="hr-HR"/>
        </w:rPr>
      </w:pPr>
      <w:r>
        <w:rPr>
          <w:lang w:val="hr-HR"/>
        </w:rPr>
        <w:t>- naknada štete od RONIK MB j.d.o.o. 44.125,14 kn</w:t>
      </w:r>
      <w:r>
        <w:rPr>
          <w:iCs/>
          <w:color w:val="000000"/>
          <w:lang w:val="hr-HR"/>
        </w:rPr>
        <w:t xml:space="preserve">  </w:t>
      </w:r>
    </w:p>
    <w:p w:rsidRDefault="00BE606F" w:rsidP="00BE606F" w:rsidR="00BE606F">
      <w:pPr>
        <w:jc w:val="both"/>
        <w:rPr>
          <w:iCs/>
          <w:color w:val="000000"/>
          <w:lang w:val="hr-HR"/>
        </w:rPr>
      </w:pPr>
      <w:r>
        <w:rPr>
          <w:iCs/>
          <w:color w:val="000000"/>
          <w:lang w:val="hr-HR"/>
        </w:rPr>
        <w:t>- zadržaj jamčevine 60,00 kn</w:t>
      </w:r>
    </w:p>
    <w:p w:rsidRDefault="00BE606F" w:rsidP="00BE606F" w:rsidR="00BE606F">
      <w:pPr>
        <w:jc w:val="both"/>
        <w:rPr>
          <w:iCs/>
          <w:color w:val="000000"/>
          <w:lang w:val="hr-HR"/>
        </w:rPr>
      </w:pPr>
      <w:r>
        <w:rPr>
          <w:iCs/>
          <w:color w:val="000000"/>
          <w:lang w:val="hr-HR"/>
        </w:rPr>
        <w:t xml:space="preserve">- prihod od kamata  24,39 kn                                                </w:t>
      </w:r>
    </w:p>
    <w:p w:rsidRDefault="00BE606F" w:rsidP="00BE606F" w:rsidR="00BE606F">
      <w:pPr>
        <w:jc w:val="both"/>
        <w:rPr>
          <w:iCs/>
          <w:color w:val="000000"/>
          <w:lang w:val="hr-HR"/>
        </w:rPr>
      </w:pPr>
    </w:p>
    <w:p w:rsidRDefault="00BE606F" w:rsidP="00BE606F" w:rsidR="00BE606F">
      <w:pPr>
        <w:jc w:val="both"/>
        <w:rPr>
          <w:iCs/>
          <w:color w:val="000000"/>
          <w:lang w:val="hr-HR"/>
        </w:rPr>
      </w:pPr>
      <w:r>
        <w:rPr>
          <w:iCs/>
          <w:color w:val="000000"/>
          <w:lang w:val="hr-HR"/>
        </w:rPr>
        <w:t xml:space="preserve">RASHODI: </w:t>
      </w:r>
      <w:r w:rsidRPr="009E0A62">
        <w:rPr>
          <w:lang w:val="hr-HR"/>
        </w:rPr>
        <w:t>202</w:t>
      </w:r>
      <w:r>
        <w:rPr>
          <w:lang w:val="hr-HR"/>
        </w:rPr>
        <w:t>.</w:t>
      </w:r>
      <w:r w:rsidRPr="009E0A62">
        <w:rPr>
          <w:lang w:val="hr-HR"/>
        </w:rPr>
        <w:t xml:space="preserve">201,79 </w:t>
      </w:r>
      <w:r>
        <w:rPr>
          <w:iCs/>
          <w:color w:val="000000"/>
          <w:lang w:val="hr-HR"/>
        </w:rPr>
        <w:t>kuna</w:t>
      </w:r>
    </w:p>
    <w:p w:rsidRDefault="00BE606F" w:rsidP="00BE606F" w:rsidR="00BE606F">
      <w:pPr>
        <w:rPr>
          <w:iCs/>
          <w:color w:val="000000"/>
          <w:lang w:val="hr-HR"/>
        </w:rPr>
      </w:pPr>
      <w:r>
        <w:rPr>
          <w:iCs/>
          <w:color w:val="000000"/>
          <w:lang w:val="hr-HR"/>
        </w:rPr>
        <w:t>- naknada bankarskih troškova                                                                      1.436,78 kn</w:t>
      </w:r>
    </w:p>
    <w:p w:rsidRDefault="00BE606F" w:rsidP="00BE606F" w:rsidR="00BE606F">
      <w:pPr>
        <w:rPr>
          <w:iCs/>
          <w:color w:val="000000"/>
          <w:lang w:val="hr-HR"/>
        </w:rPr>
      </w:pPr>
      <w:r>
        <w:rPr>
          <w:iCs/>
          <w:color w:val="000000"/>
          <w:lang w:val="hr-HR"/>
        </w:rPr>
        <w:t>- naknada po ugovoru o djelu za pomoćne i administrativne troškove         8.500,00 kn</w:t>
      </w:r>
    </w:p>
    <w:p w:rsidRDefault="00BE606F" w:rsidP="00BE606F" w:rsidR="00BE606F">
      <w:pPr>
        <w:rPr>
          <w:iCs/>
          <w:color w:val="000000"/>
          <w:lang w:val="hr-HR"/>
        </w:rPr>
      </w:pPr>
      <w:r>
        <w:rPr>
          <w:iCs/>
          <w:color w:val="000000"/>
          <w:lang w:val="hr-HR"/>
        </w:rPr>
        <w:t>- porezi i doprinosi na ugovor o djelu                                                           8.470,56 kn</w:t>
      </w:r>
    </w:p>
    <w:p w:rsidRDefault="00BE606F" w:rsidP="00BE606F" w:rsidR="00BE606F">
      <w:pPr>
        <w:rPr>
          <w:iCs/>
          <w:color w:val="000000"/>
          <w:lang w:val="hr-HR"/>
        </w:rPr>
      </w:pPr>
      <w:r>
        <w:rPr>
          <w:iCs/>
          <w:color w:val="000000"/>
          <w:lang w:val="hr-HR"/>
        </w:rPr>
        <w:t>- knjigovodstvene usluge                                                                             28.800,00 kn</w:t>
      </w:r>
    </w:p>
    <w:p w:rsidRDefault="00BE606F" w:rsidP="00BE606F" w:rsidR="00BE606F">
      <w:pPr>
        <w:rPr>
          <w:iCs/>
          <w:color w:val="000000"/>
          <w:lang w:val="hr-HR"/>
        </w:rPr>
      </w:pPr>
      <w:r>
        <w:rPr>
          <w:iCs/>
          <w:color w:val="000000"/>
          <w:lang w:val="hr-HR"/>
        </w:rPr>
        <w:t>- PDV na knjigovodstvene usluge                                                                 7.200,00 kn</w:t>
      </w:r>
    </w:p>
    <w:p w:rsidRDefault="00BE606F" w:rsidP="00BE606F" w:rsidR="00BE606F">
      <w:pPr>
        <w:rPr>
          <w:iCs/>
          <w:color w:val="000000"/>
          <w:lang w:val="hr-HR"/>
        </w:rPr>
      </w:pPr>
      <w:r>
        <w:rPr>
          <w:iCs/>
          <w:color w:val="000000"/>
          <w:lang w:val="hr-HR"/>
        </w:rPr>
        <w:t>- PDV                                                                                                           24.838,82 kn</w:t>
      </w:r>
    </w:p>
    <w:p w:rsidRDefault="00BE606F" w:rsidP="00BE606F" w:rsidR="00BE606F">
      <w:pPr>
        <w:rPr>
          <w:iCs/>
          <w:color w:val="000000"/>
          <w:lang w:val="hr-HR"/>
        </w:rPr>
      </w:pPr>
      <w:r>
        <w:rPr>
          <w:iCs/>
          <w:color w:val="000000"/>
          <w:lang w:val="hr-HR"/>
        </w:rPr>
        <w:t>- kancelarijski materijal                                                                                    323,22 kn</w:t>
      </w:r>
    </w:p>
    <w:p w:rsidRDefault="00BE606F" w:rsidP="00BE606F" w:rsidR="00BE606F">
      <w:pPr>
        <w:rPr>
          <w:iCs/>
          <w:color w:val="000000"/>
          <w:lang w:val="hr-HR"/>
        </w:rPr>
      </w:pPr>
      <w:r>
        <w:rPr>
          <w:iCs/>
          <w:color w:val="000000"/>
          <w:lang w:val="hr-HR"/>
        </w:rPr>
        <w:t>- izrada žiga                                                                                                      195,00 kn</w:t>
      </w:r>
    </w:p>
    <w:p w:rsidRDefault="00BE606F" w:rsidP="00BE606F" w:rsidR="00BE606F">
      <w:pPr>
        <w:rPr>
          <w:iCs/>
          <w:color w:val="000000"/>
          <w:lang w:val="hr-HR"/>
        </w:rPr>
      </w:pPr>
      <w:r>
        <w:rPr>
          <w:iCs/>
          <w:color w:val="000000"/>
          <w:lang w:val="hr-HR"/>
        </w:rPr>
        <w:t>- javni bilježnik                                                                                                   22,50 kn</w:t>
      </w:r>
    </w:p>
    <w:p w:rsidRDefault="00BE606F" w:rsidP="00BE606F" w:rsidR="00BE606F">
      <w:pPr>
        <w:rPr>
          <w:iCs/>
          <w:color w:val="000000"/>
          <w:lang w:val="hr-HR"/>
        </w:rPr>
      </w:pPr>
      <w:r>
        <w:rPr>
          <w:iCs/>
          <w:color w:val="000000"/>
          <w:lang w:val="hr-HR"/>
        </w:rPr>
        <w:t>- sudski procjenitelj                                                                                        5.041,15 kn</w:t>
      </w:r>
    </w:p>
    <w:p w:rsidRDefault="00BE606F" w:rsidP="00BE606F" w:rsidR="00BE606F">
      <w:pPr>
        <w:jc w:val="both"/>
        <w:rPr>
          <w:iCs/>
          <w:color w:val="000000"/>
          <w:lang w:val="hr-HR"/>
        </w:rPr>
      </w:pPr>
      <w:r>
        <w:rPr>
          <w:iCs/>
          <w:color w:val="000000"/>
          <w:lang w:val="hr-HR"/>
        </w:rPr>
        <w:t>- porezi i doprinosi na trošak vještačenja                                                       5.023,65 kn</w:t>
      </w:r>
    </w:p>
    <w:p w:rsidRDefault="00BE606F" w:rsidP="00BE606F" w:rsidR="00BE606F">
      <w:pPr>
        <w:jc w:val="both"/>
        <w:rPr>
          <w:iCs/>
          <w:color w:val="000000"/>
          <w:lang w:val="hr-HR"/>
        </w:rPr>
      </w:pPr>
      <w:r>
        <w:rPr>
          <w:iCs/>
          <w:color w:val="000000"/>
          <w:lang w:val="hr-HR"/>
        </w:rPr>
        <w:t>- FINA naknada                                                                                                 380,00 kn</w:t>
      </w:r>
    </w:p>
    <w:p w:rsidRDefault="00BE606F" w:rsidP="00BE606F" w:rsidR="00BE606F">
      <w:pPr>
        <w:jc w:val="both"/>
        <w:rPr>
          <w:iCs/>
          <w:color w:val="000000"/>
          <w:lang w:val="hr-HR"/>
        </w:rPr>
      </w:pPr>
      <w:r>
        <w:rPr>
          <w:iCs/>
          <w:color w:val="000000"/>
          <w:lang w:val="hr-HR"/>
        </w:rPr>
        <w:t>- FINA trošak prisilne naplate                                                                           188,00 kn</w:t>
      </w:r>
    </w:p>
    <w:p w:rsidRDefault="00BE606F" w:rsidP="00BE606F" w:rsidR="00BE606F">
      <w:pPr>
        <w:jc w:val="both"/>
        <w:rPr>
          <w:iCs/>
          <w:color w:val="000000"/>
          <w:lang w:val="hr-HR"/>
        </w:rPr>
      </w:pPr>
      <w:r>
        <w:rPr>
          <w:iCs/>
          <w:color w:val="000000"/>
          <w:lang w:val="hr-HR"/>
        </w:rPr>
        <w:t>- HT d.d. Ovrv-47/17 i Ovrv-45/17                                                                5.348,43 kn</w:t>
      </w:r>
    </w:p>
    <w:p w:rsidRDefault="00BE606F" w:rsidP="00BE606F" w:rsidR="00BE606F">
      <w:pPr>
        <w:jc w:val="both"/>
        <w:rPr>
          <w:iCs/>
          <w:color w:val="000000"/>
          <w:lang w:val="hr-HR"/>
        </w:rPr>
      </w:pPr>
      <w:r>
        <w:rPr>
          <w:iCs/>
          <w:color w:val="000000"/>
          <w:lang w:val="hr-HR"/>
        </w:rPr>
        <w:t>- novčana kazna prije stečaja                                                                          1.333,33 kn</w:t>
      </w:r>
    </w:p>
    <w:p w:rsidRDefault="00BE606F" w:rsidP="00BE606F" w:rsidR="00BE606F">
      <w:pPr>
        <w:jc w:val="both"/>
        <w:rPr>
          <w:iCs/>
          <w:color w:val="000000"/>
          <w:lang w:val="hr-HR"/>
        </w:rPr>
      </w:pPr>
      <w:r>
        <w:rPr>
          <w:iCs/>
          <w:color w:val="000000"/>
          <w:lang w:val="hr-HR"/>
        </w:rPr>
        <w:t>- troškovi prekršajnog postupka                                                                        300,00 kn</w:t>
      </w:r>
    </w:p>
    <w:p w:rsidRDefault="00BE606F" w:rsidP="00BE606F" w:rsidR="00BE606F">
      <w:pPr>
        <w:jc w:val="both"/>
        <w:rPr>
          <w:iCs/>
          <w:color w:val="000000"/>
          <w:lang w:val="hr-HR"/>
        </w:rPr>
      </w:pPr>
      <w:r>
        <w:rPr>
          <w:iCs/>
          <w:color w:val="000000"/>
          <w:lang w:val="hr-HR"/>
        </w:rPr>
        <w:t>- djelomična dioba I. višeg isplatnog reda                                                    44.920,09 kn</w:t>
      </w:r>
    </w:p>
    <w:p w:rsidRDefault="00BE606F" w:rsidP="00BE606F" w:rsidR="00BE606F">
      <w:pPr>
        <w:jc w:val="both"/>
        <w:rPr>
          <w:iCs/>
          <w:color w:val="000000"/>
          <w:lang w:val="hr-HR"/>
        </w:rPr>
      </w:pPr>
      <w:r>
        <w:rPr>
          <w:iCs/>
          <w:color w:val="000000"/>
          <w:lang w:val="hr-HR"/>
        </w:rPr>
        <w:t>- djelomična dioba II. višeg isplatnog reda                                                   59.880,26 kn</w:t>
      </w:r>
    </w:p>
    <w:p w:rsidRDefault="00BE606F" w:rsidP="00BE606F" w:rsidR="00BE606F">
      <w:pPr>
        <w:jc w:val="both"/>
        <w:rPr>
          <w:iCs/>
          <w:color w:val="000000"/>
          <w:lang w:val="hr-HR"/>
        </w:rPr>
      </w:pPr>
    </w:p>
    <w:p w:rsidRDefault="00BE606F" w:rsidP="00BE606F" w:rsidR="00BE606F">
      <w:pPr>
        <w:jc w:val="both"/>
        <w:rPr>
          <w:iCs/>
          <w:color w:val="000000"/>
          <w:lang w:val="hr-HR"/>
        </w:rPr>
      </w:pPr>
      <w:r>
        <w:rPr>
          <w:iCs/>
          <w:color w:val="000000"/>
          <w:lang w:val="hr-HR"/>
        </w:rPr>
        <w:t>STANJE RAČUNA na dan 08.02.2018.g.: 37.523,59 kn</w:t>
      </w:r>
    </w:p>
    <w:p w:rsidRDefault="00BE606F" w:rsidP="00BE606F" w:rsidR="00BE606F">
      <w:pPr>
        <w:jc w:val="both"/>
        <w:rPr>
          <w:iCs/>
          <w:color w:val="000000"/>
          <w:lang w:val="hr-HR"/>
        </w:rPr>
      </w:pPr>
    </w:p>
    <w:p w:rsidRDefault="00BE606F" w:rsidP="00BE606F" w:rsidR="00BE606F">
      <w:pPr>
        <w:jc w:val="both"/>
        <w:rPr>
          <w:iCs/>
          <w:color w:val="000000"/>
          <w:lang w:val="hr-HR"/>
        </w:rPr>
      </w:pPr>
      <w:r>
        <w:rPr>
          <w:iCs/>
          <w:color w:val="000000"/>
          <w:lang w:val="hr-HR"/>
        </w:rPr>
        <w:t xml:space="preserve">NEPODMIRENE OBVEZE:   </w:t>
      </w:r>
    </w:p>
    <w:p w:rsidRDefault="00BE606F" w:rsidP="00BE606F" w:rsidR="00BE606F">
      <w:pPr>
        <w:jc w:val="both"/>
        <w:rPr>
          <w:iCs/>
          <w:color w:val="000000"/>
          <w:lang w:val="hr-HR"/>
        </w:rPr>
      </w:pPr>
    </w:p>
    <w:p w:rsidRDefault="00BE606F" w:rsidP="00BE606F" w:rsidR="00BE606F">
      <w:pPr>
        <w:jc w:val="both"/>
        <w:rPr>
          <w:iCs/>
          <w:color w:val="000000"/>
          <w:lang w:val="hr-HR"/>
        </w:rPr>
      </w:pPr>
      <w:r>
        <w:rPr>
          <w:iCs/>
          <w:color w:val="000000"/>
          <w:lang w:val="hr-HR"/>
        </w:rPr>
        <w:t xml:space="preserve">Iz sredstava koja se nalaze na računu stečajnog dužnika predlažem donijeti rješenje o nagradi stečajnoj upraviteljici u iznosu od  </w:t>
      </w:r>
      <w:r>
        <w:rPr>
          <w:lang w:val="hr-HR"/>
        </w:rPr>
        <w:t xml:space="preserve">32.760,00 kn </w:t>
      </w:r>
      <w:r>
        <w:rPr>
          <w:iCs/>
          <w:color w:val="000000"/>
          <w:lang w:val="hr-HR"/>
        </w:rPr>
        <w:t xml:space="preserve">suglasno Uredbi i kriterijima o načinu obračuna troškova i plaćanja nagrade stečajnim upraviteljima </w:t>
      </w:r>
      <w:r>
        <w:rPr>
          <w:lang w:val="hr-HR"/>
        </w:rPr>
        <w:t xml:space="preserve">(unovčenje stečajne mase </w:t>
      </w:r>
      <w:r w:rsidRPr="00BE514D">
        <w:rPr>
          <w:lang w:val="hr-HR"/>
        </w:rPr>
        <w:t>239</w:t>
      </w:r>
      <w:r>
        <w:rPr>
          <w:lang w:val="hr-HR"/>
        </w:rPr>
        <w:t>.</w:t>
      </w:r>
      <w:r w:rsidRPr="00BE514D">
        <w:rPr>
          <w:lang w:val="hr-HR"/>
        </w:rPr>
        <w:t xml:space="preserve">725,38 </w:t>
      </w:r>
      <w:r>
        <w:rPr>
          <w:lang w:val="hr-HR"/>
        </w:rPr>
        <w:t xml:space="preserve">kn).  Iz </w:t>
      </w:r>
      <w:r>
        <w:rPr>
          <w:iCs/>
          <w:color w:val="000000"/>
          <w:lang w:val="hr-HR"/>
        </w:rPr>
        <w:t xml:space="preserve">preostalog iznosa namirit će se </w:t>
      </w:r>
      <w:r>
        <w:rPr>
          <w:lang w:val="hr-HR"/>
        </w:rPr>
        <w:t>troškovi  za računovodstvene usluge, zatvaranje računa i objave FINA-i i sl.</w:t>
      </w:r>
    </w:p>
    <w:p w:rsidRDefault="00BE606F" w:rsidP="00BE606F" w:rsidR="00BE606F">
      <w:pPr>
        <w:jc w:val="both"/>
        <w:rPr>
          <w:iCs/>
          <w:color w:val="000000"/>
          <w:lang w:val="hr-HR"/>
        </w:rPr>
      </w:pPr>
    </w:p>
    <w:p w:rsidRDefault="00BE606F" w:rsidP="00BE606F" w:rsidR="00BE606F">
      <w:pPr>
        <w:jc w:val="both"/>
        <w:rPr>
          <w:lang w:val="hr-HR"/>
        </w:rPr>
      </w:pPr>
      <w:r>
        <w:rPr>
          <w:lang w:val="hr-HR"/>
        </w:rPr>
        <w:t xml:space="preserve">III. ZAVRŠNI IZVJEŠTAJ STEČAJNOGA UPRAVITELJA </w:t>
      </w:r>
    </w:p>
    <w:p w:rsidRDefault="00BE606F" w:rsidP="00BE606F" w:rsidR="00BE606F">
      <w:pPr>
        <w:jc w:val="both"/>
        <w:rPr>
          <w:lang w:val="hr-HR"/>
        </w:rPr>
      </w:pPr>
    </w:p>
    <w:p w:rsidRDefault="00BE606F" w:rsidP="00BE606F" w:rsidR="00BE606F">
      <w:pPr>
        <w:jc w:val="both"/>
        <w:rPr>
          <w:lang w:val="hr-HR"/>
        </w:rPr>
      </w:pPr>
      <w:r>
        <w:rPr>
          <w:lang w:val="hr-HR"/>
        </w:rPr>
        <w:t xml:space="preserve">Na ispitnom i izvještajnom ročištu 14.04.2016.g. vjerovnici su prihvatili izvješće stečajne upraviteljice, donijeli odluku da nema uvjeta za nastavak poslovanja stečajnog dužnika, ovlastili stečajnu upraviteljicu da imovinu dužnika proda te provede druge radnje sukladno zakonu i odlukama vjerovnika. </w:t>
      </w:r>
    </w:p>
    <w:p w:rsidRDefault="00BE606F" w:rsidP="00BE606F" w:rsidR="00BE606F">
      <w:pPr>
        <w:jc w:val="both"/>
        <w:rPr>
          <w:lang w:val="hr-HR"/>
        </w:rPr>
      </w:pPr>
    </w:p>
    <w:p w:rsidRDefault="00BE606F" w:rsidP="00BE606F" w:rsidR="00BE606F">
      <w:pPr>
        <w:jc w:val="both"/>
        <w:rPr>
          <w:lang w:val="hr-HR"/>
        </w:rPr>
      </w:pPr>
      <w:r>
        <w:rPr>
          <w:lang w:val="hr-HR"/>
        </w:rPr>
        <w:t xml:space="preserve">U stečajnom postupku dužnika provedene su sve radnje koje se odnose na unovčenje imovine i naplatu potraživanja od dužnikovih dužnika. </w:t>
      </w:r>
    </w:p>
    <w:p w:rsidRDefault="00BE606F" w:rsidP="00BE606F" w:rsidR="00BE606F">
      <w:pPr>
        <w:jc w:val="both"/>
        <w:rPr>
          <w:lang w:val="hr-HR"/>
        </w:rPr>
      </w:pPr>
    </w:p>
    <w:p w:rsidRDefault="00BE606F" w:rsidP="00BE606F" w:rsidR="00BE606F">
      <w:pPr>
        <w:jc w:val="both"/>
        <w:rPr>
          <w:lang w:val="hr-HR"/>
        </w:rPr>
      </w:pPr>
      <w:r>
        <w:rPr>
          <w:lang w:val="hr-HR"/>
        </w:rPr>
        <w:lastRenderedPageBreak/>
        <w:t xml:space="preserve">Izvršena je dioba I višeg isplatnog reda u visini od 100 %  te djelomična dioba II višeg isplatnog reda u iznosu od 5% priznatih tražbina, a prema prijedlogu stečajne upraviteljice i suglasnosti stečajnog suca od 19.01.2018.g. </w:t>
      </w:r>
    </w:p>
    <w:p w:rsidRDefault="00BE606F" w:rsidP="00BE606F" w:rsidR="00BE606F">
      <w:pPr>
        <w:jc w:val="both"/>
        <w:rPr>
          <w:lang w:val="hr-HR"/>
        </w:rPr>
      </w:pPr>
    </w:p>
    <w:p w:rsidRDefault="00BE606F" w:rsidP="00BE606F" w:rsidR="00BE606F">
      <w:pPr>
        <w:jc w:val="both"/>
        <w:rPr>
          <w:lang w:val="hr-HR"/>
        </w:rPr>
      </w:pPr>
      <w:r>
        <w:rPr>
          <w:lang w:val="hr-HR"/>
        </w:rPr>
        <w:t>IV. ZAVRŠNI DIOBNI POPIS</w:t>
      </w:r>
    </w:p>
    <w:p w:rsidRDefault="00BE606F" w:rsidP="00BE606F" w:rsidR="00BE606F">
      <w:pPr>
        <w:jc w:val="both"/>
        <w:rPr>
          <w:szCs w:val="22"/>
          <w:lang w:val="hr-HR"/>
        </w:rPr>
      </w:pPr>
      <w:r>
        <w:rPr>
          <w:iCs/>
          <w:color w:val="000000"/>
          <w:lang w:val="hr-HR"/>
        </w:rPr>
        <w:t>Utvrđene tražbine  dužnika:</w:t>
      </w:r>
    </w:p>
    <w:p w:rsidRDefault="00BE606F" w:rsidP="00BE606F" w:rsidR="00BE606F">
      <w:pPr>
        <w:jc w:val="both"/>
        <w:rPr>
          <w:iCs/>
          <w:color w:val="000000"/>
          <w:lang w:val="hr-HR"/>
        </w:rPr>
      </w:pPr>
      <w:r>
        <w:rPr>
          <w:iCs/>
          <w:color w:val="000000"/>
          <w:lang w:val="hr-HR"/>
        </w:rPr>
        <w:t>I  viši isplatni red                 44.920,09 kn</w:t>
      </w:r>
    </w:p>
    <w:p w:rsidRDefault="00BE606F" w:rsidP="00BE606F" w:rsidR="00BE606F">
      <w:pPr>
        <w:jc w:val="both"/>
        <w:rPr>
          <w:iCs/>
          <w:color w:val="000000"/>
          <w:lang w:val="hr-HR"/>
        </w:rPr>
      </w:pPr>
      <w:r>
        <w:rPr>
          <w:iCs/>
          <w:color w:val="000000"/>
          <w:lang w:val="hr-HR"/>
        </w:rPr>
        <w:t>II viši isplatni  red           1.197.505,17 kn</w:t>
      </w:r>
    </w:p>
    <w:p w:rsidRDefault="00BE606F" w:rsidP="00BE606F" w:rsidR="00BE606F">
      <w:pPr>
        <w:jc w:val="both"/>
        <w:rPr>
          <w:iCs/>
          <w:color w:val="000000"/>
          <w:lang w:val="hr-HR"/>
        </w:rPr>
      </w:pPr>
      <w:r>
        <w:rPr>
          <w:iCs/>
          <w:color w:val="000000"/>
          <w:lang w:val="hr-HR"/>
        </w:rPr>
        <w:t xml:space="preserve">Ukupno:                          </w:t>
      </w:r>
      <w:r w:rsidRPr="00A80853">
        <w:rPr>
          <w:iCs/>
          <w:color w:val="000000"/>
          <w:lang w:val="hr-HR"/>
        </w:rPr>
        <w:t>1</w:t>
      </w:r>
      <w:r>
        <w:rPr>
          <w:iCs/>
          <w:color w:val="000000"/>
          <w:lang w:val="hr-HR"/>
        </w:rPr>
        <w:t>.</w:t>
      </w:r>
      <w:r w:rsidRPr="00A80853">
        <w:rPr>
          <w:iCs/>
          <w:color w:val="000000"/>
          <w:lang w:val="hr-HR"/>
        </w:rPr>
        <w:t>242</w:t>
      </w:r>
      <w:r>
        <w:rPr>
          <w:iCs/>
          <w:color w:val="000000"/>
          <w:lang w:val="hr-HR"/>
        </w:rPr>
        <w:t>.</w:t>
      </w:r>
      <w:r w:rsidRPr="00A80853">
        <w:rPr>
          <w:iCs/>
          <w:color w:val="000000"/>
          <w:lang w:val="hr-HR"/>
        </w:rPr>
        <w:t>425,26</w:t>
      </w:r>
      <w:r>
        <w:rPr>
          <w:iCs/>
          <w:color w:val="000000"/>
          <w:lang w:val="hr-HR"/>
        </w:rPr>
        <w:t xml:space="preserve"> kn</w:t>
      </w:r>
    </w:p>
    <w:p w:rsidRDefault="00BE606F" w:rsidP="00BE606F" w:rsidR="00BE606F">
      <w:pPr>
        <w:jc w:val="both"/>
        <w:rPr>
          <w:iCs/>
          <w:color w:val="000000"/>
          <w:lang w:val="hr-HR"/>
        </w:rPr>
      </w:pPr>
    </w:p>
    <w:p w:rsidRDefault="00BE606F" w:rsidP="00BE606F" w:rsidR="00BE606F">
      <w:pPr>
        <w:jc w:val="both"/>
        <w:rPr>
          <w:lang w:val="hr-HR"/>
        </w:rPr>
      </w:pPr>
      <w:r>
        <w:rPr>
          <w:lang w:val="hr-HR"/>
        </w:rPr>
        <w:t xml:space="preserve">Namirenje vjerovnika: </w:t>
      </w:r>
    </w:p>
    <w:p w:rsidRDefault="00BE606F" w:rsidP="00BE606F" w:rsidR="00BE606F">
      <w:pPr>
        <w:jc w:val="both"/>
        <w:rPr>
          <w:lang w:val="hr-HR"/>
        </w:rPr>
      </w:pPr>
      <w:r>
        <w:rPr>
          <w:lang w:val="hr-HR"/>
        </w:rPr>
        <w:t>1. višeg isplatnog reda 100%  priznatih tražbina ili 44.920,09 kn</w:t>
      </w:r>
    </w:p>
    <w:p w:rsidRDefault="00BE606F" w:rsidP="00BE606F" w:rsidR="00BE606F">
      <w:pPr>
        <w:jc w:val="both"/>
        <w:rPr>
          <w:lang w:val="hr-HR"/>
        </w:rPr>
      </w:pPr>
      <w:r>
        <w:rPr>
          <w:lang w:val="hr-HR"/>
        </w:rPr>
        <w:t>2. višeg isplatnog reda 5 % kn ili  59.880,26 kn.</w:t>
      </w:r>
    </w:p>
    <w:p w:rsidRDefault="00BE606F" w:rsidP="00BE606F" w:rsidR="00BE606F">
      <w:pPr>
        <w:jc w:val="both"/>
        <w:rPr>
          <w:lang w:val="hr-HR"/>
        </w:rPr>
      </w:pPr>
    </w:p>
    <w:p w:rsidRDefault="00BE606F" w:rsidP="00BE606F" w:rsidR="00BE606F">
      <w:pPr>
        <w:jc w:val="both"/>
        <w:rPr>
          <w:lang w:val="hr-HR"/>
        </w:rPr>
      </w:pPr>
      <w:r>
        <w:rPr>
          <w:lang w:val="hr-HR"/>
        </w:rPr>
        <w:t>Završni popis u prilogu.</w:t>
      </w:r>
    </w:p>
    <w:p w:rsidRDefault="00BE606F" w:rsidP="00BE606F" w:rsidR="00BE606F">
      <w:pPr>
        <w:jc w:val="both"/>
        <w:rPr>
          <w:lang w:val="hr-HR"/>
        </w:rPr>
      </w:pPr>
    </w:p>
    <w:p w:rsidRDefault="00BE606F" w:rsidP="00BE606F" w:rsidR="00BE606F">
      <w:pPr>
        <w:jc w:val="both"/>
        <w:rPr>
          <w:lang w:val="hr-HR"/>
        </w:rPr>
      </w:pPr>
      <w:r>
        <w:rPr>
          <w:lang w:val="hr-HR"/>
        </w:rPr>
        <w:t>Nema sredstava za daljnje namirenje stečajnih vjerovnika, niti za vođenje stečajnog postupka niti za to prema stanju stečaja ima potrebe.</w:t>
      </w:r>
    </w:p>
    <w:p w:rsidRDefault="00BE606F" w:rsidP="00BE606F" w:rsidR="00BE606F">
      <w:pPr>
        <w:jc w:val="both"/>
        <w:rPr>
          <w:lang w:val="hr-HR"/>
        </w:rPr>
      </w:pPr>
    </w:p>
    <w:p w:rsidRDefault="00BE606F" w:rsidP="00BE606F" w:rsidR="00BE606F">
      <w:pPr>
        <w:jc w:val="both"/>
        <w:rPr>
          <w:lang w:val="hr-HR"/>
        </w:rPr>
      </w:pPr>
      <w:r>
        <w:rPr>
          <w:lang w:val="hr-HR"/>
        </w:rPr>
        <w:t>Provjerom dokumentacije utvrdila sam da iznos naknade štete naplaćen od RONIK MB j.d.o.o. odgovara podacima o isporuci el. energije za razdoblje od listopada 2016.g. do lipnja 2017.g. umanjen za PDV.</w:t>
      </w:r>
    </w:p>
    <w:p w:rsidRDefault="00BE606F" w:rsidP="00BE606F" w:rsidR="00BE606F">
      <w:pPr>
        <w:jc w:val="both"/>
        <w:rPr>
          <w:lang w:val="hr-HR"/>
        </w:rPr>
      </w:pPr>
    </w:p>
    <w:p w:rsidRDefault="00BE606F" w:rsidP="00BE606F" w:rsidR="00BE606F" w:rsidRPr="00296670">
      <w:pPr>
        <w:jc w:val="both"/>
        <w:rPr>
          <w:lang w:val="hr-HR"/>
        </w:rPr>
      </w:pPr>
      <w:r w:rsidRPr="00296670">
        <w:rPr>
          <w:lang w:val="hr-HR"/>
        </w:rPr>
        <w:t xml:space="preserve">Stečajni dužnik ima novčano potraživanje prema Marku Hohnjecu po pravomoćnoj presudi Općinskog suda u Zlataru Kov-152/2017 od 28.12.2017.g.  kojom je Marku Hohnjecu  utvrđena obveza da u roku  od 3 godine popravi štetu počinjenu kaznenim dijelom te plati Zagorje promet d.o.o. u stečaju iznos od 182.537,22 kn.  </w:t>
      </w:r>
    </w:p>
    <w:p w:rsidRDefault="00BE606F" w:rsidP="00BE606F" w:rsidR="00BE606F">
      <w:pPr>
        <w:jc w:val="both"/>
        <w:rPr>
          <w:lang w:val="hr-HR"/>
        </w:rPr>
      </w:pPr>
    </w:p>
    <w:p w:rsidRDefault="00BE606F" w:rsidP="00BE606F" w:rsidR="00BE606F">
      <w:pPr>
        <w:jc w:val="both"/>
        <w:rPr>
          <w:lang w:val="hr-HR"/>
        </w:rPr>
      </w:pPr>
      <w:r>
        <w:rPr>
          <w:lang w:val="hr-HR"/>
        </w:rPr>
        <w:t xml:space="preserve">Predlažem da se zakaže skupština vjerovnika, da vjerovnici donesu odluku o završnom računu stečajne upraviteljice, da isti prihvate, a budući da su namireni troškovi stečajnog postupka, prema iznosu unovčenja u stečaju namireni vjerovnici I višeg isplatnog reda u 100 %-tnom iznosu te djelomično namireni vjerovnici II višeg isplatnog reda te da su provedene sve radnje u stečaju predlažem da se stečajni postupak zaključi.  </w:t>
      </w:r>
    </w:p>
    <w:p w:rsidRDefault="00BE606F" w:rsidP="00BE606F" w:rsidR="00BE606F">
      <w:pPr>
        <w:rPr>
          <w:lang w:val="pl-PL"/>
        </w:rPr>
      </w:pPr>
      <w:r>
        <w:rPr>
          <w:lang w:val="pl-PL"/>
        </w:rPr>
        <w:tab/>
      </w:r>
      <w:r>
        <w:rPr>
          <w:lang w:val="pl-PL"/>
        </w:rPr>
        <w:tab/>
      </w:r>
      <w:r>
        <w:rPr>
          <w:lang w:val="pl-PL"/>
        </w:rPr>
        <w:tab/>
      </w:r>
      <w:r>
        <w:rPr>
          <w:lang w:val="pl-PL"/>
        </w:rPr>
        <w:tab/>
        <w:t xml:space="preserve">                                     </w:t>
      </w:r>
    </w:p>
    <w:p w:rsidRDefault="00BE606F" w:rsidP="00BE606F" w:rsidR="00BE606F">
      <w:pPr>
        <w:rPr>
          <w:lang w:val="pl-PL"/>
        </w:rPr>
      </w:pPr>
      <w:r>
        <w:rPr>
          <w:lang w:val="pl-PL"/>
        </w:rPr>
        <w:t>U Kutini, 15.02.2018.g.</w:t>
      </w:r>
      <w:r>
        <w:rPr>
          <w:lang w:val="pl-PL"/>
        </w:rPr>
        <w:tab/>
      </w:r>
      <w:r>
        <w:rPr>
          <w:lang w:val="pl-PL"/>
        </w:rPr>
        <w:tab/>
        <w:t xml:space="preserve">                         Stečajna upraviteljica</w:t>
      </w:r>
    </w:p>
    <w:p w:rsidRDefault="00BE606F" w:rsidP="00BE606F" w:rsidR="00BE606F">
      <w:pPr>
        <w:rPr>
          <w:lang w:val="pl-PL"/>
        </w:rPr>
      </w:pPr>
      <w:r>
        <w:rPr>
          <w:lang w:val="pl-PL"/>
        </w:rPr>
        <w:t xml:space="preserve">                                                                                  Đurđa Dragović-Grahek   </w:t>
      </w:r>
    </w:p>
    <w:p w:rsidRDefault="00BE606F" w:rsidP="00BE606F" w:rsidR="00BE606F">
      <w:pPr>
        <w:rPr>
          <w:lang w:val="pl-PL"/>
        </w:rPr>
      </w:pPr>
    </w:p>
    <w:p w:rsidRDefault="00BE606F" w:rsidP="00BE606F" w:rsidR="00BE606F">
      <w:pPr>
        <w:rPr>
          <w:lang w:val="pl-PL"/>
        </w:rPr>
      </w:pPr>
    </w:p>
    <w:p w:rsidRDefault="00BE606F" w:rsidP="00BE606F" w:rsidR="00BE606F">
      <w:pPr>
        <w:rPr>
          <w:lang w:val="pl-PL"/>
        </w:rPr>
      </w:pPr>
    </w:p>
    <w:p w:rsidRDefault="00BE606F" w:rsidP="00BE606F" w:rsidR="00BE606F">
      <w:pPr>
        <w:rPr>
          <w:lang w:val="pl-PL"/>
        </w:rPr>
      </w:pPr>
      <w:r>
        <w:rPr>
          <w:lang w:val="pl-PL"/>
        </w:rPr>
        <w:tab/>
      </w:r>
    </w:p>
    <w:p w:rsidRDefault="00BE606F" w:rsidP="00BE606F" w:rsidR="00BE606F">
      <w:pPr>
        <w:rPr>
          <w:lang w:val="pl-PL"/>
        </w:rPr>
      </w:pPr>
    </w:p>
    <w:p w:rsidRDefault="00BE606F" w:rsidP="00BE606F" w:rsidR="00BE606F">
      <w:pPr>
        <w:rPr>
          <w:lang w:val="pl-PL"/>
        </w:rPr>
      </w:pPr>
      <w:r>
        <w:rPr>
          <w:lang w:val="pl-PL"/>
        </w:rPr>
        <w:t>Prilozi:   - završni popis utvrđenih tražbina I. višeg isplatnog reda i iznos namirenja</w:t>
      </w:r>
    </w:p>
    <w:p w:rsidRDefault="00BE606F" w:rsidP="00BE606F" w:rsidR="00BE606F">
      <w:pPr>
        <w:rPr>
          <w:lang w:val="pl-PL"/>
        </w:rPr>
      </w:pPr>
      <w:r>
        <w:rPr>
          <w:lang w:val="pl-PL"/>
        </w:rPr>
        <w:t xml:space="preserve">               - završni popis utvrđenih tražbina II. višeg isplatnog reda i iznos namirenja</w:t>
      </w:r>
    </w:p>
    <w:p w:rsidRDefault="00BE606F" w:rsidP="00BE606F" w:rsidR="00BE606F">
      <w:pPr>
        <w:rPr>
          <w:iCs/>
          <w:color w:val="000000"/>
          <w:lang w:val="hr-HR"/>
        </w:rPr>
      </w:pPr>
      <w:r>
        <w:rPr>
          <w:lang w:val="pl-PL"/>
        </w:rPr>
        <w:t xml:space="preserve">               - izvod s računa o izvršenoj djelomičnoj diobi II. višeg isplatnog reda</w:t>
      </w:r>
      <w:r>
        <w:rPr>
          <w:iCs/>
          <w:color w:val="000000"/>
          <w:lang w:val="hr-HR"/>
        </w:rPr>
        <w:t xml:space="preserve">     </w:t>
      </w: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tbl>
      <w:tblPr>
        <w:tblW w:type="dxa" w:w="9180"/>
        <w:tblInd w:type="dxa" w:w="99"/>
        <w:tblLook w:val="04A0" w:noVBand="1" w:noHBand="0" w:lastColumn="0" w:firstColumn="1" w:lastRow="0" w:firstRow="1"/>
      </w:tblPr>
      <w:tblGrid>
        <w:gridCol w:w="1150"/>
        <w:gridCol w:w="1494"/>
        <w:gridCol w:w="1361"/>
        <w:gridCol w:w="1529"/>
        <w:gridCol w:w="1166"/>
        <w:gridCol w:w="1198"/>
        <w:gridCol w:w="1282"/>
      </w:tblGrid>
      <w:tr w:rsidTr="00767913" w:rsidR="00BE606F" w:rsidRPr="003F43F3">
        <w:trPr>
          <w:trHeight w:val="315"/>
        </w:trPr>
        <w:tc>
          <w:tcPr>
            <w:tcW w:type="dxa" w:w="2320"/>
            <w:gridSpan w:val="2"/>
            <w:tcBorders>
              <w:top w:val="nil"/>
              <w:left w:val="nil"/>
              <w:bottom w:val="nil"/>
              <w:right w:val="nil"/>
            </w:tcBorders>
            <w:shd w:fill="auto" w:color="auto" w:val="clear"/>
            <w:vAlign w:val="center"/>
            <w:hideMark/>
          </w:tcPr>
          <w:p w:rsidRDefault="00BE606F" w:rsidP="00767913" w:rsidR="00BE606F" w:rsidRPr="003F43F3">
            <w:pPr>
              <w:rPr>
                <w:color w:val="000000"/>
                <w:lang w:eastAsia="hr-HR"/>
              </w:rPr>
            </w:pPr>
            <w:r w:rsidRPr="003F43F3">
              <w:rPr>
                <w:color w:val="000000"/>
                <w:lang w:eastAsia="hr-HR"/>
              </w:rPr>
              <w:lastRenderedPageBreak/>
              <w:t>Nadležni trgovački sud:</w:t>
            </w:r>
          </w:p>
        </w:tc>
        <w:tc>
          <w:tcPr>
            <w:tcW w:type="dxa" w:w="4140"/>
            <w:gridSpan w:val="3"/>
            <w:tcBorders>
              <w:top w:val="nil"/>
              <w:left w:val="nil"/>
              <w:bottom w:val="nil"/>
              <w:right w:val="nil"/>
            </w:tcBorders>
            <w:shd w:fill="auto" w:color="auto" w:val="clear"/>
            <w:vAlign w:val="center"/>
            <w:hideMark/>
          </w:tcPr>
          <w:p w:rsidRDefault="00BE606F" w:rsidP="00767913" w:rsidR="00BE606F" w:rsidRPr="003F43F3">
            <w:pPr>
              <w:rPr>
                <w:color w:val="000000"/>
                <w:lang w:eastAsia="hr-HR"/>
              </w:rPr>
            </w:pPr>
            <w:r w:rsidRPr="003F43F3">
              <w:rPr>
                <w:color w:val="000000"/>
                <w:lang w:eastAsia="hr-HR"/>
              </w:rPr>
              <w:t>TRGOVAČKI SUD U ZAGREBU</w:t>
            </w: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Obrazac 19.</w:t>
            </w:r>
          </w:p>
        </w:tc>
      </w:tr>
      <w:tr w:rsidTr="00767913" w:rsidR="00BE606F" w:rsidRPr="003F43F3">
        <w:trPr>
          <w:trHeight w:val="315"/>
        </w:trPr>
        <w:tc>
          <w:tcPr>
            <w:tcW w:type="dxa" w:w="2320"/>
            <w:gridSpan w:val="2"/>
            <w:tcBorders>
              <w:top w:val="nil"/>
              <w:left w:val="nil"/>
              <w:bottom w:val="nil"/>
              <w:right w:val="nil"/>
            </w:tcBorders>
            <w:shd w:fill="auto" w:color="auto" w:val="clear"/>
            <w:vAlign w:val="center"/>
            <w:hideMark/>
          </w:tcPr>
          <w:p w:rsidRDefault="00BE606F" w:rsidP="00767913" w:rsidR="00BE606F" w:rsidRPr="003F43F3">
            <w:pPr>
              <w:rPr>
                <w:color w:val="000000"/>
                <w:lang w:eastAsia="hr-HR"/>
              </w:rPr>
            </w:pPr>
            <w:r w:rsidRPr="003F43F3">
              <w:rPr>
                <w:color w:val="000000"/>
                <w:lang w:eastAsia="hr-HR"/>
              </w:rPr>
              <w:t>Poslovni broj spisa:</w:t>
            </w:r>
          </w:p>
        </w:tc>
        <w:tc>
          <w:tcPr>
            <w:tcW w:type="dxa" w:w="4140"/>
            <w:gridSpan w:val="3"/>
            <w:tcBorders>
              <w:top w:val="nil"/>
              <w:left w:val="nil"/>
              <w:bottom w:val="nil"/>
              <w:right w:val="nil"/>
            </w:tcBorders>
            <w:shd w:fill="auto" w:color="auto" w:val="clear"/>
            <w:vAlign w:val="center"/>
            <w:hideMark/>
          </w:tcPr>
          <w:p w:rsidRDefault="00BE606F" w:rsidP="00767913" w:rsidR="00BE606F" w:rsidRPr="003F43F3">
            <w:pPr>
              <w:rPr>
                <w:color w:val="000000"/>
                <w:lang w:eastAsia="hr-HR"/>
              </w:rPr>
            </w:pPr>
            <w:r w:rsidRPr="003F43F3">
              <w:rPr>
                <w:color w:val="000000"/>
                <w:lang w:eastAsia="hr-HR"/>
              </w:rPr>
              <w:t>St-1028/15</w:t>
            </w: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lang w:eastAsia="hr-HR"/>
              </w:rPr>
            </w:pPr>
          </w:p>
        </w:tc>
      </w:tr>
      <w:tr w:rsidTr="00767913" w:rsidR="00BE606F" w:rsidRPr="003F43F3">
        <w:trPr>
          <w:trHeight w:val="315"/>
        </w:trPr>
        <w:tc>
          <w:tcPr>
            <w:tcW w:type="dxa" w:w="980"/>
            <w:tcBorders>
              <w:top w:val="nil"/>
              <w:left w:val="nil"/>
              <w:bottom w:val="nil"/>
              <w:right w:val="nil"/>
            </w:tcBorders>
            <w:shd w:fill="auto" w:color="auto" w:val="clear"/>
            <w:vAlign w:val="center"/>
            <w:hideMark/>
          </w:tcPr>
          <w:p w:rsidRDefault="00BE606F" w:rsidP="00767913" w:rsidR="00BE606F" w:rsidRPr="003F43F3">
            <w:pPr>
              <w:rPr>
                <w:color w:val="000000"/>
                <w:lang w:eastAsia="hr-HR"/>
              </w:rPr>
            </w:pPr>
            <w:r w:rsidRPr="003F43F3">
              <w:rPr>
                <w:color w:val="000000"/>
                <w:lang w:eastAsia="hr-HR"/>
              </w:rPr>
              <w:t>Dužnik:</w:t>
            </w:r>
          </w:p>
        </w:tc>
        <w:tc>
          <w:tcPr>
            <w:tcW w:type="dxa" w:w="6760"/>
            <w:gridSpan w:val="5"/>
            <w:tcBorders>
              <w:top w:val="nil"/>
              <w:left w:val="nil"/>
              <w:bottom w:val="nil"/>
              <w:right w:val="nil"/>
            </w:tcBorders>
            <w:shd w:fill="auto" w:color="auto" w:val="clear"/>
            <w:vAlign w:val="center"/>
            <w:hideMark/>
          </w:tcPr>
          <w:p w:rsidRDefault="00BE606F" w:rsidP="00767913" w:rsidR="00BE606F" w:rsidRPr="003F43F3">
            <w:pPr>
              <w:rPr>
                <w:color w:val="000000"/>
                <w:lang w:eastAsia="hr-HR"/>
              </w:rPr>
            </w:pPr>
            <w:r w:rsidRPr="003F43F3">
              <w:rPr>
                <w:color w:val="000000"/>
                <w:lang w:eastAsia="hr-HR"/>
              </w:rPr>
              <w:t xml:space="preserve">ZAGORJE PROMET d.o.o., OIB:34255553572, Zagorska Sela, Poljana Sutlanska 65/b </w:t>
            </w: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lang w:eastAsia="hr-HR"/>
              </w:rPr>
            </w:pPr>
          </w:p>
        </w:tc>
      </w:tr>
      <w:tr w:rsidTr="00767913" w:rsidR="00BE606F" w:rsidRPr="003F43F3">
        <w:trPr>
          <w:trHeight w:val="255"/>
        </w:trPr>
        <w:tc>
          <w:tcPr>
            <w:tcW w:type="dxa" w:w="5160"/>
            <w:gridSpan w:val="4"/>
            <w:tcBorders>
              <w:top w:val="nil"/>
              <w:left w:val="nil"/>
              <w:bottom w:val="nil"/>
              <w:right w:val="nil"/>
            </w:tcBorders>
            <w:shd w:fill="auto" w:color="auto" w:val="clear"/>
            <w:vAlign w:val="center"/>
            <w:hideMark/>
          </w:tcPr>
          <w:p w:rsidRDefault="00BE606F" w:rsidP="00767913" w:rsidR="00BE606F" w:rsidRPr="003F43F3">
            <w:pPr>
              <w:rPr>
                <w:b/>
                <w:bCs/>
                <w:color w:val="000000"/>
                <w:sz w:val="20"/>
                <w:szCs w:val="20"/>
                <w:lang w:eastAsia="hr-HR"/>
              </w:rPr>
            </w:pPr>
            <w:r>
              <w:rPr>
                <w:b/>
                <w:bCs/>
                <w:color w:val="000000"/>
                <w:sz w:val="20"/>
                <w:szCs w:val="20"/>
                <w:lang w:eastAsia="hr-HR"/>
              </w:rPr>
              <w:t xml:space="preserve">ZAVRŠNI </w:t>
            </w:r>
            <w:r w:rsidRPr="003F43F3">
              <w:rPr>
                <w:b/>
                <w:bCs/>
                <w:color w:val="000000"/>
                <w:sz w:val="20"/>
                <w:szCs w:val="20"/>
                <w:lang w:eastAsia="hr-HR"/>
              </w:rPr>
              <w:t>POPIS</w:t>
            </w:r>
            <w:r>
              <w:rPr>
                <w:b/>
                <w:bCs/>
                <w:color w:val="000000"/>
                <w:sz w:val="20"/>
                <w:szCs w:val="20"/>
                <w:lang w:eastAsia="hr-HR"/>
              </w:rPr>
              <w:t xml:space="preserve"> DIOBE </w:t>
            </w: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r>
      <w:tr w:rsidTr="00767913" w:rsidR="00BE606F" w:rsidRPr="003F43F3">
        <w:trPr>
          <w:trHeight w:val="255"/>
        </w:trPr>
        <w:tc>
          <w:tcPr>
            <w:tcW w:type="dxa" w:w="5160"/>
            <w:gridSpan w:val="4"/>
            <w:tcBorders>
              <w:top w:val="nil"/>
              <w:left w:val="nil"/>
              <w:bottom w:val="nil"/>
              <w:right w:val="nil"/>
            </w:tcBorders>
            <w:shd w:fill="auto" w:color="auto" w:val="clear"/>
            <w:vAlign w:val="center"/>
            <w:hideMark/>
          </w:tcPr>
          <w:p w:rsidRDefault="00BE606F" w:rsidP="00767913" w:rsidR="00BE606F" w:rsidRPr="003F43F3">
            <w:pPr>
              <w:rPr>
                <w:b/>
                <w:bCs/>
                <w:color w:val="000000"/>
                <w:sz w:val="20"/>
                <w:szCs w:val="20"/>
                <w:lang w:eastAsia="hr-HR"/>
              </w:rPr>
            </w:pPr>
            <w:r w:rsidRPr="003F43F3">
              <w:rPr>
                <w:b/>
                <w:bCs/>
                <w:color w:val="000000"/>
                <w:sz w:val="20"/>
                <w:szCs w:val="20"/>
                <w:lang w:eastAsia="hr-HR"/>
              </w:rPr>
              <w:t>I viši isplatni red</w:t>
            </w: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r>
      <w:tr w:rsidTr="00767913" w:rsidR="00BE606F" w:rsidRPr="003F43F3">
        <w:trPr>
          <w:trHeight w:val="255"/>
        </w:trPr>
        <w:tc>
          <w:tcPr>
            <w:tcW w:type="dxa" w:w="9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5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r>
      <w:tr w:rsidTr="00767913" w:rsidR="00BE606F" w:rsidRPr="003F43F3">
        <w:trPr>
          <w:trHeight w:val="1020"/>
        </w:trPr>
        <w:tc>
          <w:tcPr>
            <w:tcW w:type="dxa" w:w="980"/>
            <w:tcBorders>
              <w:top w:space="0" w:sz="4" w:color="auto" w:val="single"/>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Redni broj prijavljene tražbine</w:t>
            </w:r>
          </w:p>
        </w:tc>
        <w:tc>
          <w:tcPr>
            <w:tcW w:type="dxa" w:w="1340"/>
            <w:tcBorders>
              <w:top w:space="0" w:sz="4" w:color="auto" w:val="single"/>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Ime i prezime/tvrtka ili naziv vjerovnika</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OIB vjerovnika</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Adresa/sjedište vjerovnika</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Iznos priznate tražbine</w:t>
            </w:r>
            <w:r w:rsidRPr="003F43F3">
              <w:rPr>
                <w:b/>
                <w:bCs/>
                <w:color w:val="000000"/>
                <w:sz w:val="20"/>
                <w:szCs w:val="20"/>
                <w:lang w:eastAsia="hr-HR"/>
              </w:rPr>
              <w:br/>
              <w:t>(kn)</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Postotak namirenja</w:t>
            </w:r>
          </w:p>
        </w:tc>
        <w:tc>
          <w:tcPr>
            <w:tcW w:type="dxa" w:w="1440"/>
            <w:tcBorders>
              <w:top w:space="0" w:sz="4" w:color="auto" w:val="single"/>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b/>
                <w:bCs/>
                <w:color w:val="000000"/>
                <w:sz w:val="20"/>
                <w:szCs w:val="20"/>
                <w:lang w:eastAsia="hr-HR"/>
              </w:rPr>
            </w:pPr>
            <w:r w:rsidRPr="003F43F3">
              <w:rPr>
                <w:b/>
                <w:bCs/>
                <w:color w:val="000000"/>
                <w:sz w:val="20"/>
                <w:szCs w:val="20"/>
                <w:lang w:eastAsia="hr-HR"/>
              </w:rPr>
              <w:t>Iznos namirenja</w:t>
            </w:r>
          </w:p>
        </w:tc>
      </w:tr>
      <w:tr w:rsidTr="00767913" w:rsidR="00BE606F" w:rsidRPr="003F43F3">
        <w:trPr>
          <w:trHeight w:val="765"/>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1</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Ljubica Kladnički</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50157632491</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Kumrovec, Antuna Mihanovića 2</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6.357,48</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6.357,48</w:t>
            </w:r>
          </w:p>
        </w:tc>
      </w:tr>
      <w:tr w:rsidTr="00767913" w:rsidR="00BE606F" w:rsidRPr="003F43F3">
        <w:trPr>
          <w:trHeight w:val="510"/>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2</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Vesna Hrček</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48422381485</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Tuhelj, Sveti Križ 101</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6.691,13</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6.691,13</w:t>
            </w:r>
          </w:p>
        </w:tc>
      </w:tr>
      <w:tr w:rsidTr="00767913" w:rsidR="00BE606F" w:rsidRPr="003F43F3">
        <w:trPr>
          <w:trHeight w:val="510"/>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3</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Martina Banjšak</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11093466168</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Tuhelj, Lenišće 64</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5.900,37</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5.900,37</w:t>
            </w:r>
          </w:p>
        </w:tc>
      </w:tr>
      <w:tr w:rsidTr="00767913" w:rsidR="00BE606F" w:rsidRPr="003F43F3">
        <w:trPr>
          <w:trHeight w:val="855"/>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4</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Kristina Jambrešić</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85114750428</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Klanjec, Novi Dvori 8</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2.589,61</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2.589,61</w:t>
            </w:r>
          </w:p>
        </w:tc>
      </w:tr>
      <w:tr w:rsidTr="00767913" w:rsidR="00BE606F" w:rsidRPr="003F43F3">
        <w:trPr>
          <w:trHeight w:val="510"/>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5</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Ružica Fistrić</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73871912162</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Zagorska Sela, Pušća 6</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6.556,87</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6.556,87</w:t>
            </w:r>
          </w:p>
        </w:tc>
      </w:tr>
      <w:tr w:rsidTr="00767913" w:rsidR="00BE606F" w:rsidRPr="003F43F3">
        <w:trPr>
          <w:trHeight w:val="510"/>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6</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Lidija Valent</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04170340451</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Kumrovec, Dugnjevec 17</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3.401,64</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3.401,64</w:t>
            </w:r>
          </w:p>
        </w:tc>
      </w:tr>
      <w:tr w:rsidTr="00767913" w:rsidR="00BE606F" w:rsidRPr="003F43F3">
        <w:trPr>
          <w:trHeight w:val="765"/>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7</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Marina Hohnjec</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32310691482</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Zagorska Sela, Poljana Sutlanska 71</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6.848,90</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6.848,90</w:t>
            </w:r>
          </w:p>
        </w:tc>
      </w:tr>
      <w:tr w:rsidTr="00767913" w:rsidR="00BE606F" w:rsidRPr="003F43F3">
        <w:trPr>
          <w:trHeight w:val="510"/>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8</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Vesna Sušec</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O6618276134</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Tuhelj, Sveti Križ 184</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3.517,35</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3.517,35</w:t>
            </w:r>
          </w:p>
        </w:tc>
      </w:tr>
      <w:tr w:rsidTr="00767913" w:rsidR="00BE606F" w:rsidRPr="003F43F3">
        <w:trPr>
          <w:trHeight w:val="510"/>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 xml:space="preserve">9. </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Martina Tušak</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O6036141866</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sz w:val="20"/>
                <w:szCs w:val="20"/>
                <w:lang w:eastAsia="hr-HR"/>
              </w:rPr>
            </w:pPr>
            <w:r w:rsidRPr="003F43F3">
              <w:rPr>
                <w:sz w:val="20"/>
                <w:szCs w:val="20"/>
                <w:lang w:eastAsia="hr-HR"/>
              </w:rPr>
              <w:t>Tuhelj, Črešnjevec 34</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3.056,74</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100%</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3.056,74</w:t>
            </w:r>
          </w:p>
        </w:tc>
      </w:tr>
      <w:tr w:rsidTr="00767913" w:rsidR="00BE606F" w:rsidRPr="003F43F3">
        <w:trPr>
          <w:trHeight w:val="255"/>
        </w:trPr>
        <w:tc>
          <w:tcPr>
            <w:tcW w:type="dxa" w:w="980"/>
            <w:tcBorders>
              <w:top w:val="nil"/>
              <w:left w:space="0" w:sz="4" w:color="auto" w:val="single"/>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 </w:t>
            </w:r>
          </w:p>
        </w:tc>
        <w:tc>
          <w:tcPr>
            <w:tcW w:type="dxa" w:w="13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 </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 </w:t>
            </w:r>
          </w:p>
        </w:tc>
        <w:tc>
          <w:tcPr>
            <w:tcW w:type="dxa" w:w="15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 </w:t>
            </w:r>
          </w:p>
        </w:tc>
        <w:tc>
          <w:tcPr>
            <w:tcW w:type="dxa" w:w="130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44.920,09</w:t>
            </w:r>
          </w:p>
        </w:tc>
        <w:tc>
          <w:tcPr>
            <w:tcW w:type="dxa" w:w="128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rPr>
                <w:color w:val="000000"/>
                <w:sz w:val="20"/>
                <w:szCs w:val="20"/>
                <w:lang w:eastAsia="hr-HR"/>
              </w:rPr>
            </w:pPr>
            <w:r w:rsidRPr="003F43F3">
              <w:rPr>
                <w:color w:val="000000"/>
                <w:sz w:val="20"/>
                <w:szCs w:val="20"/>
                <w:lang w:eastAsia="hr-HR"/>
              </w:rPr>
              <w:t> </w:t>
            </w:r>
          </w:p>
        </w:tc>
        <w:tc>
          <w:tcPr>
            <w:tcW w:type="dxa" w:w="1440"/>
            <w:tcBorders>
              <w:top w:val="nil"/>
              <w:left w:val="nil"/>
              <w:bottom w:space="0" w:sz="4" w:color="auto" w:val="single"/>
              <w:right w:space="0" w:sz="4" w:color="auto" w:val="single"/>
            </w:tcBorders>
            <w:shd w:fill="auto" w:color="auto" w:val="clear"/>
            <w:vAlign w:val="center"/>
            <w:hideMark/>
          </w:tcPr>
          <w:p w:rsidRDefault="00BE606F" w:rsidP="00767913" w:rsidR="00BE606F" w:rsidRPr="003F43F3">
            <w:pPr>
              <w:jc w:val="right"/>
              <w:rPr>
                <w:color w:val="000000"/>
                <w:sz w:val="20"/>
                <w:szCs w:val="20"/>
                <w:lang w:eastAsia="hr-HR"/>
              </w:rPr>
            </w:pPr>
            <w:r w:rsidRPr="003F43F3">
              <w:rPr>
                <w:color w:val="000000"/>
                <w:sz w:val="20"/>
                <w:szCs w:val="20"/>
                <w:lang w:eastAsia="hr-HR"/>
              </w:rPr>
              <w:t>44.920,09</w:t>
            </w:r>
          </w:p>
        </w:tc>
      </w:tr>
      <w:tr w:rsidTr="00767913" w:rsidR="00BE606F" w:rsidRPr="003F43F3">
        <w:trPr>
          <w:trHeight w:val="255"/>
        </w:trPr>
        <w:tc>
          <w:tcPr>
            <w:tcW w:type="dxa" w:w="9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5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r>
      <w:tr w:rsidTr="00767913" w:rsidR="00BE606F" w:rsidRPr="003F43F3">
        <w:trPr>
          <w:trHeight w:val="255"/>
        </w:trPr>
        <w:tc>
          <w:tcPr>
            <w:tcW w:type="dxa" w:w="9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r w:rsidRPr="003F43F3">
              <w:rPr>
                <w:color w:val="000000"/>
                <w:sz w:val="20"/>
                <w:szCs w:val="20"/>
                <w:lang w:eastAsia="hr-HR"/>
              </w:rPr>
              <w:t>Kutina</w:t>
            </w:r>
          </w:p>
        </w:tc>
        <w:tc>
          <w:tcPr>
            <w:tcW w:type="dxa" w:w="13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r>
              <w:rPr>
                <w:color w:val="000000"/>
                <w:sz w:val="20"/>
                <w:szCs w:val="20"/>
                <w:lang w:eastAsia="hr-HR"/>
              </w:rPr>
              <w:t>15.02.2018.</w:t>
            </w: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5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r>
      <w:tr w:rsidTr="00767913" w:rsidR="00BE606F" w:rsidRPr="003F43F3">
        <w:trPr>
          <w:trHeight w:val="255"/>
        </w:trPr>
        <w:tc>
          <w:tcPr>
            <w:tcW w:type="dxa" w:w="9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5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30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28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c>
          <w:tcPr>
            <w:tcW w:type="dxa" w:w="1440"/>
            <w:tcBorders>
              <w:top w:val="nil"/>
              <w:left w:val="nil"/>
              <w:bottom w:val="nil"/>
              <w:right w:val="nil"/>
            </w:tcBorders>
            <w:shd w:fill="auto" w:color="auto" w:val="clear"/>
            <w:vAlign w:val="center"/>
            <w:hideMark/>
          </w:tcPr>
          <w:p w:rsidRDefault="00BE606F" w:rsidP="00767913" w:rsidR="00BE606F" w:rsidRPr="003F43F3">
            <w:pPr>
              <w:jc w:val="center"/>
              <w:rPr>
                <w:color w:val="000000"/>
                <w:sz w:val="20"/>
                <w:szCs w:val="20"/>
                <w:lang w:eastAsia="hr-HR"/>
              </w:rPr>
            </w:pPr>
          </w:p>
        </w:tc>
      </w:tr>
    </w:tbl>
    <w:p w:rsidRDefault="00BE606F" w:rsidP="00BE606F" w:rsidR="00BE606F"/>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p w:rsidRDefault="00BE606F" w:rsidP="00BE606F" w:rsidR="00BE606F">
      <w:pPr>
        <w:rPr>
          <w:iCs/>
          <w:color w:val="000000"/>
          <w:lang w:val="hr-HR"/>
        </w:rPr>
      </w:pPr>
    </w:p>
    <w:tbl>
      <w:tblPr>
        <w:tblW w:type="dxa" w:w="8820"/>
        <w:tblInd w:type="dxa" w:w="93"/>
        <w:tblLook w:val="04A0" w:noVBand="1" w:noHBand="0" w:lastColumn="0" w:firstColumn="1" w:lastRow="0" w:firstRow="1"/>
      </w:tblPr>
      <w:tblGrid>
        <w:gridCol w:w="1101"/>
        <w:gridCol w:w="1974"/>
        <w:gridCol w:w="1343"/>
        <w:gridCol w:w="1448"/>
        <w:gridCol w:w="1211"/>
        <w:gridCol w:w="1058"/>
        <w:gridCol w:w="1058"/>
      </w:tblGrid>
      <w:tr w:rsidTr="00BE606F" w:rsidR="00BE606F">
        <w:trPr>
          <w:trHeight w:val="255"/>
        </w:trPr>
        <w:tc>
          <w:tcPr>
            <w:tcW w:type="dxa" w:w="5537"/>
            <w:gridSpan w:val="4"/>
            <w:tcBorders>
              <w:top w:val="nil"/>
              <w:left w:val="nil"/>
              <w:bottom w:val="nil"/>
              <w:right w:val="nil"/>
            </w:tcBorders>
            <w:shd w:fill="auto" w:color="auto" w:val="clear"/>
            <w:vAlign w:val="center"/>
            <w:hideMark/>
          </w:tcPr>
          <w:p w:rsidRDefault="00BE606F" w:rsidR="00BE606F">
            <w:pPr>
              <w:rPr>
                <w:b/>
                <w:bCs/>
                <w:color w:val="000000"/>
                <w:sz w:val="20"/>
                <w:szCs w:val="20"/>
              </w:rPr>
            </w:pPr>
            <w:r>
              <w:rPr>
                <w:b/>
                <w:bCs/>
                <w:color w:val="000000"/>
                <w:sz w:val="20"/>
                <w:szCs w:val="20"/>
              </w:rPr>
              <w:lastRenderedPageBreak/>
              <w:t>ZAVRŠNI POPIS DJELOMIČNE DIOBE</w:t>
            </w:r>
          </w:p>
        </w:tc>
        <w:tc>
          <w:tcPr>
            <w:tcW w:type="dxa" w:w="119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r>
      <w:tr w:rsidTr="00BE606F" w:rsidR="00BE606F">
        <w:trPr>
          <w:trHeight w:val="255"/>
        </w:trPr>
        <w:tc>
          <w:tcPr>
            <w:tcW w:type="dxa" w:w="5537"/>
            <w:gridSpan w:val="4"/>
            <w:tcBorders>
              <w:top w:val="nil"/>
              <w:left w:val="nil"/>
              <w:bottom w:val="nil"/>
              <w:right w:val="nil"/>
            </w:tcBorders>
            <w:shd w:fill="auto" w:color="auto" w:val="clear"/>
            <w:vAlign w:val="center"/>
            <w:hideMark/>
          </w:tcPr>
          <w:p w:rsidRDefault="00BE606F" w:rsidR="00BE606F">
            <w:pPr>
              <w:rPr>
                <w:b/>
                <w:bCs/>
                <w:color w:val="000000"/>
                <w:sz w:val="20"/>
                <w:szCs w:val="20"/>
              </w:rPr>
            </w:pPr>
            <w:r>
              <w:rPr>
                <w:b/>
                <w:bCs/>
                <w:color w:val="000000"/>
                <w:sz w:val="20"/>
                <w:szCs w:val="20"/>
              </w:rPr>
              <w:t>II viši isplatni red</w:t>
            </w:r>
          </w:p>
        </w:tc>
        <w:tc>
          <w:tcPr>
            <w:tcW w:type="dxa" w:w="119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r>
      <w:tr w:rsidTr="00BE606F" w:rsidR="00BE606F">
        <w:trPr>
          <w:trHeight w:val="255"/>
        </w:trPr>
        <w:tc>
          <w:tcPr>
            <w:tcW w:type="dxa" w:w="992"/>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88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229"/>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431"/>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19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r>
      <w:tr w:rsidTr="00BE606F" w:rsidR="00BE606F">
        <w:trPr>
          <w:trHeight w:val="1020"/>
        </w:trPr>
        <w:tc>
          <w:tcPr>
            <w:tcW w:type="dxa" w:w="992"/>
            <w:tcBorders>
              <w:top w:space="0" w:sz="4" w:color="auto" w:val="single"/>
              <w:left w:space="0" w:sz="4" w:color="auto" w:val="single"/>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Redni broj prijavljene tražbine</w:t>
            </w:r>
          </w:p>
        </w:tc>
        <w:tc>
          <w:tcPr>
            <w:tcW w:type="dxa" w:w="1885"/>
            <w:tcBorders>
              <w:top w:space="0" w:sz="4" w:color="auto" w:val="single"/>
              <w:left w:val="nil"/>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Ime i prezime/tvrtka ili naziv vjerovnika</w:t>
            </w:r>
          </w:p>
        </w:tc>
        <w:tc>
          <w:tcPr>
            <w:tcW w:type="dxa" w:w="1229"/>
            <w:tcBorders>
              <w:top w:space="0" w:sz="4" w:color="auto" w:val="single"/>
              <w:left w:val="nil"/>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OIB vjerovnika</w:t>
            </w:r>
          </w:p>
        </w:tc>
        <w:tc>
          <w:tcPr>
            <w:tcW w:type="dxa" w:w="1431"/>
            <w:tcBorders>
              <w:top w:space="0" w:sz="4" w:color="auto" w:val="single"/>
              <w:left w:val="nil"/>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Adresa/sjedište vjerovnika</w:t>
            </w:r>
          </w:p>
        </w:tc>
        <w:tc>
          <w:tcPr>
            <w:tcW w:type="dxa" w:w="1195"/>
            <w:tcBorders>
              <w:top w:space="0" w:sz="4" w:color="auto" w:val="single"/>
              <w:left w:val="nil"/>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Iznos priznate tražbine (kn)</w:t>
            </w:r>
          </w:p>
        </w:tc>
        <w:tc>
          <w:tcPr>
            <w:tcW w:type="dxa" w:w="1044"/>
            <w:tcBorders>
              <w:top w:space="0" w:sz="4" w:color="auto" w:val="single"/>
              <w:left w:val="nil"/>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Postotak namirenja</w:t>
            </w:r>
          </w:p>
        </w:tc>
        <w:tc>
          <w:tcPr>
            <w:tcW w:type="dxa" w:w="1044"/>
            <w:tcBorders>
              <w:top w:space="0" w:sz="4" w:color="auto" w:val="single"/>
              <w:left w:val="nil"/>
              <w:bottom w:space="0" w:sz="4" w:color="auto" w:val="single"/>
              <w:right w:space="0" w:sz="4" w:color="auto" w:val="single"/>
            </w:tcBorders>
            <w:shd w:fill="auto" w:color="auto" w:val="clear"/>
            <w:vAlign w:val="center"/>
            <w:hideMark/>
          </w:tcPr>
          <w:p w:rsidRDefault="00BE606F" w:rsidR="00BE606F">
            <w:pPr>
              <w:jc w:val="center"/>
              <w:rPr>
                <w:b/>
                <w:bCs/>
                <w:color w:val="000000"/>
                <w:sz w:val="20"/>
                <w:szCs w:val="20"/>
              </w:rPr>
            </w:pPr>
            <w:r>
              <w:rPr>
                <w:b/>
                <w:bCs/>
                <w:color w:val="000000"/>
                <w:sz w:val="20"/>
                <w:szCs w:val="20"/>
              </w:rPr>
              <w:t>Iznos namirenja</w:t>
            </w:r>
          </w:p>
        </w:tc>
      </w:tr>
      <w:tr w:rsidTr="00BE606F" w:rsidR="00BE606F">
        <w:trPr>
          <w:trHeight w:val="76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Hrvatski telekom d.d.</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81793146560</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Zagreb, Roberta Frangeša Mihanovića 9</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8.962,99</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448,15</w:t>
            </w:r>
          </w:p>
        </w:tc>
      </w:tr>
      <w:tr w:rsidTr="00BE606F" w:rsidR="00BE606F">
        <w:trPr>
          <w:trHeight w:val="510"/>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2</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Bisnode d.o.o.</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48270876028</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Zagreb, Fallerovo šetalište 22</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1.500,00</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75,00</w:t>
            </w:r>
          </w:p>
        </w:tc>
      </w:tr>
      <w:tr w:rsidTr="00BE606F" w:rsidR="00BE606F">
        <w:trPr>
          <w:trHeight w:val="85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4</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Zagrebački holding d.o.o.</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85584865987</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Zagreb, Ulica grada Vukovara 41</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62,58</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3,13</w:t>
            </w:r>
          </w:p>
        </w:tc>
      </w:tr>
      <w:tr w:rsidTr="00BE606F" w:rsidR="00BE606F">
        <w:trPr>
          <w:trHeight w:val="510"/>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 xml:space="preserve">VIP net d.o.o. </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29524210204</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Zagreb, Vrtni put 1</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1.862,59</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93,13</w:t>
            </w:r>
          </w:p>
        </w:tc>
      </w:tr>
      <w:tr w:rsidTr="00BE606F" w:rsidR="00BE606F">
        <w:trPr>
          <w:trHeight w:val="76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6</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 xml:space="preserve">Hrvatsko društvo skladatelja </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56668956985</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Zagreb, Berislavićeva 9</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11.424,63</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571,23</w:t>
            </w:r>
          </w:p>
        </w:tc>
      </w:tr>
      <w:tr w:rsidTr="00BE606F" w:rsidR="00BE606F">
        <w:trPr>
          <w:trHeight w:val="76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7</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Erste&amp;Steiermarkische bank d.d.</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23057039320</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Rijeka, Jadranski trg 3a</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387.976,21</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19.398,81</w:t>
            </w:r>
          </w:p>
        </w:tc>
      </w:tr>
      <w:tr w:rsidTr="00BE606F" w:rsidR="00BE606F">
        <w:trPr>
          <w:trHeight w:val="510"/>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8</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 xml:space="preserve">Mesnice Borošak d.o.o. </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76622318991</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Klanjec, Lijepe naše 33</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75.913,49</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3.795,67</w:t>
            </w:r>
          </w:p>
        </w:tc>
      </w:tr>
      <w:tr w:rsidTr="00BE606F" w:rsidR="00BE606F">
        <w:trPr>
          <w:trHeight w:val="76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9.</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FUCHS MAZIVA d.o.o.</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99694525219</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Domaslovec, I Krmica 8, Samobor</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285.973,42</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14.298,67</w:t>
            </w:r>
          </w:p>
        </w:tc>
      </w:tr>
      <w:tr w:rsidTr="00BE606F" w:rsidR="00BE606F">
        <w:trPr>
          <w:trHeight w:val="1020"/>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10</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Republika Hrvatska, MF, PU, po ŽDO Zagreb</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18683136487</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Zagreb, Savska cesta 41</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147.494,86</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7.374,74</w:t>
            </w:r>
          </w:p>
        </w:tc>
      </w:tr>
      <w:tr w:rsidTr="00BE606F" w:rsidR="00BE606F">
        <w:trPr>
          <w:trHeight w:val="510"/>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11</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HAMAG-BICRO</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25609559342</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Zagreb, Ksaver 208</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225.647,71</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11.282,39</w:t>
            </w:r>
          </w:p>
        </w:tc>
      </w:tr>
      <w:tr w:rsidTr="00BE606F" w:rsidR="00BE606F">
        <w:trPr>
          <w:trHeight w:val="100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12</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ANET d.o.o.</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OO845362393</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Zagreb, Kovinska 4a</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35.551,55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1.777,58</w:t>
            </w:r>
          </w:p>
        </w:tc>
      </w:tr>
      <w:tr w:rsidTr="00BE606F" w:rsidR="00BE606F">
        <w:trPr>
          <w:trHeight w:val="510"/>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13</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LINDSTROM d.o.o.</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17796122877</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sz w:val="20"/>
                <w:szCs w:val="20"/>
              </w:rPr>
            </w:pPr>
            <w:r>
              <w:rPr>
                <w:sz w:val="20"/>
                <w:szCs w:val="20"/>
              </w:rPr>
              <w:t>Zagreb, Kovinska 6</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15.235,13</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5%</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761,76</w:t>
            </w:r>
          </w:p>
        </w:tc>
      </w:tr>
      <w:tr w:rsidTr="00BE606F" w:rsidR="00BE606F">
        <w:trPr>
          <w:trHeight w:val="255"/>
        </w:trPr>
        <w:tc>
          <w:tcPr>
            <w:tcW w:type="dxa" w:w="992"/>
            <w:tcBorders>
              <w:top w:val="nil"/>
              <w:left w:space="0" w:sz="4" w:color="auto" w:val="single"/>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 </w:t>
            </w:r>
          </w:p>
        </w:tc>
        <w:tc>
          <w:tcPr>
            <w:tcW w:type="dxa" w:w="1885"/>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 </w:t>
            </w:r>
          </w:p>
        </w:tc>
        <w:tc>
          <w:tcPr>
            <w:tcW w:type="dxa" w:w="1229"/>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 </w:t>
            </w:r>
          </w:p>
        </w:tc>
        <w:tc>
          <w:tcPr>
            <w:tcW w:type="dxa" w:w="1431"/>
            <w:tcBorders>
              <w:top w:val="nil"/>
              <w:left w:val="nil"/>
              <w:bottom w:space="0" w:sz="4" w:color="auto" w:val="single"/>
              <w:right w:space="0" w:sz="4" w:color="auto" w:val="single"/>
            </w:tcBorders>
            <w:shd w:fill="auto" w:color="auto" w:val="clear"/>
            <w:vAlign w:val="center"/>
            <w:hideMark/>
          </w:tcPr>
          <w:p w:rsidRDefault="00BE606F" w:rsidR="00BE606F">
            <w:pPr>
              <w:rPr>
                <w:color w:val="000000"/>
                <w:sz w:val="20"/>
                <w:szCs w:val="20"/>
              </w:rPr>
            </w:pPr>
            <w:r>
              <w:rPr>
                <w:color w:val="000000"/>
                <w:sz w:val="20"/>
                <w:szCs w:val="20"/>
              </w:rPr>
              <w:t> </w:t>
            </w:r>
          </w:p>
        </w:tc>
        <w:tc>
          <w:tcPr>
            <w:tcW w:type="dxa" w:w="1195"/>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1.197.605,16</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center"/>
              <w:rPr>
                <w:color w:val="000000"/>
                <w:sz w:val="20"/>
                <w:szCs w:val="20"/>
              </w:rPr>
            </w:pPr>
            <w:r>
              <w:rPr>
                <w:color w:val="000000"/>
                <w:sz w:val="20"/>
                <w:szCs w:val="20"/>
              </w:rPr>
              <w:t> </w:t>
            </w:r>
          </w:p>
        </w:tc>
        <w:tc>
          <w:tcPr>
            <w:tcW w:type="dxa" w:w="1044"/>
            <w:tcBorders>
              <w:top w:val="nil"/>
              <w:left w:val="nil"/>
              <w:bottom w:space="0" w:sz="4" w:color="auto" w:val="single"/>
              <w:right w:space="0" w:sz="4" w:color="auto" w:val="single"/>
            </w:tcBorders>
            <w:shd w:fill="auto" w:color="auto" w:val="clear"/>
            <w:vAlign w:val="center"/>
            <w:hideMark/>
          </w:tcPr>
          <w:p w:rsidRDefault="00BE606F" w:rsidR="00BE606F">
            <w:pPr>
              <w:jc w:val="right"/>
              <w:rPr>
                <w:color w:val="000000"/>
                <w:sz w:val="20"/>
                <w:szCs w:val="20"/>
              </w:rPr>
            </w:pPr>
            <w:r>
              <w:rPr>
                <w:color w:val="000000"/>
                <w:sz w:val="20"/>
                <w:szCs w:val="20"/>
              </w:rPr>
              <w:t>59.880,26</w:t>
            </w:r>
          </w:p>
        </w:tc>
      </w:tr>
      <w:tr w:rsidTr="00BE606F" w:rsidR="00BE606F">
        <w:trPr>
          <w:trHeight w:val="255"/>
        </w:trPr>
        <w:tc>
          <w:tcPr>
            <w:tcW w:type="dxa" w:w="992"/>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88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229"/>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431"/>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19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r>
      <w:tr w:rsidTr="00BE606F" w:rsidR="00BE606F">
        <w:trPr>
          <w:trHeight w:val="510"/>
        </w:trPr>
        <w:tc>
          <w:tcPr>
            <w:tcW w:type="dxa" w:w="992"/>
            <w:tcBorders>
              <w:top w:val="nil"/>
              <w:left w:val="nil"/>
              <w:bottom w:val="nil"/>
              <w:right w:val="nil"/>
            </w:tcBorders>
            <w:shd w:fill="auto" w:color="auto" w:val="clear"/>
            <w:vAlign w:val="center"/>
            <w:hideMark/>
          </w:tcPr>
          <w:p w:rsidRDefault="00BE606F" w:rsidR="00BE606F">
            <w:pPr>
              <w:jc w:val="center"/>
              <w:rPr>
                <w:color w:val="000000"/>
                <w:sz w:val="20"/>
                <w:szCs w:val="20"/>
              </w:rPr>
            </w:pPr>
            <w:r>
              <w:rPr>
                <w:color w:val="000000"/>
                <w:sz w:val="20"/>
                <w:szCs w:val="20"/>
              </w:rPr>
              <w:t>Kutina</w:t>
            </w:r>
          </w:p>
        </w:tc>
        <w:tc>
          <w:tcPr>
            <w:tcW w:type="dxa" w:w="1885"/>
            <w:tcBorders>
              <w:top w:val="nil"/>
              <w:left w:val="nil"/>
              <w:bottom w:val="nil"/>
              <w:right w:val="nil"/>
            </w:tcBorders>
            <w:shd w:fill="auto" w:color="auto" w:val="clear"/>
            <w:vAlign w:val="center"/>
            <w:hideMark/>
          </w:tcPr>
          <w:p w:rsidRDefault="00BE606F" w:rsidR="00BE606F">
            <w:pPr>
              <w:jc w:val="center"/>
              <w:rPr>
                <w:color w:val="000000"/>
                <w:sz w:val="20"/>
                <w:szCs w:val="20"/>
              </w:rPr>
            </w:pPr>
            <w:r>
              <w:rPr>
                <w:color w:val="000000"/>
                <w:sz w:val="20"/>
                <w:szCs w:val="20"/>
              </w:rPr>
              <w:t>15.02.2018.</w:t>
            </w:r>
          </w:p>
        </w:tc>
        <w:tc>
          <w:tcPr>
            <w:tcW w:type="dxa" w:w="1229"/>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431"/>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19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r>
              <w:rPr>
                <w:color w:val="000000"/>
                <w:sz w:val="20"/>
                <w:szCs w:val="20"/>
              </w:rPr>
              <w:t>Stečajni upravitelj</w:t>
            </w:r>
          </w:p>
        </w:tc>
      </w:tr>
      <w:tr w:rsidTr="00BE606F" w:rsidR="00BE606F">
        <w:trPr>
          <w:trHeight w:val="765"/>
        </w:trPr>
        <w:tc>
          <w:tcPr>
            <w:tcW w:type="dxa" w:w="992"/>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88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229"/>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431"/>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195"/>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p>
        </w:tc>
        <w:tc>
          <w:tcPr>
            <w:tcW w:type="dxa" w:w="1044"/>
            <w:tcBorders>
              <w:top w:val="nil"/>
              <w:left w:val="nil"/>
              <w:bottom w:val="nil"/>
              <w:right w:val="nil"/>
            </w:tcBorders>
            <w:shd w:fill="auto" w:color="auto" w:val="clear"/>
            <w:vAlign w:val="center"/>
            <w:hideMark/>
          </w:tcPr>
          <w:p w:rsidRDefault="00BE606F" w:rsidR="00BE606F">
            <w:pPr>
              <w:jc w:val="center"/>
              <w:rPr>
                <w:color w:val="000000"/>
                <w:sz w:val="20"/>
                <w:szCs w:val="20"/>
              </w:rPr>
            </w:pPr>
            <w:r>
              <w:rPr>
                <w:color w:val="000000"/>
                <w:sz w:val="20"/>
                <w:szCs w:val="20"/>
              </w:rPr>
              <w:t xml:space="preserve">Đurđa Dragović Grahek </w:t>
            </w:r>
          </w:p>
        </w:tc>
      </w:tr>
    </w:tbl>
    <w:p w:rsidRDefault="00BE606F" w:rsidP="00BE606F" w:rsidR="00BE606F">
      <w:pPr>
        <w:rPr>
          <w:iCs/>
          <w:color w:val="000000"/>
          <w:lang w:val="hr-HR"/>
        </w:rPr>
      </w:pPr>
      <w:r>
        <w:rPr>
          <w:iCs/>
          <w:color w:val="000000"/>
          <w:lang w:val="hr-HR"/>
        </w:rPr>
        <w:t xml:space="preserve">                                                                 </w:t>
      </w:r>
    </w:p>
    <w:sectPr w:rsidSect="00B80F44" w:rsidR="00BE606F">
      <w:footerReference w:type="default" r:id="rId8"/>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62C5" w:rsidR="00000000">
      <w:r>
        <w:separator/>
      </w:r>
    </w:p>
  </w:endnote>
  <w:endnote w:id="0" w:type="continuationSeparator">
    <w:p w:rsidRDefault="00E662C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06F" w:rsidR="005C0426">
    <w:pPr>
      <w:pStyle w:val="Podnoje"/>
      <w:jc w:val="center"/>
    </w:pPr>
    <w:r>
      <w:fldChar w:fldCharType="begin"/>
    </w:r>
    <w:r>
      <w:instrText xml:space="preserve"> PAGE   \* MERGEFORMAT </w:instrText>
    </w:r>
    <w:r>
      <w:fldChar w:fldCharType="separate"/>
    </w:r>
    <w:r w:rsidR="00E662C5">
      <w:rPr>
        <w:noProof/>
      </w:rPr>
      <w:t>5</w:t>
    </w:r>
    <w:r>
      <w:fldChar w:fldCharType="end"/>
    </w:r>
  </w:p>
  <w:p w:rsidRDefault="00E662C5" w:rsidR="005C04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62C5" w:rsidR="00000000">
      <w:r>
        <w:separator/>
      </w:r>
    </w:p>
  </w:footnote>
  <w:footnote w:id="0" w:type="continuationSeparator">
    <w:p w:rsidRDefault="00E662C5" w:rsidR="00000000">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606F"/>
    <w:rsid w:val="00045781"/>
    <w:rsid w:val="00640FEB"/>
    <w:rsid w:val="00BE606F"/>
    <w:rsid w:val="00D07412"/>
    <w:rsid w:val="00E662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606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BE606F"/>
    <w:pPr>
      <w:tabs>
        <w:tab w:pos="4536" w:val="center"/>
        <w:tab w:pos="9072" w:val="right"/>
      </w:tabs>
    </w:pPr>
  </w:style>
  <w:style w:customStyle="true" w:styleId="PodnojeChar" w:type="character">
    <w:name w:val="Podnožje Char"/>
    <w:basedOn w:val="Zadanifontodlomka"/>
    <w:link w:val="Podnoje"/>
    <w:uiPriority w:val="99"/>
    <w:rsid w:val="00BE606F"/>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E662C5"/>
    <w:rPr>
      <w:color w:val="808080"/>
      <w:bdr w:space="0" w:sz="0" w:color="auto" w:val="none"/>
      <w:shd w:fill="auto" w:color="auto" w:val="clear"/>
    </w:rPr>
  </w:style>
  <w:style w:customStyle="true" w:styleId="eSPISCCParagraphDefaultFont" w:type="character">
    <w:name w:val="eSPIS_CC_Paragraph Default Font"/>
    <w:basedOn w:val="Zadanifontodlomka"/>
    <w:rsid w:val="00E662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2C5"/>
    <w:rPr>
      <w:bdr w:space="0" w:sz="0" w:color="auto" w:val="none"/>
      <w:shd w:fill="FFFFCC" w:color="auto" w:val="clear"/>
      <w:lang w:val="hr-HR"/>
    </w:rPr>
  </w:style>
  <w:style w:customStyle="true" w:styleId="PozadinaSvijetloCrvena" w:type="character">
    <w:name w:val="Pozadina_SvijetloCrvena"/>
    <w:basedOn w:val="eSPISCCParagraphDefaultFont"/>
    <w:rsid w:val="00E662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2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606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BE606F"/>
    <w:pPr>
      <w:tabs>
        <w:tab w:pos="4536" w:val="center"/>
        <w:tab w:pos="9072" w:val="right"/>
      </w:tabs>
    </w:pPr>
  </w:style>
  <w:style w:customStyle="1" w:styleId="PodnojeChar" w:type="character">
    <w:name w:val="Podnožje Char"/>
    <w:basedOn w:val="Zadanifontodlomka"/>
    <w:link w:val="Podnoje"/>
    <w:uiPriority w:val="99"/>
    <w:rsid w:val="00BE606F"/>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E662C5"/>
    <w:rPr>
      <w:color w:val="808080"/>
      <w:bdr w:color="auto" w:space="0" w:sz="0" w:val="none"/>
      <w:shd w:color="auto" w:fill="auto" w:val="clear"/>
    </w:rPr>
  </w:style>
  <w:style w:customStyle="1" w:styleId="eSPISCCParagraphDefaultFont" w:type="character">
    <w:name w:val="eSPIS_CC_Paragraph Default Font"/>
    <w:basedOn w:val="Zadanifontodlomka"/>
    <w:rsid w:val="00E662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62C5"/>
    <w:rPr>
      <w:bdr w:color="auto" w:space="0" w:sz="0" w:val="none"/>
      <w:shd w:color="auto" w:fill="FFFFCC" w:val="clear"/>
      <w:lang w:val="hr-HR"/>
    </w:rPr>
  </w:style>
  <w:style w:customStyle="1" w:styleId="PozadinaSvijetloCrvena" w:type="character">
    <w:name w:val="Pozadina_SvijetloCrvena"/>
    <w:basedOn w:val="eSPISCCParagraphDefaultFont"/>
    <w:rsid w:val="00E662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62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7099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1161</properties:Words>
  <properties:Characters>6868</properties:Characters>
  <properties:Lines>499</properties:Lines>
  <properties:Paragraphs>262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2018-02-20T07:52:00Z</dcterms:created>
  <dc:creator>Ivana Stampf</dc:creator>
  <cp:lastModifiedBy>Ivana Stampf</cp:lastModifiedBy>
  <dcterms:modified xmlns:xsi="http://www.w3.org/2001/XMLSchema-instance" xsi:type="dcterms:W3CDTF">2018-02-20T07:57:00Z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završni račun + tablice (diobe).docx</vt:lpwstr>
  </prop:property>
  <prop:property name="CC_coloring" pid="4" fmtid="{D5CDD505-2E9C-101B-9397-08002B2CF9AE}">
    <vt:bool>false</vt:bool>
  </prop:property>
  <prop:property name="BrojStranica" pid="5" fmtid="{D5CDD505-2E9C-101B-9397-08002B2CF9AE}">
    <vt:i4>5</vt:i4>
  </prop:property>
</prop:Properties>
</file>