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61ab" w14:paraId="6d161ab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D4D83">
        <w:rPr>
          <w:b/>
        </w:rPr>
        <w:t>Broj: 7/St-386</w:t>
      </w:r>
      <w:r w:rsidR="002E4906">
        <w:rPr>
          <w:b/>
        </w:rPr>
        <w:t>/201</w:t>
      </w:r>
      <w:r w:rsidR="004D4D83">
        <w:rPr>
          <w:b/>
        </w:rPr>
        <w:t>4</w:t>
      </w:r>
      <w:r w:rsidR="002E4906">
        <w:rPr>
          <w:b/>
        </w:rPr>
        <w:t>-</w:t>
      </w:r>
      <w:r w:rsidR="00815155">
        <w:rPr>
          <w:b/>
        </w:rPr>
        <w:t>205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4D4D83" w:rsidRPr="004D4D83">
        <w:t>TANKERSKA PLOVIDBA d.o.o. za proizvodnju, prijevoz i usluge "u stečaju", skraćena tvrtka: TANKERSKA PLOVIDBA d.o.o. "u stečaju", Ruščica, Ruščičkih žrtava 45, OIB: 48966440834</w:t>
      </w:r>
      <w:r w:rsidR="004D4D83">
        <w:t xml:space="preserve">,  dana </w:t>
      </w:r>
      <w:r w:rsidR="0026735F">
        <w:t>12. ožujka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4D4D83" w:rsidRPr="004D4D83">
        <w:t>TANKERSKA PLOVIDBA d.o.o. za proizvodnju, prijevoz i usluge "u stečaju", skraćena tvrtka: TANKERSKA PLOVIDBA d.o.o. "u stečaju", Ruščica, Ruščičkih žrtava 45, OIB: 48966440834</w:t>
      </w:r>
      <w:r>
        <w:t>, saziva se za dan:</w:t>
      </w:r>
    </w:p>
    <w:p w:rsidRDefault="00596FA9" w:rsidP="00596FA9" w:rsidR="00596FA9">
      <w:pPr>
        <w:jc w:val="both"/>
      </w:pPr>
    </w:p>
    <w:p w:rsidRDefault="00F063CB" w:rsidP="00596FA9" w:rsidR="00596FA9">
      <w:pPr>
        <w:ind w:firstLine="708" w:left="2124"/>
        <w:rPr>
          <w:b/>
        </w:rPr>
      </w:pPr>
      <w:r>
        <w:rPr>
          <w:b/>
        </w:rPr>
        <w:t>28</w:t>
      </w:r>
      <w:r w:rsidR="0026735F">
        <w:rPr>
          <w:b/>
        </w:rPr>
        <w:t xml:space="preserve">. </w:t>
      </w:r>
      <w:r>
        <w:rPr>
          <w:b/>
        </w:rPr>
        <w:t>ožujka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B74DFB">
        <w:rPr>
          <w:b/>
        </w:rPr>
        <w:t>10</w:t>
      </w:r>
      <w:r w:rsidR="00596FA9">
        <w:rPr>
          <w:b/>
        </w:rPr>
        <w:t>,</w:t>
      </w:r>
      <w:r w:rsidR="0026735F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0240CB">
        <w:t xml:space="preserve">1. Izvješće stečajne </w:t>
      </w:r>
      <w:r>
        <w:t>upravitelj</w:t>
      </w:r>
      <w:r w:rsidR="000240CB">
        <w:t>ice</w:t>
      </w:r>
      <w:r>
        <w:t xml:space="preserve"> o tijeku stečajnog postupka i stanju stečajne mase.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8674BF">
        <w:t>2</w:t>
      </w:r>
      <w:r w:rsidR="007A4772">
        <w:t xml:space="preserve">. </w:t>
      </w:r>
      <w:r w:rsidR="00C2611B">
        <w:t>Odlučivanje o načinu i uvjetima daljnjeg unovčenja nekretnina stečajnog dužnika</w:t>
      </w: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>3.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8674BF" w:rsidR="00C2611B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240CB">
        <w:t>a</w:t>
      </w:r>
      <w:r>
        <w:t xml:space="preserve"> upravitelj</w:t>
      </w:r>
      <w:r w:rsidR="000240CB">
        <w:t>ica</w:t>
      </w:r>
      <w:r>
        <w:t>.</w:t>
      </w:r>
      <w:r w:rsidR="00E650E8">
        <w:t xml:space="preserve"> </w:t>
      </w:r>
      <w:r>
        <w:t xml:space="preserve"> </w:t>
      </w:r>
    </w:p>
    <w:p w:rsidRDefault="00C2611B" w:rsidP="008674BF" w:rsidR="00C2611B">
      <w:pPr>
        <w:ind w:firstLine="708"/>
        <w:jc w:val="both"/>
      </w:pPr>
    </w:p>
    <w:p w:rsidRDefault="00C2611B" w:rsidP="008674BF" w:rsidR="00C2611B">
      <w:pPr>
        <w:ind w:firstLine="708"/>
        <w:jc w:val="both"/>
      </w:pPr>
    </w:p>
    <w:p w:rsidRDefault="00C2611B" w:rsidP="008674BF" w:rsidR="00C2611B">
      <w:pPr>
        <w:ind w:firstLine="708"/>
        <w:jc w:val="both"/>
      </w:pPr>
    </w:p>
    <w:p w:rsidRDefault="00C2611B" w:rsidP="008674BF" w:rsidR="00C2611B">
      <w:pPr>
        <w:ind w:firstLine="708"/>
        <w:jc w:val="both"/>
      </w:pPr>
    </w:p>
    <w:p w:rsidRDefault="002E4906" w:rsidP="0097296A" w:rsidR="002E4906">
      <w:pPr>
        <w:jc w:val="right"/>
      </w:pPr>
    </w:p>
    <w:p w:rsidRDefault="00815155" w:rsidP="00815155" w:rsidR="00815155">
      <w:pPr>
        <w:jc w:val="right"/>
      </w:pPr>
      <w:r>
        <w:rPr>
          <w:b/>
        </w:rPr>
        <w:lastRenderedPageBreak/>
        <w:t>Broj: 7/St-386/2014-205</w:t>
      </w:r>
    </w:p>
    <w:p w:rsidRDefault="00815155" w:rsidP="00596FA9" w:rsidR="00815155">
      <w:pPr>
        <w:jc w:val="center"/>
      </w:pPr>
    </w:p>
    <w:p w:rsidRDefault="00596FA9" w:rsidP="00596FA9" w:rsidR="002E4906">
      <w:pPr>
        <w:jc w:val="center"/>
      </w:pPr>
      <w:r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C2611B" w:rsidP="00596FA9" w:rsidR="00596FA9">
      <w:pPr>
        <w:jc w:val="both"/>
      </w:pPr>
      <w:r>
        <w:t xml:space="preserve"> </w:t>
      </w:r>
      <w:r>
        <w:tab/>
      </w:r>
      <w:r>
        <w:tab/>
        <w:t>Stečajnu upraviteljica predložila je sazvati Skupštinu vjerovnika stečajnog dužnika radi odlučivanja o načinu i uvjetima daljnj</w:t>
      </w:r>
      <w:r w:rsidR="003F56C0">
        <w:t>eg unovčenja nekretnina dužnika, jer se nekretnine nisu unovčile sukladno Skupštinskoj odluci od 11. prosinca 2017. godine.</w:t>
      </w:r>
      <w:r>
        <w:tab/>
      </w:r>
      <w:r>
        <w:tab/>
      </w:r>
      <w:r w:rsidR="003F56C0">
        <w:tab/>
      </w:r>
      <w:r w:rsidRPr="00C2611B">
        <w:t>Kako je potrebno odlučiti o pitanjima o važnosti za tijek stečajnog postupka i opseg</w:t>
      </w:r>
      <w:r>
        <w:t>u</w:t>
      </w:r>
      <w:r w:rsidRPr="00C2611B">
        <w:t xml:space="preserve"> stečajne mase,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>
        <w:t>.</w:t>
      </w:r>
    </w:p>
    <w:p w:rsidRDefault="002E4906" w:rsidP="00596FA9" w:rsidR="002E4906">
      <w:pPr>
        <w:jc w:val="both"/>
      </w:pPr>
    </w:p>
    <w:p w:rsidRDefault="00596FA9" w:rsidP="00596FA9" w:rsidR="00596FA9">
      <w:pPr>
        <w:jc w:val="both"/>
      </w:pPr>
    </w:p>
    <w:p w:rsidRDefault="008674BF" w:rsidP="00596FA9" w:rsidR="00596FA9">
      <w:pPr>
        <w:jc w:val="center"/>
      </w:pPr>
      <w:r>
        <w:t>U Slavonsko</w:t>
      </w:r>
      <w:r w:rsidR="004D4D83">
        <w:t xml:space="preserve">m Brodu, </w:t>
      </w:r>
      <w:r w:rsidR="007A4772">
        <w:t>12. ožu</w:t>
      </w:r>
      <w:r w:rsidR="00192296">
        <w:t>j</w:t>
      </w:r>
      <w:r w:rsidR="007A4772">
        <w:t>ka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47369D">
        <w:t>j</w:t>
      </w:r>
      <w:r>
        <w:t xml:space="preserve"> upravitelj</w:t>
      </w:r>
      <w:r w:rsidR="0047369D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192296"/>
    <w:rsid w:val="0026735F"/>
    <w:rsid w:val="002C2148"/>
    <w:rsid w:val="002E4906"/>
    <w:rsid w:val="003F56C0"/>
    <w:rsid w:val="00435C3D"/>
    <w:rsid w:val="0047369D"/>
    <w:rsid w:val="004D4D83"/>
    <w:rsid w:val="00596FA9"/>
    <w:rsid w:val="005E0392"/>
    <w:rsid w:val="00732328"/>
    <w:rsid w:val="00776C59"/>
    <w:rsid w:val="007847FA"/>
    <w:rsid w:val="007A232F"/>
    <w:rsid w:val="007A4772"/>
    <w:rsid w:val="00815155"/>
    <w:rsid w:val="008674BF"/>
    <w:rsid w:val="00940FB4"/>
    <w:rsid w:val="0097296A"/>
    <w:rsid w:val="00B6647E"/>
    <w:rsid w:val="00B74DFB"/>
    <w:rsid w:val="00C2611B"/>
    <w:rsid w:val="00C340A5"/>
    <w:rsid w:val="00C57604"/>
    <w:rsid w:val="00D52830"/>
    <w:rsid w:val="00DB052E"/>
    <w:rsid w:val="00E02B17"/>
    <w:rsid w:val="00E650E8"/>
    <w:rsid w:val="00F063CB"/>
    <w:rsid w:val="00F5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6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6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6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6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6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6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6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6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VTS-u.</izvorni_sadrzaj>
    <derivirana_varijabla naziv="DomainObject.Predmet.PrimjedbaSuca_1">I,II, ,,III i IV  u ormaru kod Dubi., V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2193</properties:Characters>
  <properties:Lines>89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2018-03-12T10:55:00Z</dcterms:created>
  <dc:creator>wsadmin</dc:creator>
  <cp:lastModifiedBy>wsadmin</cp:lastModifiedBy>
  <cp:lastPrinted>2017-11-13T13:33:00Z</cp:lastPrinted>
  <dcterms:modified xmlns:xsi="http://www.w3.org/2001/XMLSchema-instance" xsi:type="dcterms:W3CDTF">2018-03-12T11:02:00Z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(ST-386-2014 od 12.03.2018.-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