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443a" w14:paraId="bfb443a" w:rsidRDefault="00D56718" w:rsidP="00D56718" w:rsidR="00D56718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kern w:val="3"/>
          <w:szCs w:val="22"/>
          <w:lang w:bidi="hi-IN" w:eastAsia="zh-CN"/>
        </w:rPr>
      </w:pPr>
      <w:bookmarkStart w:name="_GoBack" w:id="0"/>
      <w:bookmarkEnd w:id="0"/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Nadle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ž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an trgova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č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ki sud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Trgovački sud u Varaždinu</w:t>
      </w:r>
    </w:p>
    <w:p w:rsidRDefault="00D56718" w:rsidP="00D56718" w:rsidR="00D56718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Poslovni broj spisa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St-</w:t>
      </w:r>
      <w:r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194/18</w:t>
      </w:r>
    </w:p>
    <w:p w:rsidRDefault="00D56718" w:rsidP="00D56718" w:rsidR="00D56718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Dužnik: 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V-GRADNJA j.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d.o.o. u stečaju</w:t>
      </w:r>
    </w:p>
    <w:p w:rsidRDefault="00D56718" w:rsidP="00D56718" w:rsidR="00D56718" w:rsidRPr="00C90274">
      <w:pPr>
        <w:widowControl w:val="false"/>
        <w:suppressAutoHyphens/>
        <w:autoSpaceDN w:val="false"/>
        <w:spacing w:lineRule="auto" w:line="288"/>
        <w:ind w:firstLine="709" w:left="2127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 Varaždinska 21, Kolarovec, Cestica, OIB: 33124901312</w:t>
      </w:r>
    </w:p>
    <w:p w:rsidRDefault="00D56718" w:rsidP="00D56718" w:rsidR="00D56718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</w:p>
    <w:p w:rsidRDefault="00D56718" w:rsidP="00D56718" w:rsidR="00D56718" w:rsidRPr="00C90274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</w:rPr>
      </w:pPr>
      <w:r w:rsidRPr="00C90274">
        <w:rPr>
          <w:rFonts w:cs="Tahoma" w:hAnsi="Tahoma" w:ascii="Tahoma"/>
          <w:b/>
          <w:szCs w:val="22"/>
          <w:lang w:val="pl-PL"/>
        </w:rPr>
        <w:tab/>
      </w:r>
    </w:p>
    <w:p w:rsidRDefault="00D56718" w:rsidP="00D56718" w:rsidR="00D56718" w:rsidRPr="00452A4D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Sukladno Zaključku Trgovačkog suda u Varaždinu, poslovni broj: 4 St-194/2018-25 zaprimljenog 14.2.2019. podnosim:</w:t>
      </w:r>
    </w:p>
    <w:p w:rsidRDefault="00D56718" w:rsidP="00D56718" w:rsidR="00D56718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D56718" w:rsidP="00D56718" w:rsidR="00D56718" w:rsidRPr="000E2E7F">
      <w:pPr>
        <w:spacing w:lineRule="auto" w:line="288"/>
        <w:ind w:firstLine="708" w:left="708"/>
        <w:rPr>
          <w:rFonts w:cs="Tahoma" w:hAnsi="Tahoma" w:ascii="Tahoma"/>
          <w:szCs w:val="22"/>
          <w:lang w:val="pl-PL"/>
        </w:rPr>
      </w:pPr>
    </w:p>
    <w:p w:rsidRDefault="00D56718" w:rsidP="00D56718" w:rsidR="00D56718" w:rsidRPr="006E748E">
      <w:pPr>
        <w:spacing w:lineRule="auto" w:line="288"/>
        <w:jc w:val="center"/>
        <w:rPr>
          <w:rFonts w:cs="Tahoma" w:hAnsi="Tahoma" w:ascii="Tahoma"/>
          <w:b/>
          <w:szCs w:val="22"/>
        </w:rPr>
      </w:pPr>
      <w:r w:rsidRPr="006E748E">
        <w:rPr>
          <w:rFonts w:cs="Tahoma" w:hAnsi="Tahoma" w:ascii="Tahoma"/>
          <w:b/>
          <w:szCs w:val="22"/>
        </w:rPr>
        <w:t>Izvješće stečajnoga upravitelja o tijeku stečajnoga postupka</w:t>
      </w:r>
    </w:p>
    <w:p w:rsidRDefault="00D56718" w:rsidP="00D56718" w:rsidR="00D56718" w:rsidRPr="006E748E">
      <w:pPr>
        <w:spacing w:lineRule="auto" w:line="288"/>
        <w:jc w:val="center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</w:rPr>
        <w:t>i</w:t>
      </w:r>
      <w:r w:rsidRPr="006E748E">
        <w:rPr>
          <w:rFonts w:cs="Tahoma" w:hAnsi="Tahoma" w:ascii="Tahoma"/>
          <w:b/>
          <w:szCs w:val="22"/>
        </w:rPr>
        <w:t xml:space="preserve"> stanju stečajne mase</w:t>
      </w:r>
      <w:r>
        <w:rPr>
          <w:rFonts w:cs="Tahoma" w:hAnsi="Tahoma" w:ascii="Tahoma"/>
          <w:b/>
          <w:szCs w:val="22"/>
        </w:rPr>
        <w:t xml:space="preserve"> z</w:t>
      </w:r>
      <w:r w:rsidRPr="006E748E">
        <w:rPr>
          <w:rFonts w:cs="Tahoma" w:hAnsi="Tahoma" w:ascii="Tahoma"/>
          <w:b/>
          <w:szCs w:val="22"/>
        </w:rPr>
        <w:t xml:space="preserve">a razdoblje od </w:t>
      </w:r>
      <w:r>
        <w:rPr>
          <w:rFonts w:cs="Tahoma" w:hAnsi="Tahoma" w:ascii="Tahoma"/>
          <w:b/>
          <w:szCs w:val="22"/>
        </w:rPr>
        <w:t>27.7.2018</w:t>
      </w:r>
      <w:r w:rsidRPr="006E748E">
        <w:rPr>
          <w:rFonts w:cs="Tahoma" w:hAnsi="Tahoma" w:ascii="Tahoma"/>
          <w:b/>
          <w:szCs w:val="22"/>
        </w:rPr>
        <w:t xml:space="preserve">. </w:t>
      </w:r>
      <w:r>
        <w:rPr>
          <w:rFonts w:cs="Tahoma" w:hAnsi="Tahoma" w:ascii="Tahoma"/>
          <w:b/>
          <w:szCs w:val="22"/>
        </w:rPr>
        <w:t>d</w:t>
      </w:r>
      <w:r w:rsidRPr="006E748E">
        <w:rPr>
          <w:rFonts w:cs="Tahoma" w:hAnsi="Tahoma" w:ascii="Tahoma"/>
          <w:b/>
          <w:szCs w:val="22"/>
        </w:rPr>
        <w:t xml:space="preserve">o </w:t>
      </w:r>
      <w:r>
        <w:rPr>
          <w:rFonts w:cs="Tahoma" w:hAnsi="Tahoma" w:ascii="Tahoma"/>
          <w:b/>
          <w:szCs w:val="22"/>
        </w:rPr>
        <w:t>22</w:t>
      </w:r>
      <w:r w:rsidRPr="006E748E">
        <w:rPr>
          <w:rFonts w:cs="Tahoma" w:hAnsi="Tahoma" w:ascii="Tahoma"/>
          <w:b/>
          <w:szCs w:val="22"/>
        </w:rPr>
        <w:t>.</w:t>
      </w:r>
      <w:r>
        <w:rPr>
          <w:rFonts w:cs="Tahoma" w:hAnsi="Tahoma" w:ascii="Tahoma"/>
          <w:b/>
          <w:szCs w:val="22"/>
        </w:rPr>
        <w:t>2</w:t>
      </w:r>
      <w:r w:rsidRPr="006E748E">
        <w:rPr>
          <w:rFonts w:cs="Tahoma" w:hAnsi="Tahoma" w:ascii="Tahoma"/>
          <w:b/>
          <w:szCs w:val="22"/>
        </w:rPr>
        <w:t>.201</w:t>
      </w:r>
      <w:r>
        <w:rPr>
          <w:rFonts w:cs="Tahoma" w:hAnsi="Tahoma" w:ascii="Tahoma"/>
          <w:b/>
          <w:szCs w:val="22"/>
        </w:rPr>
        <w:t>9</w:t>
      </w:r>
      <w:r w:rsidRPr="006E748E">
        <w:rPr>
          <w:rFonts w:cs="Tahoma" w:hAnsi="Tahoma" w:ascii="Tahoma"/>
          <w:b/>
          <w:szCs w:val="22"/>
        </w:rPr>
        <w:t>.</w:t>
      </w:r>
    </w:p>
    <w:p w:rsidRDefault="00D56718" w:rsidP="00D56718" w:rsidR="00D56718" w:rsidRPr="00A92278">
      <w:pPr>
        <w:spacing w:lineRule="auto" w:line="288"/>
        <w:jc w:val="center"/>
        <w:rPr>
          <w:rFonts w:cs="Tahoma" w:hAnsi="Tahoma" w:ascii="Tahoma"/>
          <w:sz w:val="16"/>
          <w:szCs w:val="16"/>
        </w:rPr>
      </w:pPr>
      <w:r w:rsidRPr="00A92278">
        <w:rPr>
          <w:rFonts w:cs="Tahoma" w:hAnsi="Tahoma" w:ascii="Tahoma"/>
          <w:sz w:val="16"/>
          <w:szCs w:val="16"/>
        </w:rPr>
        <w:t>br. 1(Obrazac 20.)</w:t>
      </w:r>
    </w:p>
    <w:p w:rsidRDefault="00D56718" w:rsidP="00D56718" w:rsidR="00D56718">
      <w:pPr>
        <w:spacing w:lineRule="auto" w:line="288"/>
        <w:ind w:left="1080"/>
        <w:rPr>
          <w:rFonts w:cs="Tahoma" w:hAnsi="Tahoma" w:ascii="Tahoma"/>
          <w:b/>
          <w:szCs w:val="22"/>
          <w:lang w:val="pl-PL"/>
        </w:rPr>
      </w:pPr>
    </w:p>
    <w:p w:rsidRDefault="00D56718" w:rsidP="00D56718" w:rsidR="00D56718" w:rsidRPr="006E748E">
      <w:pPr>
        <w:spacing w:lineRule="auto" w:line="288"/>
        <w:ind w:left="1080"/>
        <w:rPr>
          <w:rFonts w:cs="Tahoma" w:hAnsi="Tahoma" w:ascii="Tahoma"/>
          <w:b/>
          <w:szCs w:val="22"/>
          <w:lang w:val="pl-PL"/>
        </w:rPr>
      </w:pPr>
    </w:p>
    <w:p w:rsidRDefault="00D56718" w:rsidP="00D56718" w:rsidR="00D56718">
      <w:pPr>
        <w:spacing w:lineRule="auto" w:line="288"/>
        <w:rPr>
          <w:rFonts w:cs="Tahoma" w:hAnsi="Tahoma" w:ascii="Tahoma"/>
          <w:b/>
          <w:szCs w:val="22"/>
          <w:lang w:val="pl-PL"/>
        </w:rPr>
      </w:pPr>
      <w:r>
        <w:rPr>
          <w:rFonts w:cs="Tahoma" w:hAnsi="Tahoma" w:ascii="Tahoma"/>
          <w:b/>
          <w:szCs w:val="22"/>
          <w:lang w:val="pl-PL"/>
        </w:rPr>
        <w:t>I.</w:t>
      </w:r>
      <w:r w:rsidRPr="006E748E">
        <w:rPr>
          <w:rFonts w:cs="Tahoma" w:hAnsi="Tahoma" w:ascii="Tahoma"/>
          <w:b/>
          <w:szCs w:val="22"/>
          <w:lang w:val="pl-PL"/>
        </w:rPr>
        <w:t xml:space="preserve">Tijek stečajnoga postupka u razdoblju od </w:t>
      </w:r>
      <w:r>
        <w:rPr>
          <w:rFonts w:cs="Tahoma" w:hAnsi="Tahoma" w:ascii="Tahoma"/>
          <w:b/>
          <w:szCs w:val="22"/>
          <w:lang w:val="pl-PL"/>
        </w:rPr>
        <w:t>27.7.2018</w:t>
      </w:r>
      <w:r w:rsidRPr="006E748E">
        <w:rPr>
          <w:rFonts w:cs="Tahoma" w:hAnsi="Tahoma" w:ascii="Tahoma"/>
          <w:b/>
          <w:szCs w:val="22"/>
          <w:lang w:val="pl-PL"/>
        </w:rPr>
        <w:t xml:space="preserve">.  do </w:t>
      </w:r>
      <w:r>
        <w:rPr>
          <w:rFonts w:cs="Tahoma" w:hAnsi="Tahoma" w:ascii="Tahoma"/>
          <w:b/>
          <w:szCs w:val="22"/>
          <w:lang w:val="pl-PL"/>
        </w:rPr>
        <w:t>22.2.2019.</w:t>
      </w:r>
    </w:p>
    <w:p w:rsidRDefault="00D56718" w:rsidP="00D56718" w:rsidR="00D56718" w:rsidRPr="000E2E7F">
      <w:pPr>
        <w:spacing w:lineRule="auto" w:line="288"/>
        <w:rPr>
          <w:rFonts w:cs="Tahoma" w:hAnsi="Tahoma" w:ascii="Tahoma"/>
          <w:szCs w:val="22"/>
          <w:lang w:val="pl-PL"/>
        </w:rPr>
      </w:pPr>
    </w:p>
    <w:p w:rsidRDefault="00D56718" w:rsidP="00D56718" w:rsidR="00D56718">
      <w:pPr>
        <w:spacing w:lineRule="auto" w:line="288"/>
        <w:jc w:val="both"/>
        <w:rPr>
          <w:rFonts w:cs="Tahoma" w:eastAsia="SimSun" w:hAnsi="Tahoma" w:ascii="Tahoma"/>
          <w:kern w:val="3"/>
          <w:szCs w:val="22"/>
          <w:lang w:bidi="hi-IN" w:eastAsia="zh-CN" w:val="pl-PL"/>
        </w:rPr>
      </w:pPr>
      <w:r>
        <w:rPr>
          <w:rFonts w:cs="Tahoma" w:hAnsi="Tahoma" w:ascii="Tahoma"/>
          <w:szCs w:val="22"/>
          <w:lang w:val="pl-PL"/>
        </w:rPr>
        <w:t xml:space="preserve">Pred Trgovačkim sudom u Varaždinu vodi se stečajni postupak pod brojem </w:t>
      </w:r>
      <w:r w:rsidRPr="007E182F">
        <w:rPr>
          <w:rFonts w:cs="Tahoma" w:hAnsi="Tahoma" w:ascii="Tahoma"/>
          <w:szCs w:val="22"/>
          <w:lang w:val="pl-PL"/>
        </w:rPr>
        <w:t>St-194/18</w:t>
      </w:r>
      <w:r>
        <w:rPr>
          <w:rFonts w:cs="Tahoma" w:hAnsi="Tahoma" w:ascii="Tahoma"/>
          <w:szCs w:val="22"/>
          <w:lang w:val="pl-PL"/>
        </w:rPr>
        <w:t xml:space="preserve"> otvoren 27.7.2018. godine nad dužnikom </w:t>
      </w:r>
      <w:r w:rsidRPr="007E182F">
        <w:rPr>
          <w:rFonts w:cs="Tahoma" w:hAnsi="Tahoma" w:ascii="Tahoma"/>
          <w:szCs w:val="22"/>
          <w:lang w:val="pl-PL"/>
        </w:rPr>
        <w:t>V-GRADNJA j.d.o.o., Varaždinska 21, Kolarovec, 42208 Cestica, OIB: 33124901312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>, u kojem sam postupku imenovan stečajnim upraviteljem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.</w:t>
      </w:r>
    </w:p>
    <w:p w:rsidRDefault="00D56718" w:rsidP="00D56718" w:rsidR="00D56718" w:rsidRPr="00B2129D">
      <w:pPr>
        <w:spacing w:lineRule="auto" w:line="288"/>
        <w:jc w:val="both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D56718" w:rsidP="00D56718" w:rsidR="00D56718">
      <w:pPr>
        <w:pStyle w:val="TijeloA"/>
        <w:spacing w:lineRule="auto" w:line="288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U tijeku ovog </w:t>
      </w:r>
      <w:r w:rsidRPr="00B2129D">
        <w:rPr>
          <w:rFonts w:cs="Tahoma" w:hAnsi="Tahoma" w:ascii="Tahoma"/>
          <w:sz w:val="22"/>
          <w:szCs w:val="22"/>
        </w:rPr>
        <w:t xml:space="preserve"> stečajnog postupka izvršene su radnje kako slijedi:</w:t>
      </w:r>
    </w:p>
    <w:p w:rsidRDefault="00D56718" w:rsidP="00D56718" w:rsidR="00D56718" w:rsidRPr="00B2129D">
      <w:pPr>
        <w:pStyle w:val="TijeloA"/>
        <w:spacing w:lineRule="auto" w:line="288"/>
        <w:rPr>
          <w:rFonts w:cs="Tahoma" w:hAnsi="Tahoma" w:ascii="Tahoma"/>
          <w:sz w:val="22"/>
          <w:szCs w:val="22"/>
        </w:rPr>
      </w:pPr>
    </w:p>
    <w:p w:rsidRDefault="00D56718" w:rsidP="00D56718" w:rsidR="00D56718">
      <w:pPr>
        <w:pStyle w:val="TijeloA"/>
        <w:numPr>
          <w:ilvl w:val="0"/>
          <w:numId w:val="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2129D">
        <w:rPr>
          <w:rFonts w:cs="Tahoma" w:hAnsi="Tahoma" w:ascii="Tahoma"/>
          <w:sz w:val="22"/>
          <w:szCs w:val="22"/>
        </w:rPr>
        <w:t xml:space="preserve">održano je I. ispitno ročište </w:t>
      </w:r>
      <w:r>
        <w:rPr>
          <w:rFonts w:cs="Tahoma" w:hAnsi="Tahoma" w:ascii="Tahoma"/>
          <w:sz w:val="22"/>
          <w:szCs w:val="22"/>
        </w:rPr>
        <w:t>25.10.2018</w:t>
      </w:r>
      <w:r w:rsidRPr="00B2129D">
        <w:rPr>
          <w:rFonts w:cs="Tahoma" w:hAnsi="Tahoma" w:ascii="Tahoma"/>
          <w:sz w:val="22"/>
          <w:szCs w:val="22"/>
        </w:rPr>
        <w:t xml:space="preserve">. godine, na kojem je utvrđena početna stečajna bilanca sukladno čl. 223. Stečajnog zakona sa iskazanim stanjem imovine u  iznosu od </w:t>
      </w:r>
      <w:r>
        <w:rPr>
          <w:rFonts w:cs="Tahoma" w:hAnsi="Tahoma" w:ascii="Tahoma"/>
          <w:b/>
          <w:bCs/>
          <w:sz w:val="22"/>
          <w:szCs w:val="22"/>
        </w:rPr>
        <w:t>1.031.779,60</w:t>
      </w:r>
      <w:r w:rsidRPr="00B2129D">
        <w:rPr>
          <w:rFonts w:cs="Tahoma" w:hAnsi="Tahoma" w:ascii="Tahoma"/>
          <w:b/>
          <w:bCs/>
          <w:sz w:val="22"/>
          <w:szCs w:val="22"/>
        </w:rPr>
        <w:t xml:space="preserve"> kn</w:t>
      </w:r>
      <w:r w:rsidRPr="00B2129D">
        <w:rPr>
          <w:rFonts w:cs="Tahoma" w:hAnsi="Tahoma" w:ascii="Tahoma"/>
          <w:sz w:val="22"/>
          <w:szCs w:val="22"/>
        </w:rPr>
        <w:t xml:space="preserve"> i iskazanim stanjem obveza u iznosu od </w:t>
      </w:r>
      <w:r>
        <w:rPr>
          <w:rFonts w:cs="Tahoma" w:hAnsi="Tahoma" w:ascii="Tahoma"/>
          <w:b/>
          <w:bCs/>
          <w:sz w:val="22"/>
          <w:szCs w:val="22"/>
        </w:rPr>
        <w:t>526.190,60</w:t>
      </w:r>
      <w:r w:rsidRPr="00B2129D">
        <w:rPr>
          <w:rFonts w:cs="Tahoma" w:hAnsi="Tahoma" w:ascii="Tahoma"/>
          <w:b/>
          <w:bCs/>
          <w:sz w:val="22"/>
          <w:szCs w:val="22"/>
        </w:rPr>
        <w:t xml:space="preserve"> kn </w:t>
      </w:r>
      <w:r w:rsidRPr="00B2129D">
        <w:rPr>
          <w:rFonts w:cs="Tahoma" w:hAnsi="Tahoma" w:ascii="Tahoma"/>
          <w:sz w:val="22"/>
          <w:szCs w:val="22"/>
        </w:rPr>
        <w:t xml:space="preserve">s temelja ispitanih tražbina vjerovnika koje su </w:t>
      </w:r>
      <w:r>
        <w:rPr>
          <w:rFonts w:cs="Tahoma" w:hAnsi="Tahoma" w:ascii="Tahoma"/>
          <w:sz w:val="22"/>
          <w:szCs w:val="22"/>
        </w:rPr>
        <w:t xml:space="preserve">tražbine u odnosu na isplatne redove </w:t>
      </w:r>
      <w:r w:rsidRPr="00B2129D">
        <w:rPr>
          <w:rFonts w:cs="Tahoma" w:hAnsi="Tahoma" w:ascii="Tahoma"/>
          <w:sz w:val="22"/>
          <w:szCs w:val="22"/>
        </w:rPr>
        <w:t>svrstane u tražbine</w:t>
      </w:r>
      <w:r>
        <w:rPr>
          <w:rFonts w:cs="Tahoma" w:hAnsi="Tahoma" w:ascii="Tahoma"/>
          <w:sz w:val="22"/>
          <w:szCs w:val="22"/>
        </w:rPr>
        <w:t>:</w:t>
      </w:r>
    </w:p>
    <w:p w:rsidRDefault="00D56718" w:rsidP="00D56718" w:rsidR="00D56718">
      <w:pPr>
        <w:pStyle w:val="TijeloA"/>
        <w:numPr>
          <w:ilvl w:val="0"/>
          <w:numId w:val="2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I višeg isplatnog reda u iznosu od 323.036,68 kn,</w:t>
      </w:r>
      <w:r w:rsidRPr="00B2129D">
        <w:rPr>
          <w:rFonts w:cs="Tahoma" w:hAnsi="Tahoma" w:ascii="Tahoma"/>
          <w:sz w:val="22"/>
          <w:szCs w:val="22"/>
        </w:rPr>
        <w:t xml:space="preserve"> </w:t>
      </w:r>
    </w:p>
    <w:p w:rsidRDefault="00D56718" w:rsidP="00D56718" w:rsidR="00D56718" w:rsidRPr="00B2129D">
      <w:pPr>
        <w:pStyle w:val="TijeloA"/>
        <w:numPr>
          <w:ilvl w:val="0"/>
          <w:numId w:val="2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2129D">
        <w:rPr>
          <w:rFonts w:cs="Tahoma" w:hAnsi="Tahoma" w:ascii="Tahoma"/>
          <w:sz w:val="22"/>
          <w:szCs w:val="22"/>
        </w:rPr>
        <w:t xml:space="preserve">II višeg isplatnog reda  iznosu od </w:t>
      </w:r>
      <w:r>
        <w:rPr>
          <w:rFonts w:cs="Tahoma" w:hAnsi="Tahoma" w:ascii="Tahoma"/>
          <w:sz w:val="22"/>
          <w:szCs w:val="22"/>
        </w:rPr>
        <w:t>203.153,92 kn.</w:t>
      </w:r>
    </w:p>
    <w:p w:rsidRDefault="00D56718" w:rsidP="00D56718" w:rsidR="00D56718" w:rsidRPr="00B2129D">
      <w:pPr>
        <w:pStyle w:val="TijeloA"/>
        <w:spacing w:lineRule="auto" w:line="288"/>
        <w:ind w:left="1637"/>
        <w:jc w:val="both"/>
        <w:rPr>
          <w:rFonts w:cs="Tahoma" w:hAnsi="Tahoma" w:ascii="Tahoma"/>
          <w:sz w:val="22"/>
          <w:szCs w:val="22"/>
        </w:rPr>
      </w:pPr>
    </w:p>
    <w:p w:rsidRDefault="00D56718" w:rsidP="00D56718" w:rsidR="00D56718" w:rsidRPr="005B550D">
      <w:pPr>
        <w:pStyle w:val="TijeloA"/>
        <w:numPr>
          <w:ilvl w:val="0"/>
          <w:numId w:val="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Cs w:val="22"/>
        </w:rPr>
        <w:t>u odnosu na iskazane pokretnine danom otvaranja stečajnog postupka po knjigovodstvenoj evidenciji iste nisu pronađene i nema ih to je u poslovnim knjigama stečajnog dužnika izvršeno usklađenje,</w:t>
      </w:r>
    </w:p>
    <w:p w:rsidRDefault="00D56718" w:rsidP="00D56718" w:rsidR="00D56718">
      <w:pPr>
        <w:pStyle w:val="TijeloA"/>
        <w:spacing w:lineRule="auto" w:line="288"/>
        <w:ind w:left="360"/>
        <w:jc w:val="both"/>
        <w:rPr>
          <w:rFonts w:cs="Tahoma" w:hAnsi="Tahoma" w:ascii="Tahoma"/>
          <w:sz w:val="22"/>
          <w:szCs w:val="22"/>
        </w:rPr>
      </w:pPr>
    </w:p>
    <w:p w:rsidRDefault="00D56718" w:rsidP="00D56718" w:rsidR="00D56718">
      <w:pPr>
        <w:pStyle w:val="TijeloA"/>
        <w:numPr>
          <w:ilvl w:val="0"/>
          <w:numId w:val="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za potraživanja nastala prije otvaranja stečajnog postupka poslane su opomene za naplatu, u poslovnim evidencijama stečajnog dužnika temeljem pismenih obavijesti dužnika na opomene izvršena su usklađenja, za jednog dužnika pokrenut je i postupak prisilne naplate.</w:t>
      </w:r>
    </w:p>
    <w:p w:rsidRDefault="00D56718" w:rsidP="00D56718" w:rsidR="00D56718">
      <w:pPr>
        <w:pStyle w:val="TijeloA"/>
        <w:spacing w:lineRule="auto" w:line="288"/>
        <w:ind w:left="1070"/>
        <w:jc w:val="both"/>
        <w:rPr>
          <w:rFonts w:cs="Tahoma" w:hAnsi="Tahoma" w:ascii="Tahoma"/>
          <w:sz w:val="22"/>
          <w:szCs w:val="22"/>
        </w:rPr>
      </w:pPr>
    </w:p>
    <w:p w:rsidRDefault="00D56718" w:rsidP="00D56718" w:rsidR="00D56718">
      <w:pPr>
        <w:spacing w:lineRule="auto" w:line="288"/>
        <w:rPr>
          <w:rFonts w:cs="Tahoma" w:hAnsi="Tahoma" w:ascii="Tahoma"/>
          <w:b/>
          <w:szCs w:val="22"/>
          <w:lang w:val="pl-PL"/>
        </w:rPr>
      </w:pPr>
      <w:r w:rsidRPr="007E182F">
        <w:rPr>
          <w:rFonts w:cs="Tahoma" w:hAnsi="Tahoma" w:ascii="Tahoma"/>
          <w:b/>
          <w:szCs w:val="22"/>
          <w:lang w:val="pl-PL"/>
        </w:rPr>
        <w:lastRenderedPageBreak/>
        <w:t>II. Stanje stečajne mase</w:t>
      </w:r>
    </w:p>
    <w:p w:rsidRDefault="00D56718" w:rsidP="00D56718" w:rsidR="00D56718" w:rsidRPr="007E182F">
      <w:pPr>
        <w:spacing w:lineRule="auto" w:line="288"/>
        <w:rPr>
          <w:rFonts w:cs="Tahoma" w:hAnsi="Tahoma" w:ascii="Tahoma"/>
          <w:b/>
          <w:szCs w:val="22"/>
          <w:lang w:val="pl-PL"/>
        </w:rPr>
      </w:pPr>
    </w:p>
    <w:p w:rsidRDefault="00D56718" w:rsidP="00D56718" w:rsidR="00D56718">
      <w:p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 xml:space="preserve">Stečajna masa na dan otvaranja stečajnog postupka bila je iskazana je po knjigovodstvenoj evidenciji iz poslovnih knjiga prije stečaja u iznosu od </w:t>
      </w:r>
      <w:r>
        <w:rPr>
          <w:rFonts w:cs="Tahoma" w:hAnsi="Tahoma" w:ascii="Tahoma"/>
          <w:iCs/>
          <w:szCs w:val="22"/>
          <w:u w:val="single"/>
        </w:rPr>
        <w:t>1.031.779,60</w:t>
      </w:r>
      <w:r w:rsidRPr="00D0603B">
        <w:rPr>
          <w:rFonts w:cs="Tahoma" w:hAnsi="Tahoma" w:ascii="Tahoma"/>
          <w:iCs/>
          <w:szCs w:val="22"/>
          <w:u w:val="single"/>
        </w:rPr>
        <w:t xml:space="preserve"> kn</w:t>
      </w:r>
      <w:r w:rsidRPr="00DE5B17">
        <w:rPr>
          <w:rFonts w:cs="Tahoma" w:hAnsi="Tahoma" w:ascii="Tahoma"/>
          <w:b/>
          <w:iCs/>
          <w:szCs w:val="22"/>
        </w:rPr>
        <w:t>,</w:t>
      </w:r>
      <w:r>
        <w:rPr>
          <w:rFonts w:cs="Tahoma" w:hAnsi="Tahoma" w:ascii="Tahoma"/>
          <w:iCs/>
          <w:szCs w:val="22"/>
        </w:rPr>
        <w:t xml:space="preserve"> a koja se imovina odnosila na:</w:t>
      </w:r>
    </w:p>
    <w:p w:rsidRDefault="00D56718" w:rsidP="00D56718" w:rsidR="00D56718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D56718" w:rsidP="00D56718" w:rsidR="00D56718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>pokretnine k</w:t>
      </w:r>
      <w:r w:rsidRPr="00DE5B17">
        <w:rPr>
          <w:rFonts w:cs="Tahoma" w:hAnsi="Tahoma" w:ascii="Tahoma"/>
          <w:iCs/>
          <w:szCs w:val="22"/>
        </w:rPr>
        <w:t xml:space="preserve">njigovodstvene vrijednosti od </w:t>
      </w:r>
      <w:r w:rsidRPr="00937348">
        <w:rPr>
          <w:rFonts w:cs="Tahoma" w:hAnsi="Tahoma" w:ascii="Tahoma"/>
          <w:iCs/>
          <w:szCs w:val="22"/>
          <w:u w:val="single"/>
        </w:rPr>
        <w:t>3.666,67 kn</w:t>
      </w:r>
      <w:r w:rsidRPr="00DE5B17">
        <w:rPr>
          <w:rFonts w:cs="Tahoma" w:hAnsi="Tahoma" w:ascii="Tahoma"/>
          <w:iCs/>
          <w:szCs w:val="22"/>
        </w:rPr>
        <w:t xml:space="preserve"> </w:t>
      </w:r>
      <w:r>
        <w:rPr>
          <w:rFonts w:cs="Tahoma" w:hAnsi="Tahoma" w:ascii="Tahoma"/>
          <w:iCs/>
          <w:szCs w:val="22"/>
        </w:rPr>
        <w:t xml:space="preserve">koja su se pokretnine odnosile na zidarski alat (zidarske žlice, mješalica) kojih pokretnina nema, to se u poslovnim knjigama stečajnog dužnika evidentiralo usklađenje na iznos od </w:t>
      </w:r>
      <w:r w:rsidRPr="00937348">
        <w:rPr>
          <w:rFonts w:cs="Tahoma" w:hAnsi="Tahoma" w:ascii="Tahoma"/>
          <w:b/>
          <w:iCs/>
          <w:szCs w:val="22"/>
        </w:rPr>
        <w:t>0,00 kn</w:t>
      </w:r>
      <w:r>
        <w:rPr>
          <w:rFonts w:cs="Tahoma" w:hAnsi="Tahoma" w:ascii="Tahoma"/>
          <w:iCs/>
          <w:szCs w:val="22"/>
        </w:rPr>
        <w:t>,</w:t>
      </w:r>
    </w:p>
    <w:p w:rsidRDefault="00D56718" w:rsidP="00D56718" w:rsidR="00D56718">
      <w:pPr>
        <w:spacing w:lineRule="auto" w:line="288"/>
        <w:ind w:left="790"/>
        <w:jc w:val="both"/>
        <w:rPr>
          <w:rFonts w:cs="Tahoma" w:hAnsi="Tahoma" w:ascii="Tahoma"/>
          <w:iCs/>
          <w:szCs w:val="22"/>
        </w:rPr>
      </w:pPr>
    </w:p>
    <w:p w:rsidRDefault="00D56718" w:rsidP="00D56718" w:rsidR="00D56718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 xml:space="preserve">potraživanja (od dužnikovih dužnika) knjigovodstvene vrijednosti prije otvaranja stečajnog postupka od </w:t>
      </w:r>
      <w:r w:rsidRPr="00937348">
        <w:rPr>
          <w:rFonts w:cs="Tahoma" w:hAnsi="Tahoma" w:ascii="Tahoma"/>
          <w:iCs/>
          <w:szCs w:val="22"/>
          <w:u w:val="single"/>
        </w:rPr>
        <w:t>1.028.112,93 kn</w:t>
      </w:r>
      <w:r w:rsidRPr="007E182F">
        <w:rPr>
          <w:rFonts w:cs="Tahoma" w:hAnsi="Tahoma" w:ascii="Tahoma"/>
          <w:iCs/>
          <w:szCs w:val="22"/>
        </w:rPr>
        <w:t xml:space="preserve">, koja se potraživanja </w:t>
      </w:r>
      <w:r>
        <w:rPr>
          <w:rFonts w:cs="Tahoma" w:hAnsi="Tahoma" w:ascii="Tahoma"/>
          <w:iCs/>
          <w:szCs w:val="22"/>
        </w:rPr>
        <w:t xml:space="preserve">odnose na dužnike kojima su poslane opomene za naplatu temeljem kojih nije bilo dosadašnjeg unovčenja, u tijeku je i postupak prisilne naplate potraživanja, a pojedini dužnici su se pismeno očitovali i dostavili dokaze da je tražbina namirena. Slijedom iznijetog u poslovnim knjigama stečajnog dužnika izvršena je analiza potraživanja i usklađenje te potraživanja na dan 22.9.2019. iskazuje vrijednost u iznosu od </w:t>
      </w:r>
      <w:r>
        <w:rPr>
          <w:rFonts w:cs="Tahoma" w:hAnsi="Tahoma" w:ascii="Tahoma"/>
          <w:b/>
          <w:iCs/>
          <w:szCs w:val="22"/>
        </w:rPr>
        <w:t>815.510,53</w:t>
      </w:r>
      <w:r w:rsidRPr="00937348">
        <w:rPr>
          <w:rFonts w:cs="Tahoma" w:hAnsi="Tahoma" w:ascii="Tahoma"/>
          <w:b/>
          <w:iCs/>
          <w:szCs w:val="22"/>
        </w:rPr>
        <w:t xml:space="preserve"> kn</w:t>
      </w:r>
      <w:r>
        <w:rPr>
          <w:rFonts w:cs="Tahoma" w:hAnsi="Tahoma" w:ascii="Tahoma"/>
          <w:iCs/>
          <w:szCs w:val="22"/>
        </w:rPr>
        <w:t>, a kako slijedi u tabeli 1.</w:t>
      </w:r>
    </w:p>
    <w:p w:rsidRDefault="00D56718" w:rsidP="00D56718" w:rsidR="00D56718">
      <w:pPr>
        <w:spacing w:lineRule="auto" w:line="288"/>
        <w:rPr>
          <w:rFonts w:cs="Tahoma" w:hAnsi="Tahoma" w:ascii="Tahoma"/>
          <w:iCs/>
          <w:szCs w:val="22"/>
        </w:rPr>
      </w:pPr>
    </w:p>
    <w:p w:rsidRDefault="00D56718" w:rsidP="00D56718" w:rsidR="00D56718" w:rsidRPr="00937348">
      <w:pPr>
        <w:spacing w:lineRule="auto" w:line="288"/>
        <w:rPr>
          <w:rFonts w:cs="Tahoma" w:hAnsi="Tahoma" w:ascii="Tahoma"/>
          <w:b/>
          <w:iCs/>
          <w:szCs w:val="22"/>
        </w:rPr>
      </w:pPr>
      <w:r w:rsidRPr="00937348">
        <w:rPr>
          <w:rFonts w:cs="Tahoma" w:hAnsi="Tahoma" w:ascii="Tahoma"/>
          <w:b/>
          <w:iCs/>
          <w:szCs w:val="22"/>
        </w:rPr>
        <w:t>Tabela 1.</w:t>
      </w:r>
    </w:p>
    <w:tbl>
      <w:tblPr>
        <w:tblW w:type="dxa" w:w="946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665"/>
        <w:gridCol w:w="1554"/>
        <w:gridCol w:w="3832"/>
        <w:gridCol w:w="1417"/>
      </w:tblGrid>
      <w:tr w:rsidTr="00D53DA7" w:rsidR="00D56718" w:rsidRPr="008A7B7D">
        <w:tc>
          <w:tcPr>
            <w:tcW w:type="dxa" w:w="2665"/>
            <w:shd w:fill="D9D9D9" w:color="auto" w:val="clear"/>
          </w:tcPr>
          <w:p w:rsidRDefault="00D56718" w:rsidP="00D53DA7" w:rsidR="00D56718" w:rsidRPr="008A7B7D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 w:rsidRPr="008A7B7D">
              <w:rPr>
                <w:rFonts w:cs="Tahoma" w:hAnsi="Tahoma" w:ascii="Tahoma"/>
                <w:b/>
                <w:iCs/>
                <w:sz w:val="20"/>
              </w:rPr>
              <w:t>Naziv dužnika</w:t>
            </w:r>
          </w:p>
        </w:tc>
        <w:tc>
          <w:tcPr>
            <w:tcW w:type="dxa" w:w="1554"/>
            <w:shd w:fill="D9D9D9" w:color="auto" w:val="clear"/>
          </w:tcPr>
          <w:p w:rsidRDefault="00D56718" w:rsidP="00D53DA7" w:rsidR="00D56718" w:rsidRPr="008A7B7D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 w:rsidRPr="008A7B7D">
              <w:rPr>
                <w:rFonts w:cs="Tahoma" w:hAnsi="Tahoma" w:ascii="Tahoma"/>
                <w:b/>
                <w:iCs/>
                <w:sz w:val="20"/>
              </w:rPr>
              <w:t>Stanje  27.7.2018.</w:t>
            </w:r>
          </w:p>
        </w:tc>
        <w:tc>
          <w:tcPr>
            <w:tcW w:type="dxa" w:w="3832"/>
            <w:shd w:fill="D9D9D9" w:color="auto" w:val="clear"/>
          </w:tcPr>
          <w:p w:rsidRDefault="00D56718" w:rsidP="00D53DA7" w:rsidR="00D56718" w:rsidRPr="008A7B7D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 w:rsidRPr="008A7B7D">
              <w:rPr>
                <w:rFonts w:cs="Tahoma" w:hAnsi="Tahoma" w:ascii="Tahoma"/>
                <w:b/>
                <w:iCs/>
                <w:sz w:val="20"/>
              </w:rPr>
              <w:t>Napomena</w:t>
            </w:r>
          </w:p>
        </w:tc>
        <w:tc>
          <w:tcPr>
            <w:tcW w:type="dxa" w:w="1417"/>
            <w:shd w:fill="D9D9D9" w:color="auto" w:val="clear"/>
          </w:tcPr>
          <w:p w:rsidRDefault="00D56718" w:rsidP="00D53DA7" w:rsidR="00D56718" w:rsidRPr="008A7B7D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 w:rsidRPr="008A7B7D">
              <w:rPr>
                <w:rFonts w:cs="Tahoma" w:hAnsi="Tahoma" w:ascii="Tahoma"/>
                <w:b/>
                <w:iCs/>
                <w:sz w:val="20"/>
              </w:rPr>
              <w:t>Stanje 22.2.2019.</w:t>
            </w:r>
          </w:p>
        </w:tc>
      </w:tr>
      <w:tr w:rsidTr="00D53DA7" w:rsidR="00D56718" w:rsidRPr="008A7B7D">
        <w:tc>
          <w:tcPr>
            <w:tcW w:type="dxa" w:w="2665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>TD MONTERRA d.o.o. po računu</w:t>
            </w:r>
          </w:p>
        </w:tc>
        <w:tc>
          <w:tcPr>
            <w:tcW w:type="dxa" w:w="1554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 xml:space="preserve">17.668,39 </w:t>
            </w:r>
          </w:p>
        </w:tc>
        <w:tc>
          <w:tcPr>
            <w:tcW w:type="dxa" w:w="3832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>Zaprimljeno 22.11.2018. očitovanje dužnika da nema dugovanja i dostavljena kartica, to je izvršeno usklađenje  u poslovnim evidencijama stečajnog dužnika na 0,00 kn</w:t>
            </w:r>
          </w:p>
        </w:tc>
        <w:tc>
          <w:tcPr>
            <w:tcW w:type="dxa" w:w="1417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>0,00</w:t>
            </w:r>
          </w:p>
        </w:tc>
      </w:tr>
      <w:tr w:rsidTr="00D53DA7" w:rsidR="00D56718" w:rsidRPr="008A7B7D">
        <w:trPr>
          <w:trHeight w:val="272"/>
        </w:trPr>
        <w:tc>
          <w:tcPr>
            <w:tcW w:type="dxa" w:w="2665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>TD PETRIM d.o.o. po računu</w:t>
            </w:r>
          </w:p>
        </w:tc>
        <w:tc>
          <w:tcPr>
            <w:tcW w:type="dxa" w:w="1554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 xml:space="preserve">8.285,00 </w:t>
            </w:r>
          </w:p>
        </w:tc>
        <w:tc>
          <w:tcPr>
            <w:tcW w:type="dxa" w:w="3832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>Poslana opomena, u dosadašnjem tijeku stečajnog postupka nije bilo unovčenja</w:t>
            </w:r>
            <w:r>
              <w:rPr>
                <w:rFonts w:cs="Tahoma" w:hAnsi="Tahoma" w:ascii="Tahoma"/>
                <w:iCs/>
                <w:sz w:val="20"/>
              </w:rPr>
              <w:t xml:space="preserve">, </w:t>
            </w:r>
            <w:r w:rsidRPr="00D0603B">
              <w:rPr>
                <w:rFonts w:cs="Tahoma" w:hAnsi="Tahoma" w:ascii="Tahoma"/>
                <w:iCs/>
                <w:sz w:val="20"/>
              </w:rPr>
              <w:t>to je izvršeno usklađenje  u poslovnim evidencijama stečajnog dužnika na 0,00 kn</w:t>
            </w:r>
          </w:p>
        </w:tc>
        <w:tc>
          <w:tcPr>
            <w:tcW w:type="dxa" w:w="1417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0,00</w:t>
            </w:r>
          </w:p>
        </w:tc>
      </w:tr>
      <w:tr w:rsidTr="00D53DA7" w:rsidR="00D56718" w:rsidRPr="008A7B7D">
        <w:tc>
          <w:tcPr>
            <w:tcW w:type="dxa" w:w="2665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 xml:space="preserve">ZK GRADNJA d.o.o. po računima </w:t>
            </w:r>
          </w:p>
        </w:tc>
        <w:tc>
          <w:tcPr>
            <w:tcW w:type="dxa" w:w="1554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 xml:space="preserve">116.139,48 </w:t>
            </w:r>
          </w:p>
        </w:tc>
        <w:tc>
          <w:tcPr>
            <w:tcW w:type="dxa" w:w="3832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>Zaprimljeno 24.10.2018. očitovanje dužnika da ne priznaju dugovanje jer je dužnik morao izvršiti sanaciju betonskih radova na gradilištu na Pagu umjesto V-Gradnja j.d.o.o., to je izvršeno usklađenje  u poslovnim evidencijama stečajnog dužnika na 0,00 kn</w:t>
            </w:r>
          </w:p>
        </w:tc>
        <w:tc>
          <w:tcPr>
            <w:tcW w:type="dxa" w:w="1417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>0,00</w:t>
            </w:r>
          </w:p>
        </w:tc>
      </w:tr>
      <w:tr w:rsidTr="00D53DA7" w:rsidR="00D56718" w:rsidRPr="008A7B7D">
        <w:tc>
          <w:tcPr>
            <w:tcW w:type="dxa" w:w="2665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 xml:space="preserve">Potraživanja za predujmove </w:t>
            </w:r>
          </w:p>
        </w:tc>
        <w:tc>
          <w:tcPr>
            <w:tcW w:type="dxa" w:w="1554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 xml:space="preserve">6.843,25 </w:t>
            </w:r>
          </w:p>
        </w:tc>
        <w:tc>
          <w:tcPr>
            <w:tcW w:type="dxa" w:w="3832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 xml:space="preserve">Odnosi se na uplaćena sredstva dobavljaču to nije evidentiran ulazni račun prije otvaranja stečajnog postupka </w:t>
            </w:r>
            <w:r w:rsidRPr="008A7B7D">
              <w:rPr>
                <w:rFonts w:cs="Tahoma" w:hAnsi="Tahoma" w:ascii="Tahoma"/>
                <w:iCs/>
                <w:sz w:val="20"/>
              </w:rPr>
              <w:lastRenderedPageBreak/>
              <w:t xml:space="preserve">i navedeno se u poslovnim evidencijama stečajnog dužnika usklađuje na iznos od 0,00 kn </w:t>
            </w:r>
          </w:p>
        </w:tc>
        <w:tc>
          <w:tcPr>
            <w:tcW w:type="dxa" w:w="1417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lastRenderedPageBreak/>
              <w:t>0,00</w:t>
            </w:r>
          </w:p>
        </w:tc>
      </w:tr>
      <w:tr w:rsidTr="00D53DA7" w:rsidR="00D56718" w:rsidRPr="008A7B7D">
        <w:tc>
          <w:tcPr>
            <w:tcW w:type="dxa" w:w="2665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lastRenderedPageBreak/>
              <w:t xml:space="preserve">Veršić Dejan s osnove: </w:t>
            </w:r>
          </w:p>
          <w:p w:rsidRDefault="00D56718" w:rsidP="00D56718" w:rsidR="00D56718" w:rsidRPr="008A7B7D">
            <w:pPr>
              <w:numPr>
                <w:ilvl w:val="0"/>
                <w:numId w:val="4"/>
              </w:numPr>
              <w:spacing w:lineRule="auto" w:line="288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 xml:space="preserve">kredita u iznosu od 760.162,88 kn, </w:t>
            </w:r>
          </w:p>
          <w:p w:rsidRDefault="00D56718" w:rsidP="00D56718" w:rsidR="00D56718" w:rsidRPr="008A7B7D">
            <w:pPr>
              <w:numPr>
                <w:ilvl w:val="0"/>
                <w:numId w:val="4"/>
              </w:numPr>
              <w:spacing w:lineRule="auto" w:line="288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>kamata u iznosu od 18.912,53 kn,</w:t>
            </w:r>
          </w:p>
          <w:p w:rsidRDefault="00D56718" w:rsidP="00D56718" w:rsidR="00D56718" w:rsidRPr="008A7B7D">
            <w:pPr>
              <w:numPr>
                <w:ilvl w:val="0"/>
                <w:numId w:val="4"/>
              </w:numPr>
              <w:spacing w:lineRule="auto" w:line="288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>korištenje automobila u iznosu od 3.094,37 kn</w:t>
            </w:r>
          </w:p>
        </w:tc>
        <w:tc>
          <w:tcPr>
            <w:tcW w:type="dxa" w:w="1554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 xml:space="preserve">782.169,78 </w:t>
            </w:r>
          </w:p>
        </w:tc>
        <w:tc>
          <w:tcPr>
            <w:tcW w:type="dxa" w:w="3832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>Poslana opomena, u dosadašnjem tijeku stečajnog postupka nije bilo unovčenja, nema dokumentacije</w:t>
            </w:r>
          </w:p>
        </w:tc>
        <w:tc>
          <w:tcPr>
            <w:tcW w:type="dxa" w:w="1417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>782.169,78</w:t>
            </w:r>
          </w:p>
        </w:tc>
      </w:tr>
      <w:tr w:rsidTr="00D53DA7" w:rsidR="00D56718" w:rsidRPr="008A7B7D">
        <w:tc>
          <w:tcPr>
            <w:tcW w:type="dxa" w:w="2665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>MAD GRADNJA d.o.o s osnove kredita</w:t>
            </w:r>
          </w:p>
        </w:tc>
        <w:tc>
          <w:tcPr>
            <w:tcW w:type="dxa" w:w="1554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 xml:space="preserve">89.390,75 </w:t>
            </w:r>
          </w:p>
        </w:tc>
        <w:tc>
          <w:tcPr>
            <w:tcW w:type="dxa" w:w="3832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 xml:space="preserve">U poslovnim knjigama prije otvaranja stečaja nije bila evidentirana kompenzacija za 2 računa od 41.600,00 kn i za iznos 14.450,00 kn na ime zatvaranje pozajmice, te je izvršeno usklađenje  u poslovnim evidencijama stečajnog dužnika, pa nakon usklađena dug iznosi 33.340,75 kn za koji je  pokrenuta ovrha broj </w:t>
            </w:r>
            <w:r w:rsidRPr="008A7B7D">
              <w:rPr>
                <w:rFonts w:cs="Tahoma" w:hAnsi="Tahoma" w:ascii="Tahoma"/>
                <w:iCs/>
                <w:sz w:val="20"/>
                <w:u w:val="single"/>
              </w:rPr>
              <w:t>Ovrv-4/2019</w:t>
            </w:r>
          </w:p>
        </w:tc>
        <w:tc>
          <w:tcPr>
            <w:tcW w:type="dxa" w:w="1417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>33.340,75</w:t>
            </w:r>
          </w:p>
        </w:tc>
      </w:tr>
      <w:tr w:rsidTr="00D53DA7" w:rsidR="00D56718" w:rsidRPr="008A7B7D">
        <w:tc>
          <w:tcPr>
            <w:tcW w:type="dxa" w:w="2665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 xml:space="preserve">Potraživanja za pretplatu PDV-a </w:t>
            </w:r>
          </w:p>
        </w:tc>
        <w:tc>
          <w:tcPr>
            <w:tcW w:type="dxa" w:w="1554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 xml:space="preserve">7.616,28 </w:t>
            </w:r>
          </w:p>
        </w:tc>
        <w:tc>
          <w:tcPr>
            <w:tcW w:type="dxa" w:w="3832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>Obzirom da postoji dug za PDV po poreznim karticama, navedeno potraživanje nije moguće unovčiti, to se u poslovnim evidencijama stečajnog dužnika usklađuje na iznos od 0,00 kn</w:t>
            </w:r>
          </w:p>
        </w:tc>
        <w:tc>
          <w:tcPr>
            <w:tcW w:type="dxa" w:w="1417"/>
            <w:shd w:fill="auto" w:color="auto" w:val="clear"/>
          </w:tcPr>
          <w:p w:rsidRDefault="00D56718" w:rsidP="00D53DA7" w:rsidR="00D56718" w:rsidRPr="008A7B7D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 w:rsidRPr="008A7B7D">
              <w:rPr>
                <w:rFonts w:cs="Tahoma" w:hAnsi="Tahoma" w:ascii="Tahoma"/>
                <w:iCs/>
                <w:sz w:val="20"/>
              </w:rPr>
              <w:t>0,00</w:t>
            </w:r>
          </w:p>
        </w:tc>
      </w:tr>
      <w:tr w:rsidTr="00D53DA7" w:rsidR="00D56718" w:rsidRPr="008A7B7D">
        <w:trPr>
          <w:trHeight w:val="417"/>
        </w:trPr>
        <w:tc>
          <w:tcPr>
            <w:tcW w:type="dxa" w:w="2665"/>
            <w:shd w:fill="D9D9D9" w:color="auto" w:val="clear"/>
          </w:tcPr>
          <w:p w:rsidRDefault="00D56718" w:rsidP="00D53DA7" w:rsidR="00D56718" w:rsidRPr="008A7B7D">
            <w:pPr>
              <w:spacing w:lineRule="auto" w:line="288"/>
              <w:rPr>
                <w:rFonts w:cs="Tahoma" w:hAnsi="Tahoma" w:ascii="Tahoma"/>
                <w:b/>
                <w:iCs/>
                <w:sz w:val="20"/>
              </w:rPr>
            </w:pPr>
            <w:r w:rsidRPr="008A7B7D">
              <w:rPr>
                <w:rFonts w:cs="Tahoma" w:hAnsi="Tahoma" w:ascii="Tahoma"/>
                <w:b/>
                <w:iCs/>
                <w:sz w:val="20"/>
              </w:rPr>
              <w:t>Ukupno</w:t>
            </w:r>
          </w:p>
        </w:tc>
        <w:tc>
          <w:tcPr>
            <w:tcW w:type="dxa" w:w="1554"/>
            <w:shd w:fill="D9D9D9" w:color="auto" w:val="clear"/>
          </w:tcPr>
          <w:p w:rsidRDefault="00D56718" w:rsidP="00D53DA7" w:rsidR="00D56718" w:rsidRPr="008A7B7D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</w:rPr>
            </w:pPr>
            <w:r w:rsidRPr="008A7B7D">
              <w:rPr>
                <w:rFonts w:cs="Tahoma" w:hAnsi="Tahoma" w:ascii="Tahoma"/>
                <w:b/>
                <w:iCs/>
                <w:sz w:val="20"/>
              </w:rPr>
              <w:fldChar w:fldCharType="begin"/>
            </w:r>
            <w:r w:rsidRPr="008A7B7D">
              <w:rPr>
                <w:rFonts w:cs="Tahoma" w:hAnsi="Tahoma" w:ascii="Tahoma"/>
                <w:b/>
                <w:iCs/>
                <w:sz w:val="20"/>
              </w:rPr>
              <w:instrText xml:space="preserve"> =SUM(ABOVE) </w:instrText>
            </w:r>
            <w:r w:rsidRPr="008A7B7D">
              <w:rPr>
                <w:rFonts w:cs="Tahoma" w:hAnsi="Tahoma" w:ascii="Tahoma"/>
                <w:b/>
                <w:iCs/>
                <w:sz w:val="20"/>
              </w:rPr>
              <w:fldChar w:fldCharType="separate"/>
            </w:r>
            <w:r w:rsidRPr="008A7B7D">
              <w:rPr>
                <w:rFonts w:cs="Tahoma" w:hAnsi="Tahoma" w:ascii="Tahoma"/>
                <w:b/>
                <w:iCs/>
                <w:noProof/>
                <w:sz w:val="20"/>
              </w:rPr>
              <w:t>1.028.112,93</w:t>
            </w:r>
            <w:r w:rsidRPr="008A7B7D">
              <w:rPr>
                <w:rFonts w:cs="Tahoma" w:hAnsi="Tahoma" w:ascii="Tahoma"/>
                <w:b/>
                <w:iCs/>
                <w:sz w:val="20"/>
              </w:rPr>
              <w:fldChar w:fldCharType="end"/>
            </w:r>
          </w:p>
        </w:tc>
        <w:tc>
          <w:tcPr>
            <w:tcW w:type="dxa" w:w="3832"/>
            <w:shd w:fill="D9D9D9" w:color="auto" w:val="clear"/>
          </w:tcPr>
          <w:p w:rsidRDefault="00D56718" w:rsidP="00D53DA7" w:rsidR="00D56718" w:rsidRPr="008A7B7D">
            <w:pPr>
              <w:spacing w:lineRule="auto" w:line="288"/>
              <w:rPr>
                <w:rFonts w:cs="Tahoma" w:hAnsi="Tahoma" w:ascii="Tahoma"/>
                <w:b/>
                <w:iCs/>
                <w:sz w:val="20"/>
              </w:rPr>
            </w:pPr>
          </w:p>
        </w:tc>
        <w:tc>
          <w:tcPr>
            <w:tcW w:type="dxa" w:w="1417"/>
            <w:shd w:fill="D9D9D9" w:color="auto" w:val="clear"/>
          </w:tcPr>
          <w:p w:rsidRDefault="00D56718" w:rsidP="00D53DA7" w:rsidR="00D56718" w:rsidRPr="008A7B7D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</w:rPr>
            </w:pPr>
            <w:r>
              <w:rPr>
                <w:rFonts w:cs="Tahoma" w:hAnsi="Tahoma" w:ascii="Tahoma"/>
                <w:b/>
                <w:iCs/>
                <w:sz w:val="20"/>
              </w:rPr>
              <w:fldChar w:fldCharType="begin"/>
            </w:r>
            <w:r>
              <w:rPr>
                <w:rFonts w:cs="Tahoma" w:hAnsi="Tahoma" w:ascii="Tahoma"/>
                <w:b/>
                <w:iCs/>
                <w:sz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iCs/>
                <w:sz w:val="20"/>
              </w:rPr>
              <w:fldChar w:fldCharType="separate"/>
            </w:r>
            <w:r>
              <w:rPr>
                <w:rFonts w:cs="Tahoma" w:hAnsi="Tahoma" w:ascii="Tahoma"/>
                <w:b/>
                <w:iCs/>
                <w:noProof/>
                <w:sz w:val="20"/>
              </w:rPr>
              <w:t>815.510,53</w:t>
            </w:r>
            <w:r>
              <w:rPr>
                <w:rFonts w:cs="Tahoma" w:hAnsi="Tahoma" w:ascii="Tahoma"/>
                <w:b/>
                <w:iCs/>
                <w:sz w:val="20"/>
              </w:rPr>
              <w:fldChar w:fldCharType="end"/>
            </w:r>
          </w:p>
        </w:tc>
      </w:tr>
    </w:tbl>
    <w:p w:rsidRDefault="00D56718" w:rsidP="00D56718" w:rsidR="00D56718">
      <w:pPr>
        <w:spacing w:lineRule="auto" w:line="288"/>
        <w:rPr>
          <w:rFonts w:cs="Tahoma" w:hAnsi="Tahoma" w:ascii="Tahoma"/>
          <w:iCs/>
          <w:szCs w:val="22"/>
        </w:rPr>
      </w:pPr>
    </w:p>
    <w:p w:rsidRDefault="00D56718" w:rsidP="00D56718" w:rsidR="00D56718">
      <w:p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 xml:space="preserve">Slijedom iznijetog, nakon izvršenog usklađenja u poslovnim evidencijama stečajnog dužnika potraživanje na dan 22.2.2019. iskazuje vrijednost u iznosu od </w:t>
      </w:r>
      <w:r>
        <w:rPr>
          <w:rFonts w:cs="Tahoma" w:hAnsi="Tahoma" w:ascii="Tahoma"/>
          <w:b/>
          <w:iCs/>
          <w:szCs w:val="22"/>
        </w:rPr>
        <w:t>815.510,53</w:t>
      </w:r>
      <w:r w:rsidRPr="00A92278">
        <w:rPr>
          <w:rFonts w:cs="Tahoma" w:hAnsi="Tahoma" w:ascii="Tahoma"/>
          <w:b/>
          <w:iCs/>
          <w:szCs w:val="22"/>
        </w:rPr>
        <w:t xml:space="preserve"> kn</w:t>
      </w:r>
      <w:r>
        <w:rPr>
          <w:rFonts w:cs="Tahoma" w:hAnsi="Tahoma" w:ascii="Tahoma"/>
          <w:iCs/>
          <w:szCs w:val="22"/>
        </w:rPr>
        <w:t xml:space="preserve"> koje se odnosi na:</w:t>
      </w:r>
    </w:p>
    <w:p w:rsidRDefault="00D56718" w:rsidP="00D56718" w:rsidR="00D56718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D56718" w:rsidP="00D56718" w:rsidR="00D56718">
      <w:pPr>
        <w:numPr>
          <w:ilvl w:val="0"/>
          <w:numId w:val="5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 xml:space="preserve">TD MAD GRADNJA d.o.o. u iznosu od 33.340,75 kn za koje je potraživanje pokrenut postupak prisilne naplate pod brojem Ovrv-4/2019, </w:t>
      </w:r>
    </w:p>
    <w:p w:rsidRDefault="00D56718" w:rsidP="00D56718" w:rsidR="00D56718">
      <w:pPr>
        <w:spacing w:lineRule="auto" w:line="288"/>
        <w:ind w:left="790"/>
        <w:jc w:val="both"/>
        <w:rPr>
          <w:rFonts w:cs="Tahoma" w:hAnsi="Tahoma" w:ascii="Tahoma"/>
          <w:iCs/>
          <w:szCs w:val="22"/>
        </w:rPr>
      </w:pPr>
    </w:p>
    <w:p w:rsidRDefault="00D56718" w:rsidP="00D56718" w:rsidR="00D56718" w:rsidRPr="00937348">
      <w:pPr>
        <w:numPr>
          <w:ilvl w:val="0"/>
          <w:numId w:val="5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 w:rsidRPr="00937348">
        <w:rPr>
          <w:rFonts w:cs="Tahoma" w:hAnsi="Tahoma" w:ascii="Tahoma"/>
          <w:iCs/>
          <w:szCs w:val="22"/>
        </w:rPr>
        <w:t xml:space="preserve">Veršić Dejan </w:t>
      </w:r>
      <w:r>
        <w:rPr>
          <w:rFonts w:cs="Tahoma" w:hAnsi="Tahoma" w:ascii="Tahoma"/>
          <w:iCs/>
          <w:szCs w:val="22"/>
        </w:rPr>
        <w:t xml:space="preserve">u iznosu od </w:t>
      </w:r>
      <w:r w:rsidRPr="00937348">
        <w:rPr>
          <w:rFonts w:cs="Tahoma" w:hAnsi="Tahoma" w:ascii="Tahoma"/>
          <w:iCs/>
          <w:szCs w:val="22"/>
        </w:rPr>
        <w:t>782.169,78</w:t>
      </w:r>
      <w:r>
        <w:rPr>
          <w:rFonts w:cs="Tahoma" w:hAnsi="Tahoma" w:ascii="Tahoma"/>
          <w:iCs/>
          <w:szCs w:val="22"/>
        </w:rPr>
        <w:t xml:space="preserve"> kn, koje se potraživanje odnosi na bivšu odgovornu osobu, za koje je potraživanje poslana opomena, to u dosadašnjem tijeku stečajnog postupka nije bilo unovčenja ni pismenog odgovora dužnika, te se predlaže donošenje odluke o naplati iste.</w:t>
      </w:r>
    </w:p>
    <w:p w:rsidRDefault="00D56718" w:rsidP="00D56718" w:rsidR="00D56718">
      <w:pPr>
        <w:spacing w:lineRule="auto" w:line="288"/>
        <w:ind w:firstLine="708" w:left="708"/>
        <w:rPr>
          <w:rFonts w:cs="Tahoma" w:hAnsi="Tahoma" w:ascii="Tahoma"/>
          <w:iCs/>
          <w:szCs w:val="22"/>
        </w:rPr>
      </w:pPr>
    </w:p>
    <w:p w:rsidRDefault="00D56718" w:rsidP="00D56718" w:rsidR="00D56718">
      <w:pPr>
        <w:spacing w:lineRule="auto" w:line="288"/>
        <w:ind w:firstLine="708" w:left="708"/>
        <w:rPr>
          <w:rFonts w:cs="Tahoma" w:hAnsi="Tahoma" w:ascii="Tahoma"/>
          <w:iCs/>
          <w:szCs w:val="22"/>
        </w:rPr>
      </w:pPr>
    </w:p>
    <w:p w:rsidRDefault="00D56718" w:rsidP="00D56718" w:rsidR="00D56718">
      <w:pPr>
        <w:spacing w:lineRule="auto" w:line="288"/>
        <w:ind w:firstLine="708" w:left="708"/>
        <w:rPr>
          <w:rFonts w:cs="Tahoma" w:hAnsi="Tahoma" w:ascii="Tahoma"/>
          <w:iCs/>
          <w:szCs w:val="22"/>
        </w:rPr>
      </w:pPr>
    </w:p>
    <w:p w:rsidRDefault="00D56718" w:rsidP="00D56718" w:rsidR="00D56718">
      <w:pPr>
        <w:spacing w:lineRule="auto" w:line="288"/>
        <w:ind w:firstLine="708" w:left="708"/>
        <w:rPr>
          <w:rFonts w:cs="Tahoma" w:hAnsi="Tahoma" w:ascii="Tahoma"/>
          <w:iCs/>
          <w:szCs w:val="22"/>
        </w:rPr>
      </w:pPr>
    </w:p>
    <w:p w:rsidRDefault="00D56718" w:rsidP="00D56718" w:rsidR="00D56718">
      <w:pPr>
        <w:spacing w:lineRule="auto" w:line="288"/>
        <w:ind w:firstLine="708" w:left="708"/>
        <w:rPr>
          <w:rFonts w:cs="Tahoma" w:hAnsi="Tahoma" w:ascii="Tahoma"/>
          <w:iCs/>
          <w:szCs w:val="22"/>
        </w:rPr>
      </w:pPr>
    </w:p>
    <w:p w:rsidRDefault="00D56718" w:rsidP="00D56718" w:rsidR="00D56718">
      <w:pPr>
        <w:spacing w:lineRule="auto" w:line="288"/>
        <w:ind w:firstLine="708" w:left="708"/>
        <w:rPr>
          <w:rFonts w:cs="Tahoma" w:hAnsi="Tahoma" w:ascii="Tahoma"/>
          <w:iCs/>
          <w:szCs w:val="22"/>
        </w:rPr>
      </w:pPr>
    </w:p>
    <w:p w:rsidRDefault="00D56718" w:rsidP="00D56718" w:rsidR="00D56718" w:rsidRPr="007E182F">
      <w:pPr>
        <w:spacing w:lineRule="auto" w:line="288"/>
        <w:rPr>
          <w:rFonts w:cs="Tahoma" w:hAnsi="Tahoma" w:ascii="Tahoma"/>
          <w:b/>
          <w:szCs w:val="22"/>
          <w:lang w:val="pl-PL"/>
        </w:rPr>
      </w:pPr>
      <w:r w:rsidRPr="007E182F">
        <w:rPr>
          <w:rFonts w:cs="Tahoma" w:hAnsi="Tahoma" w:ascii="Tahoma"/>
          <w:b/>
          <w:szCs w:val="22"/>
          <w:lang w:val="pl-PL"/>
        </w:rPr>
        <w:t>III.  Prijedlozi stečajnog upravitelja</w:t>
      </w:r>
    </w:p>
    <w:p w:rsidRDefault="00D56718" w:rsidP="00D56718" w:rsidR="00D56718" w:rsidRPr="007E182F">
      <w:pPr>
        <w:spacing w:lineRule="auto" w:line="288"/>
        <w:ind w:firstLine="708" w:left="708"/>
        <w:rPr>
          <w:rFonts w:cs="Tahoma" w:hAnsi="Tahoma" w:ascii="Tahoma"/>
          <w:szCs w:val="22"/>
        </w:rPr>
      </w:pPr>
    </w:p>
    <w:p w:rsidRDefault="00D56718" w:rsidP="00D56718" w:rsidR="00D56718" w:rsidRPr="007E182F">
      <w:pPr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  <w:lang w:val="pl-PL"/>
        </w:rPr>
        <w:t xml:space="preserve">Obzirom da u ovom stečajnom postupku nakon provedene analize, te poslanih opomena, stečajnu masu čine samo potraživanja (dužnikovi dužnici) u ukupnom iznosu od </w:t>
      </w:r>
      <w:r w:rsidRPr="000E640D">
        <w:rPr>
          <w:rFonts w:cs="Tahoma" w:hAnsi="Tahoma" w:ascii="Tahoma"/>
          <w:szCs w:val="22"/>
          <w:u w:val="single"/>
          <w:lang w:val="pl-PL"/>
        </w:rPr>
        <w:t>815.510,53 kn</w:t>
      </w:r>
      <w:r>
        <w:rPr>
          <w:rFonts w:cs="Tahoma" w:hAnsi="Tahoma" w:ascii="Tahoma"/>
          <w:szCs w:val="22"/>
          <w:lang w:val="pl-PL"/>
        </w:rPr>
        <w:t>, od čega je za potraživanje pokrenut postupak prisilne naplate u iznosu od 33.340,75 kn, a potraživanje od 782.169,78 kn se odnosi na bivšu odgovornu osobu predlažem donošenje odluke vezano uz naplatu navedenog potraživanja kao i prihvaćanje ovog</w:t>
      </w:r>
      <w:r w:rsidRPr="007E182F">
        <w:rPr>
          <w:rFonts w:cs="Tahoma" w:hAnsi="Tahoma" w:ascii="Tahoma"/>
          <w:szCs w:val="22"/>
        </w:rPr>
        <w:t xml:space="preserve"> izvješć</w:t>
      </w:r>
      <w:r>
        <w:rPr>
          <w:rFonts w:cs="Tahoma" w:hAnsi="Tahoma" w:ascii="Tahoma"/>
          <w:szCs w:val="22"/>
        </w:rPr>
        <w:t>a</w:t>
      </w:r>
      <w:r w:rsidRPr="007E182F">
        <w:rPr>
          <w:rFonts w:cs="Tahoma" w:hAnsi="Tahoma" w:ascii="Tahoma"/>
          <w:szCs w:val="22"/>
        </w:rPr>
        <w:t xml:space="preserve"> stečajnog upravitelja o tijeku stečajnog postupka i stanju stečajne mase za razdoblje od </w:t>
      </w:r>
      <w:r>
        <w:rPr>
          <w:rFonts w:cs="Tahoma" w:hAnsi="Tahoma" w:ascii="Tahoma"/>
          <w:szCs w:val="22"/>
        </w:rPr>
        <w:t xml:space="preserve">27.7.2018. </w:t>
      </w:r>
      <w:r w:rsidRPr="007E182F">
        <w:rPr>
          <w:rFonts w:cs="Tahoma" w:hAnsi="Tahoma" w:ascii="Tahoma"/>
          <w:szCs w:val="22"/>
        </w:rPr>
        <w:t xml:space="preserve">do </w:t>
      </w:r>
      <w:r>
        <w:rPr>
          <w:rFonts w:cs="Tahoma" w:hAnsi="Tahoma" w:ascii="Tahoma"/>
          <w:szCs w:val="22"/>
        </w:rPr>
        <w:t>22.2.2019.</w:t>
      </w:r>
      <w:r w:rsidRPr="007E182F">
        <w:rPr>
          <w:rFonts w:cs="Tahoma" w:hAnsi="Tahoma" w:ascii="Tahoma"/>
          <w:szCs w:val="22"/>
        </w:rPr>
        <w:t xml:space="preserve"> godine.</w:t>
      </w:r>
    </w:p>
    <w:p w:rsidRDefault="00D56718" w:rsidP="00D56718" w:rsidR="00D56718" w:rsidRPr="007E182F">
      <w:pPr>
        <w:spacing w:lineRule="auto" w:line="288"/>
        <w:ind w:firstLine="708" w:left="708"/>
        <w:rPr>
          <w:rFonts w:cs="Tahoma" w:hAnsi="Tahoma" w:ascii="Tahoma"/>
          <w:szCs w:val="22"/>
        </w:rPr>
      </w:pPr>
    </w:p>
    <w:p w:rsidRDefault="00D56718" w:rsidP="00D56718" w:rsidR="00D56718" w:rsidRPr="007E182F">
      <w:pPr>
        <w:spacing w:lineRule="auto" w:line="288"/>
        <w:ind w:firstLine="708" w:left="708"/>
        <w:rPr>
          <w:rFonts w:cs="Tahoma" w:hAnsi="Tahoma" w:ascii="Tahoma"/>
          <w:szCs w:val="22"/>
          <w:u w:val="single"/>
        </w:rPr>
      </w:pPr>
      <w:r>
        <w:rPr>
          <w:rFonts w:cs="Tahoma" w:hAnsi="Tahoma" w:ascii="Tahoma"/>
          <w:szCs w:val="22"/>
        </w:rPr>
        <w:tab/>
      </w:r>
      <w:r>
        <w:rPr>
          <w:rFonts w:cs="Tahoma" w:hAnsi="Tahoma" w:ascii="Tahoma"/>
          <w:szCs w:val="22"/>
        </w:rPr>
        <w:tab/>
      </w:r>
      <w:r>
        <w:rPr>
          <w:rFonts w:cs="Tahoma" w:hAnsi="Tahoma" w:ascii="Tahoma"/>
          <w:szCs w:val="22"/>
        </w:rPr>
        <w:tab/>
      </w:r>
      <w:r>
        <w:rPr>
          <w:rFonts w:cs="Tahoma" w:hAnsi="Tahoma" w:ascii="Tahoma"/>
          <w:szCs w:val="22"/>
        </w:rPr>
        <w:tab/>
      </w:r>
      <w:r>
        <w:rPr>
          <w:rFonts w:cs="Tahoma" w:hAnsi="Tahoma" w:ascii="Tahoma"/>
          <w:szCs w:val="22"/>
        </w:rPr>
        <w:tab/>
      </w:r>
      <w:r>
        <w:rPr>
          <w:rFonts w:cs="Tahoma" w:hAnsi="Tahoma" w:ascii="Tahoma"/>
          <w:szCs w:val="22"/>
        </w:rPr>
        <w:tab/>
      </w:r>
      <w:r w:rsidRPr="007E182F">
        <w:rPr>
          <w:rFonts w:cs="Tahoma" w:hAnsi="Tahoma" w:ascii="Tahoma"/>
          <w:szCs w:val="22"/>
        </w:rPr>
        <w:t>Stečajni upravitelj Stanko Makar</w:t>
      </w:r>
    </w:p>
    <w:p w:rsidRDefault="00313485" w:rsidR="00313485"/>
    <w:sectPr w:rsidSect="00226D26" w:rsidR="00313485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871" w:rsidR="00000000">
      <w:r>
        <w:separator/>
      </w:r>
    </w:p>
  </w:endnote>
  <w:endnote w:id="0" w:type="continuationSeparator">
    <w:p w:rsidRDefault="001A387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87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4098" id="Dijagram toka: Odluka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D56718" w:rsidP="00667388" w:rsidR="00A021D1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1A3871">
      <w:rPr>
        <w:rFonts w:cs="Tahoma" w:eastAsia="SimSun" w:hAnsi="Tahoma" w:ascii="Tahoma"/>
        <w:b/>
        <w:noProof/>
        <w:kern w:val="3"/>
        <w:sz w:val="20"/>
        <w:lang w:bidi="hi-IN" w:eastAsia="zh-CN"/>
      </w:rPr>
      <w:t>- 4 -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D56718" w:rsidP="000E2E7F" w:rsidR="00A021D1" w:rsidRPr="00CE60CD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Kolarovec, 22.2.2019.</w:t>
    </w:r>
  </w:p>
  <w:p w:rsidRDefault="001A387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1A3871" w:rsidR="00A021D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87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4097" id="Dijagram toka: Odluka 648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D56718" w:rsidP="000E2E7F" w:rsidR="00A021D1" w:rsidRPr="00375636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 w:rsidRPr="00375636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fldChar w:fldCharType="begin"/>
    </w:r>
    <w:r w:rsidRPr="00375636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instrText>PAGE    \* MERGEFORMAT</w:instrText>
    </w:r>
    <w:r w:rsidRPr="00375636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fldChar w:fldCharType="separate"/>
    </w:r>
    <w:r w:rsidR="001A3871">
      <w:rPr>
        <w:rFonts w:cs="Tahoma" w:eastAsia="SimSun" w:hAnsi="Tahoma" w:ascii="Tahoma"/>
        <w:b/>
        <w:noProof/>
        <w:kern w:val="3"/>
        <w:sz w:val="18"/>
        <w:szCs w:val="18"/>
        <w:lang w:bidi="hi-IN" w:eastAsia="zh-CN"/>
      </w:rPr>
      <w:t>- 1 -</w:t>
    </w:r>
    <w:r w:rsidRPr="00375636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fldChar w:fldCharType="end"/>
    </w:r>
  </w:p>
  <w:p w:rsidRDefault="001A387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D56718" w:rsidP="000E2E7F" w:rsidR="00141913" w:rsidRPr="005A0992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Kolarovec, 22.2.2019.</w:t>
    </w:r>
  </w:p>
  <w:p w:rsidRDefault="001A387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1A3871" w:rsidR="00A021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871" w:rsidR="00000000">
      <w:r>
        <w:separator/>
      </w:r>
    </w:p>
  </w:footnote>
  <w:footnote w:id="0" w:type="continuationSeparator">
    <w:p w:rsidRDefault="001A387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718" w:rsidP="00811E58" w:rsidR="00A021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871" w:rsidR="00A021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718" w:rsidP="0085653F" w:rsidR="0085653F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D56718" w:rsidP="0085653F" w:rsidR="0085653F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TD V-GRADNJA j.d.o.o. u stečaju</w:t>
    </w:r>
  </w:p>
  <w:p w:rsidRDefault="00D56718" w:rsidP="0085653F" w:rsidR="0085653F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Varaždinska 21, Kolarovec, 42208 Cestica, OIB: 33124901312, St-194/18</w:t>
    </w:r>
  </w:p>
  <w:p w:rsidRDefault="001A3871" w:rsidP="001636EA" w:rsidR="00A021D1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718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D56718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TD V-GRADNJA j.d.o.o. u stečaju</w:t>
    </w:r>
  </w:p>
  <w:p w:rsidRDefault="00D56718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Varaždinska 21, Kolarovec, 42208 Cestica, OIB: 33124901312, St-194/18</w:t>
    </w:r>
  </w:p>
  <w:p w:rsidRDefault="001A3871" w:rsidP="00D06045" w:rsidR="00A021D1" w:rsidRPr="00CF0D62">
    <w:pPr>
      <w:pStyle w:val="Zaglavlje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F10B47"/>
    <w:multiLevelType w:val="hybridMultilevel"/>
    <w:tmpl w:val="A9D001FE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1">
    <w:nsid w:val="289F22D5"/>
    <w:multiLevelType w:val="hybridMultilevel"/>
    <w:tmpl w:val="F35A5BA6"/>
    <w:lvl w:tplc="041A0001" w:ilvl="0">
      <w:start w:val="1"/>
      <w:numFmt w:val="bullet"/>
      <w:lvlText w:val=""/>
      <w:lvlJc w:val="left"/>
      <w:pPr>
        <w:ind w:hanging="360" w:left="7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0"/>
      </w:pPr>
      <w:rPr>
        <w:rFonts w:hAnsi="Wingdings" w:ascii="Wingdings" w:hint="default"/>
      </w:rPr>
    </w:lvl>
  </w:abstractNum>
  <w:abstractNum w:abstractNumId="2">
    <w:nsid w:val="2C16132C"/>
    <w:multiLevelType w:val="hybridMultilevel"/>
    <w:tmpl w:val="8A74E4EA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42E9366C"/>
    <w:multiLevelType w:val="hybridMultilevel"/>
    <w:tmpl w:val="49468C1C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7FEAA9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91CFA52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38A558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2525EE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3A0612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DE4A0DC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366EFB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6B095E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7A2A7EE8"/>
    <w:multiLevelType w:val="hybridMultilevel"/>
    <w:tmpl w:val="9A983E1A"/>
    <w:lvl w:tplc="041A0001" w:ilvl="0">
      <w:start w:val="1"/>
      <w:numFmt w:val="bullet"/>
      <w:lvlText w:val=""/>
      <w:lvlJc w:val="left"/>
      <w:pPr>
        <w:ind w:hanging="360" w:left="7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7E3B"/>
    <w:rsid w:val="001A3871"/>
    <w:rsid w:val="00313485"/>
    <w:rsid w:val="006F7E3B"/>
    <w:rsid w:val="00D5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6718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567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56718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D56718"/>
  </w:style>
  <w:style w:styleId="Podnoje" w:type="paragraph">
    <w:name w:val="footer"/>
    <w:basedOn w:val="Normal"/>
    <w:link w:val="PodnojeChar"/>
    <w:uiPriority w:val="99"/>
    <w:rsid w:val="00D567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6718"/>
    <w:rPr>
      <w:rFonts w:cs="Times New Roman" w:eastAsia="Times New Roman" w:hAnsi="Times New Roman" w:ascii="Times New Roman"/>
      <w:szCs w:val="20"/>
      <w:lang w:eastAsia="hr-HR"/>
    </w:rPr>
  </w:style>
  <w:style w:styleId="Naglaeno" w:type="character">
    <w:name w:val="Strong"/>
    <w:qFormat/>
    <w:rsid w:val="00D56718"/>
    <w:rPr>
      <w:b/>
      <w:bCs/>
    </w:rPr>
  </w:style>
  <w:style w:customStyle="true" w:styleId="TijeloA" w:type="paragraph">
    <w:name w:val="Tijelo A"/>
    <w:rsid w:val="00D56718"/>
    <w:pPr>
      <w:pBdr>
        <w:top w:val="nil"/>
        <w:left w:val="nil"/>
        <w:bottom w:val="nil"/>
        <w:right w:val="nil"/>
        <w:between w:val="nil"/>
        <w:bar w:val="nil"/>
      </w:pBdr>
      <w:spacing w:lineRule="auto" w:line="240" w:after="0"/>
    </w:pPr>
    <w:rPr>
      <w:rFonts w:cs="Arial Unicode MS" w:eastAsia="Arial Unicode MS" w:hAnsi="Times New Roman" w:ascii="Times New Roman"/>
      <w:color w:val="000000"/>
      <w:sz w:val="24"/>
      <w:szCs w:val="24"/>
      <w:u w:color="000000"/>
      <w:bdr w:val="nil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3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871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1A3871"/>
    <w:rPr>
      <w:rFonts w:cs="Tahoma" w:eastAsia="SimSun" w:hAnsi="Tahoma" w:ascii="Tahoma"/>
      <w:b/>
      <w:kern w:val="3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1A3871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1A3871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6718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567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56718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D56718"/>
  </w:style>
  <w:style w:styleId="Podnoje" w:type="paragraph">
    <w:name w:val="footer"/>
    <w:basedOn w:val="Normal"/>
    <w:link w:val="PodnojeChar"/>
    <w:uiPriority w:val="99"/>
    <w:rsid w:val="00D567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6718"/>
    <w:rPr>
      <w:rFonts w:ascii="Times New Roman" w:cs="Times New Roman" w:eastAsia="Times New Roman" w:hAnsi="Times New Roman"/>
      <w:szCs w:val="20"/>
      <w:lang w:eastAsia="hr-HR"/>
    </w:rPr>
  </w:style>
  <w:style w:styleId="Naglaeno" w:type="character">
    <w:name w:val="Strong"/>
    <w:qFormat/>
    <w:rsid w:val="00D56718"/>
    <w:rPr>
      <w:b/>
      <w:bCs/>
    </w:rPr>
  </w:style>
  <w:style w:customStyle="1" w:styleId="TijeloA" w:type="paragraph">
    <w:name w:val="Tijelo A"/>
    <w:rsid w:val="00D5671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cs="Arial Unicode MS" w:eastAsia="Arial Unicode MS" w:hAnsi="Times New Roman"/>
      <w:color w:val="000000"/>
      <w:sz w:val="24"/>
      <w:szCs w:val="24"/>
      <w:u w:color="000000"/>
      <w:bdr w:val="nil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38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871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1A3871"/>
    <w:rPr>
      <w:rFonts w:ascii="Tahoma" w:cs="Tahoma" w:eastAsia="SimSun" w:hAnsi="Tahoma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1A3871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1A3871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843</properties:Words>
  <properties:Characters>5066</properties:Characters>
  <properties:Lines>171</properties:Lines>
  <properties:Paragraphs>65</properties:Paragraphs>
  <properties:TotalTime>0</properties:TotalTime>
  <properties:ScaleCrop>false</properties:ScaleCrop>
  <properties:LinksUpToDate>false</properties:LinksUpToDate>
  <properties:CharactersWithSpaces>5889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2019-03-05T09:34:00Z</dcterms:created>
  <dc:creator>Tihana Martinez</dc:creator>
  <dc:description/>
  <cp:keywords/>
  <cp:lastModifiedBy>Tihana Martinez</cp:lastModifiedBy>
  <dcterms:modified xmlns:xsi="http://www.w3.org/2001/XMLSchema-instance" xsi:type="dcterms:W3CDTF">2019-03-05T09:34:00Z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St-194/2018-26 / Podnesak - Izvješće stečajnog upravitelja (St-194-2018-26 - Izvješće od 27.2.19..docx)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