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00d4" w14:paraId="d1200d4" w:rsidRDefault="00BC6FCE" w:rsidP="00BC6FCE" w:rsidR="00BC6FC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C6FCE" w:rsidP="00BC6FCE" w:rsidR="00BC6FC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C6FCE" w:rsidP="00BC6FCE" w:rsidR="00BC6FC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C6FCE" w:rsidP="00BC6FCE" w:rsidR="00BC6FC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C6FCE" w:rsidP="00BC6FCE" w:rsidR="00BC6FCE" w:rsidRPr="00F10AAD">
      <w:pPr>
        <w:rPr>
          <w:rFonts w:eastAsiaTheme="minorHAnsi"/>
          <w:lang w:eastAsia="en-US"/>
        </w:rPr>
      </w:pPr>
    </w:p>
    <w:p w:rsidRDefault="00BC6FCE" w:rsidP="00BC6FCE" w:rsidR="00BC6FC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2538</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RENTALL SERVICE </w:t>
      </w:r>
      <w:r w:rsidRPr="00F10AAD">
        <w:rPr>
          <w:rFonts w:cs="Times New Roman" w:eastAsia="Times New Roman"/>
          <w:szCs w:val="24"/>
        </w:rPr>
        <w:t xml:space="preserve">d. o. o. </w:t>
      </w:r>
      <w:r>
        <w:rPr>
          <w:rFonts w:cs="Times New Roman" w:eastAsia="Times New Roman"/>
          <w:szCs w:val="24"/>
        </w:rPr>
        <w:t xml:space="preserve">Pula, Amfiteatarska 2, </w:t>
      </w:r>
      <w:r w:rsidRPr="00F10AAD">
        <w:rPr>
          <w:rFonts w:cs="Times New Roman" w:eastAsia="Times New Roman"/>
          <w:szCs w:val="24"/>
        </w:rPr>
        <w:t xml:space="preserve">OIB </w:t>
      </w:r>
      <w:r>
        <w:rPr>
          <w:rFonts w:cs="Times New Roman" w:eastAsia="Times New Roman"/>
          <w:szCs w:val="24"/>
        </w:rPr>
        <w:t xml:space="preserve">14327605079, MBS 130028990,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C6FCE" w:rsidP="00BC6FCE" w:rsidR="00BC6FCE" w:rsidRPr="00F10AAD">
      <w:pPr>
        <w:rPr>
          <w:rFonts w:cs="Times New Roman" w:eastAsia="Times New Roman"/>
          <w:szCs w:val="24"/>
        </w:rPr>
      </w:pPr>
    </w:p>
    <w:p w:rsidRDefault="00BC6FCE" w:rsidP="00BC6FCE" w:rsidR="00BC6FCE" w:rsidRPr="00F10AAD">
      <w:pPr>
        <w:jc w:val="center"/>
        <w:rPr>
          <w:rFonts w:eastAsiaTheme="minorHAnsi"/>
          <w:lang w:eastAsia="en-US"/>
        </w:rPr>
      </w:pPr>
      <w:r w:rsidRPr="00F10AAD">
        <w:rPr>
          <w:rFonts w:eastAsiaTheme="minorHAnsi"/>
          <w:lang w:eastAsia="en-US"/>
        </w:rPr>
        <w:t>O G L A S</w:t>
      </w:r>
    </w:p>
    <w:p w:rsidRDefault="00BC6FCE" w:rsidP="00BC6FCE" w:rsidR="00BC6FCE" w:rsidRPr="00F10AAD">
      <w:pPr>
        <w:ind w:firstLine="708"/>
        <w:rPr>
          <w:rFonts w:eastAsiaTheme="minorHAnsi"/>
          <w:lang w:eastAsia="en-US"/>
        </w:rPr>
      </w:pPr>
    </w:p>
    <w:p w:rsidRDefault="00BC6FCE" w:rsidP="00BC6FCE" w:rsidR="00BC6FC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RENTALL SERVICE </w:t>
      </w:r>
      <w:r w:rsidRPr="00F10AAD">
        <w:rPr>
          <w:rFonts w:cs="Times New Roman" w:eastAsia="Times New Roman"/>
          <w:szCs w:val="24"/>
        </w:rPr>
        <w:t xml:space="preserve">d. o. o. </w:t>
      </w:r>
      <w:r>
        <w:rPr>
          <w:rFonts w:cs="Times New Roman" w:eastAsia="Times New Roman"/>
          <w:szCs w:val="24"/>
        </w:rPr>
        <w:t xml:space="preserve">Pula, Amfiteatarska 2, </w:t>
      </w:r>
      <w:r w:rsidRPr="00F10AAD">
        <w:rPr>
          <w:rFonts w:cs="Times New Roman" w:eastAsia="Times New Roman"/>
          <w:szCs w:val="24"/>
        </w:rPr>
        <w:t xml:space="preserve">OIB </w:t>
      </w:r>
      <w:r>
        <w:rPr>
          <w:rFonts w:cs="Times New Roman" w:eastAsia="Times New Roman"/>
          <w:szCs w:val="24"/>
        </w:rPr>
        <w:t>14327605079, MBS 130028990,</w:t>
      </w:r>
      <w:r w:rsidRPr="00F10AAD">
        <w:rPr>
          <w:rFonts w:cs="Times New Roman" w:eastAsia="Times New Roman"/>
          <w:szCs w:val="24"/>
        </w:rPr>
        <w:t xml:space="preserve"> je pravna osoba koj</w:t>
      </w:r>
      <w:r>
        <w:rPr>
          <w:rFonts w:cs="Times New Roman" w:eastAsia="Times New Roman"/>
          <w:szCs w:val="24"/>
        </w:rPr>
        <w:t>a nema zaposlenih, koja na dan 3</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BC6FCE" w:rsidP="00BC6FCE" w:rsidR="00BC6FCE" w:rsidRPr="00F10AAD">
      <w:pPr>
        <w:ind w:firstLine="708"/>
        <w:rPr>
          <w:rFonts w:eastAsiaTheme="minorHAnsi"/>
          <w:lang w:eastAsia="en-US"/>
        </w:rPr>
      </w:pPr>
    </w:p>
    <w:p w:rsidRDefault="00BC6FCE" w:rsidP="00BC6FCE" w:rsidR="00BC6FC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w:t>
      </w:r>
      <w:r w:rsidRPr="00F10AAD">
        <w:rPr>
          <w:rFonts w:eastAsiaTheme="minorHAnsi"/>
          <w:lang w:eastAsia="en-US"/>
        </w:rPr>
        <w:t xml:space="preserve"> </w:t>
      </w:r>
      <w:r>
        <w:rPr>
          <w:rFonts w:eastAsiaTheme="minorHAnsi"/>
          <w:lang w:eastAsia="en-US"/>
        </w:rPr>
        <w:t>veljače</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Pr>
          <w:rFonts w:eastAsiaTheme="minorHAnsi"/>
          <w:lang w:eastAsia="en-US"/>
        </w:rPr>
        <w:t>iznosi 6.845,60 kuna</w:t>
      </w:r>
      <w:r w:rsidRPr="00F10AAD">
        <w:rPr>
          <w:rFonts w:eastAsiaTheme="minorHAnsi"/>
          <w:lang w:eastAsia="en-US"/>
        </w:rPr>
        <w:t>.</w:t>
      </w:r>
    </w:p>
    <w:p w:rsidRDefault="00BC6FCE" w:rsidP="00BC6FCE" w:rsidR="00BC6FCE" w:rsidRPr="00F10AAD">
      <w:pPr>
        <w:rPr>
          <w:rFonts w:eastAsiaTheme="minorHAnsi"/>
          <w:lang w:eastAsia="en-US"/>
        </w:rPr>
      </w:pPr>
    </w:p>
    <w:p w:rsidRDefault="00BC6FCE" w:rsidP="00BC6FCE" w:rsidR="00BC6FC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Marco</w:t>
      </w:r>
      <w:proofErr w:type="spellEnd"/>
      <w:r>
        <w:rPr>
          <w:rFonts w:cs="Times New Roman" w:eastAsia="Times New Roman"/>
          <w:szCs w:val="24"/>
        </w:rPr>
        <w:t xml:space="preserve"> </w:t>
      </w:r>
      <w:proofErr w:type="spellStart"/>
      <w:r>
        <w:rPr>
          <w:rFonts w:cs="Times New Roman" w:eastAsia="Times New Roman"/>
          <w:szCs w:val="24"/>
        </w:rPr>
        <w:t>Cavalli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C6FCE" w:rsidP="00BC6FCE" w:rsidR="00BC6FCE" w:rsidRPr="00F10AAD">
      <w:pPr>
        <w:ind w:firstLine="708"/>
        <w:rPr>
          <w:rFonts w:cs="Times New Roman" w:eastAsia="Times New Roman"/>
          <w:szCs w:val="24"/>
        </w:rPr>
      </w:pPr>
    </w:p>
    <w:p w:rsidRDefault="00BC6FCE" w:rsidP="00BC6FCE" w:rsidR="00BC6FC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C6FCE" w:rsidP="00BC6FCE" w:rsidR="00BC6FCE" w:rsidRPr="00F10AAD">
      <w:pPr>
        <w:rPr>
          <w:rFonts w:cs="Times New Roman" w:eastAsia="Times New Roman"/>
          <w:szCs w:val="24"/>
        </w:rPr>
      </w:pPr>
    </w:p>
    <w:p w:rsidRDefault="00BC6FCE" w:rsidP="00BC6FCE" w:rsidR="00BC6FC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C6FCE" w:rsidP="00BC6FCE" w:rsidR="00BC6FCE" w:rsidRPr="00F10AAD">
      <w:pPr>
        <w:ind w:firstLine="708"/>
        <w:rPr>
          <w:rFonts w:eastAsiaTheme="minorHAnsi"/>
          <w:lang w:eastAsia="en-US"/>
        </w:rPr>
      </w:pPr>
    </w:p>
    <w:p w:rsidRDefault="00BC6FCE" w:rsidP="00BC6FCE" w:rsidR="00BC6FC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BC6FCE" w:rsidP="00BC6FCE" w:rsidR="00BC6FCE" w:rsidRPr="00F10AAD">
      <w:pPr>
        <w:ind w:firstLine="708" w:left="5664"/>
        <w:jc w:val="center"/>
        <w:rPr>
          <w:rFonts w:eastAsiaTheme="minorHAnsi"/>
          <w:lang w:eastAsia="en-US"/>
        </w:rPr>
      </w:pPr>
      <w:r w:rsidRPr="00F10AAD">
        <w:rPr>
          <w:rFonts w:eastAsiaTheme="minorHAnsi"/>
          <w:lang w:eastAsia="en-US"/>
        </w:rPr>
        <w:t>Sudska savjetnica</w:t>
      </w:r>
    </w:p>
    <w:p w:rsidRDefault="00BC6FCE" w:rsidP="00BC6FCE" w:rsidR="00BC6FCE" w:rsidRPr="00F10AAD">
      <w:pPr>
        <w:ind w:firstLine="708" w:left="5664"/>
        <w:jc w:val="center"/>
        <w:rPr>
          <w:rFonts w:eastAsiaTheme="minorHAnsi"/>
          <w:lang w:eastAsia="en-US"/>
        </w:rPr>
      </w:pPr>
      <w:r w:rsidRPr="00F10AAD">
        <w:rPr>
          <w:rFonts w:eastAsiaTheme="minorHAnsi"/>
          <w:lang w:eastAsia="en-US"/>
        </w:rPr>
        <w:t>Mihaela Kaligari</w:t>
      </w:r>
      <w:r w:rsidR="00ED0503">
        <w:rPr>
          <w:rFonts w:eastAsiaTheme="minorHAnsi"/>
          <w:lang w:eastAsia="en-US"/>
        </w:rPr>
        <w:t xml:space="preserve">, v. r. </w:t>
      </w:r>
    </w:p>
    <w:p w:rsidRDefault="00BC6FCE" w:rsidP="00BC6FCE" w:rsidR="00BC6FCE" w:rsidRPr="00071D0C">
      <w:pPr>
        <w:rPr>
          <w:rFonts w:eastAsiaTheme="minorHAnsi"/>
          <w:szCs w:val="24"/>
          <w:lang w:eastAsia="en-US"/>
        </w:rPr>
      </w:pPr>
      <w:r w:rsidRPr="00071D0C">
        <w:rPr>
          <w:rFonts w:eastAsiaTheme="minorHAnsi"/>
          <w:szCs w:val="24"/>
          <w:lang w:eastAsia="en-US"/>
        </w:rPr>
        <w:t>DNA:</w:t>
      </w:r>
    </w:p>
    <w:p w:rsidRDefault="00BC6FCE" w:rsidP="00BC6FCE" w:rsidR="00387208" w:rsidRPr="00BC6FCE">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BC6FC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6FCE" w:rsidP="00BC6FCE" w:rsidR="00BC6FCE">
      <w:r>
        <w:separator/>
      </w:r>
    </w:p>
  </w:endnote>
  <w:endnote w:id="0" w:type="continuationSeparator">
    <w:p w:rsidRDefault="00BC6FCE" w:rsidP="00BC6FCE" w:rsidR="00BC6F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6FCE" w:rsidP="00BC6FCE" w:rsidR="00BC6FCE">
      <w:r>
        <w:separator/>
      </w:r>
    </w:p>
  </w:footnote>
  <w:footnote w:id="0" w:type="continuationSeparator">
    <w:p w:rsidRDefault="00BC6FCE" w:rsidP="00BC6FCE" w:rsidR="00BC6F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FCE" w:rsidP="00D4722F" w:rsidR="00D4722F">
    <w:pPr>
      <w:pStyle w:val="Zaglavlje"/>
      <w:jc w:val="right"/>
    </w:pPr>
    <w:r>
      <w:t>11 St-243/2016-3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63BF"/>
    <w:rsid w:val="00283E35"/>
    <w:rsid w:val="0075528E"/>
    <w:rsid w:val="0079403F"/>
    <w:rsid w:val="00A963BF"/>
    <w:rsid w:val="00BC6FCE"/>
    <w:rsid w:val="00ED05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6FC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6FC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C6FCE"/>
    <w:rPr>
      <w:rFonts w:hAnsi="Times New Roman" w:ascii="Times New Roman"/>
      <w:sz w:val="24"/>
    </w:rPr>
  </w:style>
  <w:style w:styleId="Tekstbalonia" w:type="paragraph">
    <w:name w:val="Balloon Text"/>
    <w:basedOn w:val="Normal"/>
    <w:link w:val="TekstbaloniaChar"/>
    <w:uiPriority w:val="99"/>
    <w:semiHidden/>
    <w:unhideWhenUsed/>
    <w:rsid w:val="00BC6F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6FCE"/>
    <w:rPr>
      <w:rFonts w:eastAsiaTheme="minorEastAsia" w:cs="Tahoma" w:hAnsi="Tahoma" w:ascii="Tahoma"/>
      <w:sz w:val="16"/>
      <w:szCs w:val="16"/>
      <w:lang w:eastAsia="hr-HR"/>
    </w:rPr>
  </w:style>
  <w:style w:styleId="Podnoje" w:type="paragraph">
    <w:name w:val="footer"/>
    <w:basedOn w:val="Normal"/>
    <w:link w:val="PodnojeChar"/>
    <w:uiPriority w:val="99"/>
    <w:unhideWhenUsed/>
    <w:rsid w:val="00BC6FCE"/>
    <w:pPr>
      <w:tabs>
        <w:tab w:pos="4536" w:val="center"/>
        <w:tab w:pos="9072" w:val="right"/>
      </w:tabs>
    </w:pPr>
  </w:style>
  <w:style w:customStyle="true" w:styleId="PodnojeChar" w:type="character">
    <w:name w:val="Podnožje Char"/>
    <w:basedOn w:val="Zadanifontodlomka"/>
    <w:link w:val="Podnoje"/>
    <w:uiPriority w:val="99"/>
    <w:rsid w:val="00BC6FC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83E35"/>
    <w:rPr>
      <w:color w:val="808080"/>
      <w:bdr w:space="0" w:sz="0" w:color="auto" w:val="none"/>
      <w:shd w:fill="auto" w:color="auto" w:val="clear"/>
    </w:rPr>
  </w:style>
  <w:style w:customStyle="true" w:styleId="eSPISCCParagraphDefaultFont" w:type="character">
    <w:name w:val="eSPIS_CC_Paragraph Default Font"/>
    <w:basedOn w:val="Zadanifontodlomka"/>
    <w:rsid w:val="00283E3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83E3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83E3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83E3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6FC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6FC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C6FCE"/>
    <w:rPr>
      <w:rFonts w:ascii="Times New Roman" w:hAnsi="Times New Roman"/>
      <w:sz w:val="24"/>
    </w:rPr>
  </w:style>
  <w:style w:styleId="Tekstbalonia" w:type="paragraph">
    <w:name w:val="Balloon Text"/>
    <w:basedOn w:val="Normal"/>
    <w:link w:val="TekstbaloniaChar"/>
    <w:uiPriority w:val="99"/>
    <w:semiHidden/>
    <w:unhideWhenUsed/>
    <w:rsid w:val="00BC6FCE"/>
    <w:rPr>
      <w:rFonts w:ascii="Tahoma" w:cs="Tahoma" w:hAnsi="Tahoma"/>
      <w:sz w:val="16"/>
      <w:szCs w:val="16"/>
    </w:rPr>
  </w:style>
  <w:style w:customStyle="1" w:styleId="TekstbaloniaChar" w:type="character">
    <w:name w:val="Tekst balončića Char"/>
    <w:basedOn w:val="Zadanifontodlomka"/>
    <w:link w:val="Tekstbalonia"/>
    <w:uiPriority w:val="99"/>
    <w:semiHidden/>
    <w:rsid w:val="00BC6FCE"/>
    <w:rPr>
      <w:rFonts w:ascii="Tahoma" w:cs="Tahoma" w:eastAsiaTheme="minorEastAsia" w:hAnsi="Tahoma"/>
      <w:sz w:val="16"/>
      <w:szCs w:val="16"/>
      <w:lang w:eastAsia="hr-HR"/>
    </w:rPr>
  </w:style>
  <w:style w:styleId="Podnoje" w:type="paragraph">
    <w:name w:val="footer"/>
    <w:basedOn w:val="Normal"/>
    <w:link w:val="PodnojeChar"/>
    <w:uiPriority w:val="99"/>
    <w:unhideWhenUsed/>
    <w:rsid w:val="00BC6FCE"/>
    <w:pPr>
      <w:tabs>
        <w:tab w:pos="4536" w:val="center"/>
        <w:tab w:pos="9072" w:val="right"/>
      </w:tabs>
    </w:pPr>
  </w:style>
  <w:style w:customStyle="1" w:styleId="PodnojeChar" w:type="character">
    <w:name w:val="Podnožje Char"/>
    <w:basedOn w:val="Zadanifontodlomka"/>
    <w:link w:val="Podnoje"/>
    <w:uiPriority w:val="99"/>
    <w:rsid w:val="00BC6FC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83E35"/>
    <w:rPr>
      <w:color w:val="808080"/>
      <w:bdr w:color="auto" w:space="0" w:sz="0" w:val="none"/>
      <w:shd w:color="auto" w:fill="auto" w:val="clear"/>
    </w:rPr>
  </w:style>
  <w:style w:customStyle="1" w:styleId="eSPISCCParagraphDefaultFont" w:type="character">
    <w:name w:val="eSPIS_CC_Paragraph Default Font"/>
    <w:basedOn w:val="Zadanifontodlomka"/>
    <w:rsid w:val="00283E3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83E3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83E3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83E3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St-243/2016</izvorni_sadrzaj>
    <derivirana_varijabla naziv="DomainObject.Predmet.OznakaBroj_1">St-243/2016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RENTALL SERVICE d.o.o. PULA</izvorni_sadrzaj>
    <derivirana_varijabla naziv="DomainObject.Predmet.ProtustrankaFormated_1">  RENTALL SERVICE d.o.o. PULA</derivirana_varijabla>
  </DomainObject.Predmet.ProtustrankaFormated>
  <DomainObject.Predmet.ProtustrankaFormatedOIB>
    <izvorni_sadrzaj>  RENTALL SERVICE d.o.o. PULA, OIB 14327605079</izvorni_sadrzaj>
    <derivirana_varijabla naziv="DomainObject.Predmet.ProtustrankaFormatedOIB_1">  RENTALL SERVICE d.o.o. PULA, OIB 14327605079</derivirana_varijabla>
  </DomainObject.Predmet.ProtustrankaFormatedOIB>
  <DomainObject.Predmet.ProtustrankaFormatedWithAdress>
    <izvorni_sadrzaj> RENTALL SERVICE d.o.o. PULA, Amfiteatarska 2, 52100 Pula</izvorni_sadrzaj>
    <derivirana_varijabla naziv="DomainObject.Predmet.ProtustrankaFormatedWithAdress_1"> RENTALL SERVICE d.o.o. PULA, Amfiteatarska 2, 52100 Pula</derivirana_varijabla>
  </DomainObject.Predmet.ProtustrankaFormatedWithAdress>
  <DomainObject.Predmet.ProtustrankaFormatedWithAdressOIB>
    <izvorni_sadrzaj> RENTALL SERVICE d.o.o. PULA, OIB 14327605079, Amfiteatarska 2, 52100 Pula</izvorni_sadrzaj>
    <derivirana_varijabla naziv="DomainObject.Predmet.ProtustrankaFormatedWithAdressOIB_1"> RENTALL SERVICE d.o.o. PULA, OIB 14327605079, Amfiteatarska 2, 52100 Pula</derivirana_varijabla>
  </DomainObject.Predmet.ProtustrankaFormatedWithAdressOIB>
  <DomainObject.Predmet.ProtustrankaWithAdress>
    <izvorni_sadrzaj>RENTALL SERVICE d.o.o. PULA Amfiteatarska 2, 52100 Pula</izvorni_sadrzaj>
    <derivirana_varijabla naziv="DomainObject.Predmet.ProtustrankaWithAdress_1">RENTALL SERVICE d.o.o. PULA Amfiteatarska 2, 52100 Pula</derivirana_varijabla>
  </DomainObject.Predmet.ProtustrankaWithAdress>
  <DomainObject.Predmet.ProtustrankaWithAdressOIB>
    <izvorni_sadrzaj>RENTALL SERVICE d.o.o. PULA, OIB 14327605079, Amfiteatarska 2, 52100 Pula</izvorni_sadrzaj>
    <derivirana_varijabla naziv="DomainObject.Predmet.ProtustrankaWithAdressOIB_1">RENTALL SERVICE d.o.o. PULA, OIB 14327605079, Amfiteatarska 2, 52100 Pula</derivirana_varijabla>
  </DomainObject.Predmet.ProtustrankaWithAdressOIB>
  <DomainObject.Predmet.ProtustrankaNazivFormated>
    <izvorni_sadrzaj>RENTALL SERVICE d.o.o. PULA</izvorni_sadrzaj>
    <derivirana_varijabla naziv="DomainObject.Predmet.ProtustrankaNazivFormated_1">RENTALL SERVICE d.o.o. PULA</derivirana_varijabla>
  </DomainObject.Predmet.ProtustrankaNazivFormated>
  <DomainObject.Predmet.ProtustrankaNazivFormatedOIB>
    <izvorni_sadrzaj>RENTALL SERVICE d.o.o. PULA, OIB 14327605079</izvorni_sadrzaj>
    <derivirana_varijabla naziv="DomainObject.Predmet.ProtustrankaNazivFormatedOIB_1">RENTALL SERVICE d.o.o. PULA, OIB 14327605079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6845.60</izvorni_sadrzaj>
    <derivirana_varijabla naziv="DomainObject.Predmet.TrenutnaVrijednost_1">6845.60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RENTALL SERVICE d.o.o. PULA</item>
    </izvorni_sadrzaj>
    <derivirana_varijabla naziv="DomainObject.Predmet.ProtuStrankaListFormated_1">
      <item>RENTALL SERVICE d.o.o. PULA</item>
    </derivirana_varijabla>
  </DomainObject.Predmet.ProtuStrankaListFormated>
  <DomainObject.Predmet.ProtuStrankaListFormatedOIB>
    <izvorni_sadrzaj>
      <item>RENTALL SERVICE d.o.o. PULA, OIB 14327605079</item>
    </izvorni_sadrzaj>
    <derivirana_varijabla naziv="DomainObject.Predmet.ProtuStrankaListFormatedOIB_1">
      <item>RENTALL SERVICE d.o.o. PULA, OIB 14327605079</item>
    </derivirana_varijabla>
  </DomainObject.Predmet.ProtuStrankaListFormatedOIB>
  <DomainObject.Predmet.ProtuStrankaListFormatedWithAdress>
    <izvorni_sadrzaj>
      <item>RENTALL SERVICE d.o.o. PULA, Amfiteatarska 2, 52100 Pula</item>
    </izvorni_sadrzaj>
    <derivirana_varijabla naziv="DomainObject.Predmet.ProtuStrankaListFormatedWithAdress_1">
      <item>RENTALL SERVICE d.o.o. PULA, Amfiteatarska 2, 52100 Pula</item>
    </derivirana_varijabla>
  </DomainObject.Predmet.ProtuStrankaListFormatedWithAdress>
  <DomainObject.Predmet.ProtuStrankaListFormatedWithAdressOIB>
    <izvorni_sadrzaj>
      <item>RENTALL SERVICE d.o.o. PULA, OIB 14327605079, Amfiteatarska 2, 52100 Pula</item>
    </izvorni_sadrzaj>
    <derivirana_varijabla naziv="DomainObject.Predmet.ProtuStrankaListFormatedWithAdressOIB_1">
      <item>RENTALL SERVICE d.o.o. PULA, OIB 14327605079, Amfiteatarska 2, 52100 Pula</item>
    </derivirana_varijabla>
  </DomainObject.Predmet.ProtuStrankaListFormatedWithAdressOIB>
  <DomainObject.Predmet.ProtuStrankaListNazivFormated>
    <izvorni_sadrzaj>
      <item>RENTALL SERVICE d.o.o. PULA</item>
    </izvorni_sadrzaj>
    <derivirana_varijabla naziv="DomainObject.Predmet.ProtuStrankaListNazivFormated_1">
      <item>RENTALL SERVICE d.o.o. PULA</item>
    </derivirana_varijabla>
  </DomainObject.Predmet.ProtuStrankaListNazivFormated>
  <DomainObject.Predmet.ProtuStrankaListNazivFormatedOIB>
    <izvorni_sadrzaj>
      <item>RENTALL SERVICE d.o.o. PULA, OIB 14327605079</item>
    </izvorni_sadrzaj>
    <derivirana_varijabla naziv="DomainObject.Predmet.ProtuStrankaListNazivFormatedOIB_1">
      <item>RENTALL SERVICE d.o.o. PULA, OIB 14327605079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RENTALL SERVICE d.o.o. PULA</izvorni_sadrzaj>
    <derivirana_varijabla naziv="DomainObject.Predmet.ProtustrankaIDrugi_1">RENTALL SERVICE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RENTALL SERVICE d.o.o. PULA, OIB 14327605079, Amfiteatarska 2, 52100 Pula</izvorni_sadrzaj>
    <derivirana_varijabla naziv="DomainObject.Predmet.ProtustrankaIDrugiAdressOIB_1">RENTALL SERVICE d.o.o. PULA, OIB 14327605079, Amfiteatarska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RENTALL SERVICE d.o.o. PULA</item>
    </izvorni_sadrzaj>
    <derivirana_varijabla naziv="DomainObject.Predmet.SudioniciListNaziv_1">
      <item>FINANCIJSKA AGENCIJA, RC RIJEKA, PODRUŽNICA PULA, PULA</item>
      <item>RENTALL SERVICE d.o.o. PULA</item>
    </derivirana_varijabla>
  </DomainObject.Predmet.SudioniciListNaziv>
  <DomainObject.Predmet.SudioniciListAdressOIB>
    <izvorni_sadrzaj>
      <item>FINANCIJSKA AGENCIJA, RC RIJEKA, PODRUŽNICA PULA, PULA, OIB 85821130368, Giardini 5,52100 Pula</item>
      <item>RENTALL SERVICE d.o.o. PULA, OIB 14327605079, Amfiteatarska 2,52100 Pula</item>
    </izvorni_sadrzaj>
    <derivirana_varijabla naziv="DomainObject.Predmet.SudioniciListAdressOIB_1">
      <item>FINANCIJSKA AGENCIJA, RC RIJEKA, PODRUŽNICA PULA, PULA, OIB 85821130368, Giardini 5,52100 Pula</item>
      <item>RENTALL SERVICE d.o.o. PULA, OIB 14327605079, Amfiteatarska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14327605079</item>
    </izvorni_sadrzaj>
    <derivirana_varijabla naziv="DomainObject.Predmet.SudioniciListNazivOIB_1">
      <item>, OIB 85821130368</item>
      <item>, OIB 14327605079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2103</properties:Characters>
  <properties:Lines>47</properties:Lines>
  <properties:Paragraphs>15</properties:Paragraphs>
  <properties:TotalTime>3</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2016-02-08T13:39:00Z</dcterms:created>
  <dc:creator>Mihaela Kaligari</dc:creator>
  <dc:description/>
  <cp:keywords/>
  <cp:lastModifiedBy>Jasmina Matika</cp:lastModifiedBy>
  <dcterms:modified xmlns:xsi="http://www.w3.org/2001/XMLSchema-instance" xsi:type="dcterms:W3CDTF">2016-02-10T11:59:00Z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