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edaf4" w14:paraId="f7edaf4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49038C">
        <w:rPr>
          <w:color w:val="000000"/>
          <w:sz w:val="24"/>
          <w:szCs w:val="24"/>
          <w:lang w:val="hr-HR"/>
        </w:rPr>
        <w:t>378</w:t>
      </w:r>
      <w:r w:rsidR="00E7460D">
        <w:rPr>
          <w:color w:val="000000"/>
          <w:sz w:val="24"/>
          <w:szCs w:val="24"/>
          <w:lang w:val="hr-HR"/>
        </w:rPr>
        <w:t>/201</w:t>
      </w:r>
      <w:r w:rsidR="0049038C">
        <w:rPr>
          <w:color w:val="000000"/>
          <w:sz w:val="24"/>
          <w:szCs w:val="24"/>
          <w:lang w:val="hr-HR"/>
        </w:rPr>
        <w:t>8</w:t>
      </w:r>
      <w:r w:rsidR="006572C8">
        <w:rPr>
          <w:color w:val="000000"/>
          <w:sz w:val="24"/>
          <w:szCs w:val="24"/>
          <w:lang w:val="hr-HR"/>
        </w:rPr>
        <w:t>-</w:t>
      </w:r>
      <w:r w:rsidR="0049038C">
        <w:rPr>
          <w:color w:val="000000"/>
          <w:sz w:val="24"/>
          <w:szCs w:val="24"/>
          <w:lang w:val="hr-HR"/>
        </w:rPr>
        <w:t>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E1312F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Zadru</w:t>
      </w:r>
      <w:r w:rsidR="00960446" w:rsidRPr="009E741D">
        <w:rPr>
          <w:sz w:val="24"/>
          <w:szCs w:val="24"/>
          <w:lang w:val="hr-HR"/>
        </w:rPr>
        <w:t xml:space="preserve">, po sutkinji </w:t>
      </w:r>
      <w:r w:rsidR="004F3AC7" w:rsidRPr="009E741D">
        <w:rPr>
          <w:sz w:val="24"/>
          <w:szCs w:val="24"/>
          <w:lang w:val="hr-HR"/>
        </w:rPr>
        <w:t>Ardeni Bajlo</w:t>
      </w:r>
      <w:r w:rsidR="00960446" w:rsidRPr="009E741D">
        <w:rPr>
          <w:sz w:val="24"/>
          <w:szCs w:val="24"/>
          <w:lang w:val="hr-HR"/>
        </w:rPr>
        <w:t xml:space="preserve">, povodom prijedloga </w:t>
      </w:r>
      <w:r w:rsidR="00960446"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="00960446"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="00960446" w:rsidRPr="00FF60D5">
        <w:rPr>
          <w:sz w:val="24"/>
          <w:szCs w:val="24"/>
          <w:lang w:val="hr-HR"/>
        </w:rPr>
        <w:t xml:space="preserve"> za otvaranje stečajnoga postupka nad</w:t>
      </w:r>
      <w:r w:rsidR="00317D25">
        <w:rPr>
          <w:sz w:val="24"/>
          <w:szCs w:val="24"/>
          <w:lang w:val="hr-HR"/>
        </w:rPr>
        <w:t xml:space="preserve"> </w:t>
      </w:r>
      <w:r w:rsidR="0049038C">
        <w:rPr>
          <w:sz w:val="24"/>
          <w:szCs w:val="24"/>
          <w:lang w:eastAsia="en-US"/>
        </w:rPr>
        <w:t>BELIEVE ANDREA</w:t>
      </w:r>
      <w:r w:rsidR="00E7460D" w:rsidRPr="00E7460D">
        <w:rPr>
          <w:sz w:val="24"/>
          <w:szCs w:val="24"/>
          <w:lang w:eastAsia="en-US"/>
        </w:rPr>
        <w:t xml:space="preserve"> </w:t>
      </w:r>
      <w:r w:rsidR="0049038C">
        <w:rPr>
          <w:sz w:val="24"/>
          <w:szCs w:val="24"/>
          <w:lang w:eastAsia="en-US"/>
        </w:rPr>
        <w:t>j.</w:t>
      </w:r>
      <w:r w:rsidR="00E7460D" w:rsidRPr="00E7460D">
        <w:rPr>
          <w:sz w:val="24"/>
          <w:szCs w:val="24"/>
          <w:lang w:eastAsia="en-US"/>
        </w:rPr>
        <w:t xml:space="preserve">d.o.o., </w:t>
      </w:r>
      <w:r w:rsidR="0049038C">
        <w:rPr>
          <w:sz w:val="24"/>
          <w:szCs w:val="24"/>
          <w:lang w:eastAsia="en-US"/>
        </w:rPr>
        <w:t>Pridraga</w:t>
      </w:r>
      <w:r w:rsidR="00E7460D" w:rsidRPr="00E7460D">
        <w:rPr>
          <w:sz w:val="24"/>
          <w:szCs w:val="24"/>
          <w:lang w:eastAsia="en-US"/>
        </w:rPr>
        <w:t xml:space="preserve">, </w:t>
      </w:r>
      <w:r w:rsidR="0049038C">
        <w:rPr>
          <w:sz w:val="24"/>
          <w:szCs w:val="24"/>
          <w:lang w:eastAsia="en-US"/>
        </w:rPr>
        <w:t>Banjevačka ul. 2</w:t>
      </w:r>
      <w:r w:rsidR="00E7460D" w:rsidRPr="00E7460D">
        <w:rPr>
          <w:sz w:val="24"/>
          <w:szCs w:val="24"/>
          <w:lang w:eastAsia="en-US"/>
        </w:rPr>
        <w:t xml:space="preserve">, OIB: </w:t>
      </w:r>
      <w:r w:rsidR="0049038C">
        <w:rPr>
          <w:sz w:val="24"/>
          <w:szCs w:val="24"/>
          <w:lang w:eastAsia="en-US"/>
        </w:rPr>
        <w:t>93196109936</w:t>
      </w:r>
      <w:r>
        <w:rPr>
          <w:sz w:val="24"/>
          <w:szCs w:val="24"/>
          <w:lang w:val="hr-HR"/>
        </w:rPr>
        <w:t>, zastupan</w:t>
      </w:r>
      <w:r w:rsidR="00317D25">
        <w:rPr>
          <w:sz w:val="24"/>
          <w:szCs w:val="24"/>
          <w:lang w:val="hr-HR"/>
        </w:rPr>
        <w:t>om po članu</w:t>
      </w:r>
      <w:r w:rsidR="009E741D" w:rsidRPr="00FF60D5">
        <w:rPr>
          <w:sz w:val="24"/>
          <w:szCs w:val="24"/>
          <w:lang w:val="hr-HR"/>
        </w:rPr>
        <w:t xml:space="preserve"> uprave </w:t>
      </w:r>
      <w:r w:rsidR="0049038C">
        <w:rPr>
          <w:sz w:val="24"/>
          <w:szCs w:val="24"/>
        </w:rPr>
        <w:t>Andrei Batur</w:t>
      </w:r>
      <w:r w:rsidR="00A56DCC" w:rsidRPr="00A56DCC">
        <w:rPr>
          <w:sz w:val="24"/>
          <w:szCs w:val="24"/>
        </w:rPr>
        <w:t xml:space="preserve"> iz </w:t>
      </w:r>
      <w:r w:rsidR="0049038C">
        <w:rPr>
          <w:sz w:val="24"/>
          <w:szCs w:val="24"/>
        </w:rPr>
        <w:t>Pridrage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960446" w:rsidRPr="00FF60D5">
        <w:rPr>
          <w:sz w:val="24"/>
          <w:szCs w:val="24"/>
          <w:lang w:val="hr-HR"/>
        </w:rPr>
        <w:t xml:space="preserve"> </w:t>
      </w:r>
      <w:r w:rsidR="00D83AE5">
        <w:rPr>
          <w:sz w:val="24"/>
          <w:szCs w:val="24"/>
          <w:lang w:val="hr-HR"/>
        </w:rPr>
        <w:t>7</w:t>
      </w:r>
      <w:r w:rsidR="003C00DB" w:rsidRPr="00FF60D5">
        <w:rPr>
          <w:sz w:val="24"/>
          <w:szCs w:val="24"/>
          <w:lang w:val="hr-HR"/>
        </w:rPr>
        <w:t xml:space="preserve">. </w:t>
      </w:r>
      <w:r w:rsidR="0049038C">
        <w:rPr>
          <w:sz w:val="24"/>
          <w:szCs w:val="24"/>
          <w:lang w:val="hr-HR"/>
        </w:rPr>
        <w:t>prosinca</w:t>
      </w:r>
      <w:r w:rsidR="00200B07" w:rsidRPr="00FF60D5">
        <w:rPr>
          <w:sz w:val="24"/>
          <w:szCs w:val="24"/>
          <w:lang w:val="hr-HR"/>
        </w:rPr>
        <w:t xml:space="preserve"> 2018</w:t>
      </w:r>
      <w:r w:rsidR="00960446"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5E5A87" w:rsidP="00317D25" w:rsidR="00317D25" w:rsidRPr="00FF60D5">
      <w:pPr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ab/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49038C">
        <w:rPr>
          <w:sz w:val="24"/>
          <w:szCs w:val="24"/>
          <w:lang w:val="hr-HR"/>
        </w:rPr>
        <w:t>Andrea Batur</w:t>
      </w:r>
      <w:r w:rsidRPr="00A56DCC">
        <w:rPr>
          <w:sz w:val="24"/>
          <w:szCs w:val="24"/>
          <w:lang w:val="hr-HR"/>
        </w:rPr>
        <w:t xml:space="preserve"> iz </w:t>
      </w:r>
      <w:r w:rsidR="0049038C">
        <w:rPr>
          <w:sz w:val="24"/>
          <w:szCs w:val="24"/>
          <w:lang w:val="hr-HR"/>
        </w:rPr>
        <w:t>Pridrage</w:t>
      </w:r>
      <w:r w:rsidRPr="00355932">
        <w:rPr>
          <w:sz w:val="24"/>
          <w:szCs w:val="24"/>
          <w:lang w:val="hr-HR"/>
        </w:rPr>
        <w:t xml:space="preserve">, </w:t>
      </w:r>
      <w:r w:rsidR="0049038C">
        <w:rPr>
          <w:rFonts w:eastAsiaTheme="minorHAnsi"/>
          <w:sz w:val="24"/>
          <w:szCs w:val="24"/>
          <w:lang w:eastAsia="en-US" w:val="hr-HR"/>
        </w:rPr>
        <w:t>Banjevačka ulica 2</w:t>
      </w:r>
      <w:r w:rsidRPr="00355932">
        <w:rPr>
          <w:sz w:val="24"/>
          <w:szCs w:val="24"/>
          <w:lang w:val="hr-HR"/>
        </w:rPr>
        <w:t xml:space="preserve">, OIB: </w:t>
      </w:r>
      <w:r w:rsidR="0049038C">
        <w:rPr>
          <w:bCs/>
          <w:sz w:val="24"/>
          <w:szCs w:val="24"/>
          <w:lang w:val="hr-HR"/>
        </w:rPr>
        <w:t>77871016644</w:t>
      </w:r>
      <w:r>
        <w:rPr>
          <w:bCs/>
          <w:sz w:val="24"/>
          <w:szCs w:val="24"/>
          <w:lang w:val="hr-HR"/>
        </w:rPr>
        <w:t xml:space="preserve"> </w:t>
      </w:r>
      <w:r w:rsidRPr="00355932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roku od 8 dana platiti iznos: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4.000,00 kuna, 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odnosno ukupno 5.000,00 kuna, sve na žiro račun ovog suda kod Hrvatske poštanske banke broj: HR4323900011300000857, s pozivom na broj kontovnika predmeta 05 221-</w:t>
      </w:r>
      <w:r w:rsidR="0049038C">
        <w:rPr>
          <w:sz w:val="24"/>
          <w:szCs w:val="24"/>
          <w:lang w:val="hr-HR"/>
        </w:rPr>
        <w:t>378-18</w:t>
      </w:r>
      <w:r w:rsidRPr="0010055C">
        <w:rPr>
          <w:sz w:val="24"/>
          <w:szCs w:val="24"/>
          <w:lang w:val="hr-HR"/>
        </w:rPr>
        <w:t xml:space="preserve"> te dostavi u spis dokaz o uplati. </w:t>
      </w:r>
    </w:p>
    <w:p w:rsidRDefault="00317D25" w:rsidP="00317D25" w:rsidR="00317D25" w:rsidRPr="0010055C">
      <w:pPr>
        <w:jc w:val="both"/>
        <w:rPr>
          <w:sz w:val="24"/>
          <w:szCs w:val="24"/>
          <w:u w:val="single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112/12, 25/13, 93/14 i 73/17, dalje OZ) i iznosa koji su izuzeti od ovrhe po čl. 173. OZ, na žiro račun ovog suda kod Hrvatske poštanske banke broj: HR4323900011300000857, s pozivom na broj kontovnika predmeta 05 221-</w:t>
      </w:r>
      <w:r w:rsidR="0049038C">
        <w:rPr>
          <w:sz w:val="24"/>
          <w:szCs w:val="24"/>
          <w:lang w:val="hr-HR"/>
        </w:rPr>
        <w:t>378-18</w:t>
      </w:r>
      <w:r w:rsidRPr="0010055C">
        <w:rPr>
          <w:sz w:val="24"/>
          <w:szCs w:val="24"/>
          <w:lang w:val="hr-HR"/>
        </w:rPr>
        <w:t>.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</w:p>
    <w:p w:rsidRDefault="00317D25" w:rsidP="00317D25" w:rsidR="00317D25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317D25" w:rsidP="00317D25" w:rsidR="00317D25" w:rsidRPr="0010055C">
      <w:pPr>
        <w:jc w:val="both"/>
        <w:rPr>
          <w:sz w:val="24"/>
          <w:szCs w:val="24"/>
          <w:u w:val="single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49038C">
        <w:rPr>
          <w:sz w:val="24"/>
          <w:szCs w:val="24"/>
          <w:lang w:eastAsia="en-US"/>
        </w:rPr>
        <w:t>BELIEVE ANDREA</w:t>
      </w:r>
      <w:r w:rsidR="0049038C" w:rsidRPr="00E7460D">
        <w:rPr>
          <w:sz w:val="24"/>
          <w:szCs w:val="24"/>
          <w:lang w:eastAsia="en-US"/>
        </w:rPr>
        <w:t xml:space="preserve"> </w:t>
      </w:r>
      <w:r w:rsidR="0049038C">
        <w:rPr>
          <w:sz w:val="24"/>
          <w:szCs w:val="24"/>
          <w:lang w:eastAsia="en-US"/>
        </w:rPr>
        <w:t>j.</w:t>
      </w:r>
      <w:r w:rsidR="0049038C" w:rsidRPr="00E7460D">
        <w:rPr>
          <w:sz w:val="24"/>
          <w:szCs w:val="24"/>
          <w:lang w:eastAsia="en-US"/>
        </w:rPr>
        <w:t xml:space="preserve">d.o.o., </w:t>
      </w:r>
      <w:r w:rsidR="0049038C">
        <w:rPr>
          <w:sz w:val="24"/>
          <w:szCs w:val="24"/>
          <w:lang w:eastAsia="en-US"/>
        </w:rPr>
        <w:t>Pridraga</w:t>
      </w:r>
      <w:r w:rsidR="00E7460D">
        <w:rPr>
          <w:sz w:val="24"/>
          <w:szCs w:val="24"/>
          <w:lang w:eastAsia="en-US"/>
        </w:rPr>
        <w:t>.</w:t>
      </w:r>
      <w:r w:rsidRPr="0010055C">
        <w:rPr>
          <w:sz w:val="24"/>
          <w:szCs w:val="24"/>
          <w:lang w:val="hr-HR"/>
        </w:rPr>
        <w:t xml:space="preserve">   </w:t>
      </w:r>
    </w:p>
    <w:p w:rsidRDefault="00317D25" w:rsidP="00317D25" w:rsidR="00317D25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lastRenderedPageBreak/>
        <w:t>Stoga je sud, temeljem čl. 113. Stečajnog zakona (Narodne novine 71/2015 i 104/17 dalje u tekstu: SZ) pozvao osobu upisanu u sudskom registru kao osobu ovlaštenu za zastupanje dužnika koje nije sukladno čl. 110. SZ u roku od 21 dan od nastanka stečajnog razloga podnijela prijedlog za otvaranje stečajnog postupka platiti predujam u Fond za namirenje troškova stečajnog postupka, kao i dodatni predujam za troškove stečajnog postupka u iznosu od 4.000,00 kuna koji će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317D25" w:rsidP="00317D25" w:rsidR="00317D25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317D25" w:rsidP="00317D25" w:rsidR="00317D25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317D25" w:rsidP="00317D25" w:rsidR="00317D25" w:rsidRPr="0010055C">
      <w:pPr>
        <w:jc w:val="both"/>
        <w:rPr>
          <w:sz w:val="24"/>
          <w:szCs w:val="24"/>
          <w:u w:val="single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E1312F" w:rsidP="00317D25" w:rsidR="00E1312F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D83AE5">
        <w:rPr>
          <w:sz w:val="24"/>
          <w:szCs w:val="24"/>
          <w:lang w:val="hr-HR"/>
        </w:rPr>
        <w:t>7</w:t>
      </w:r>
      <w:r w:rsidRPr="0010055C">
        <w:rPr>
          <w:sz w:val="24"/>
          <w:szCs w:val="24"/>
          <w:lang w:val="hr-HR"/>
        </w:rPr>
        <w:t xml:space="preserve">. </w:t>
      </w:r>
      <w:r w:rsidR="0049038C">
        <w:rPr>
          <w:sz w:val="24"/>
          <w:szCs w:val="24"/>
          <w:lang w:val="hr-HR"/>
        </w:rPr>
        <w:t>prosinca</w:t>
      </w:r>
      <w:r w:rsidRPr="0010055C">
        <w:rPr>
          <w:sz w:val="24"/>
          <w:szCs w:val="24"/>
          <w:lang w:val="hr-HR"/>
        </w:rPr>
        <w:t xml:space="preserve"> 2018.</w:t>
      </w:r>
    </w:p>
    <w:p w:rsidRDefault="00E1312F" w:rsidP="00E1312F" w:rsidR="00E1312F" w:rsidRPr="0010055C">
      <w:pPr>
        <w:jc w:val="center"/>
        <w:rPr>
          <w:sz w:val="24"/>
          <w:szCs w:val="24"/>
          <w:lang w:val="hr-HR"/>
        </w:rPr>
      </w:pPr>
    </w:p>
    <w:p w:rsidRDefault="00E235C8" w:rsidP="00E1312F" w:rsidR="00E1312F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>Sutkinja</w:t>
      </w:r>
    </w:p>
    <w:p w:rsidRDefault="00E235C8" w:rsidP="00E1312F" w:rsidR="00E1312F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Pouka o pravnom lijeku: </w:t>
      </w: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E1312F" w:rsidP="00E1312F" w:rsidR="00E1312F" w:rsidRPr="0010055C">
      <w:pPr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E1312F" w:rsidP="00E1312F" w:rsidR="00E1312F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dužniku i putem e-oglasne ploče suda</w:t>
      </w:r>
    </w:p>
    <w:p w:rsidRDefault="00E1312F" w:rsidP="00E1312F" w:rsidR="00E1312F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E1312F" w:rsidP="00E1312F" w:rsidR="00E1312F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E1312F" w:rsidP="00E1312F" w:rsidR="00E1312F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960446" w:rsidP="00E1312F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795DE2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49038C">
      <w:rPr>
        <w:sz w:val="24"/>
        <w:szCs w:val="24"/>
        <w:lang w:val="hr-HR"/>
      </w:rPr>
      <w:t>378</w:t>
    </w:r>
    <w:r w:rsidR="00200B07">
      <w:rPr>
        <w:sz w:val="24"/>
        <w:szCs w:val="24"/>
        <w:lang w:val="hr-HR"/>
      </w:rPr>
      <w:t>/2018</w:t>
    </w:r>
    <w:r w:rsidR="006572C8">
      <w:rPr>
        <w:sz w:val="24"/>
        <w:szCs w:val="24"/>
        <w:lang w:val="hr-HR"/>
      </w:rPr>
      <w:t>-</w:t>
    </w:r>
    <w:r w:rsidR="0049038C">
      <w:rPr>
        <w:sz w:val="24"/>
        <w:szCs w:val="24"/>
        <w:lang w:val="hr-HR"/>
      </w:rP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572E"/>
    <w:rsid w:val="00007C17"/>
    <w:rsid w:val="00046352"/>
    <w:rsid w:val="00052FC7"/>
    <w:rsid w:val="000539FB"/>
    <w:rsid w:val="00076AD3"/>
    <w:rsid w:val="00087C79"/>
    <w:rsid w:val="00096EB6"/>
    <w:rsid w:val="000C04B3"/>
    <w:rsid w:val="000C0FD6"/>
    <w:rsid w:val="000E462D"/>
    <w:rsid w:val="0010055C"/>
    <w:rsid w:val="00111082"/>
    <w:rsid w:val="0011581D"/>
    <w:rsid w:val="00145E8F"/>
    <w:rsid w:val="00174F1D"/>
    <w:rsid w:val="00196608"/>
    <w:rsid w:val="001A2E67"/>
    <w:rsid w:val="001C3FFF"/>
    <w:rsid w:val="001E4452"/>
    <w:rsid w:val="00200B07"/>
    <w:rsid w:val="00224024"/>
    <w:rsid w:val="002319CB"/>
    <w:rsid w:val="00281244"/>
    <w:rsid w:val="00283C4B"/>
    <w:rsid w:val="002A20E6"/>
    <w:rsid w:val="002B7153"/>
    <w:rsid w:val="00310393"/>
    <w:rsid w:val="00317D25"/>
    <w:rsid w:val="00355932"/>
    <w:rsid w:val="00361650"/>
    <w:rsid w:val="00363B96"/>
    <w:rsid w:val="0037101E"/>
    <w:rsid w:val="00377F98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9038C"/>
    <w:rsid w:val="0049164A"/>
    <w:rsid w:val="00491CAB"/>
    <w:rsid w:val="004964DC"/>
    <w:rsid w:val="004A447B"/>
    <w:rsid w:val="004C393D"/>
    <w:rsid w:val="004C6C9C"/>
    <w:rsid w:val="004D6FEB"/>
    <w:rsid w:val="004E7F75"/>
    <w:rsid w:val="004F3AC7"/>
    <w:rsid w:val="00517AA7"/>
    <w:rsid w:val="00520704"/>
    <w:rsid w:val="005269E7"/>
    <w:rsid w:val="00553221"/>
    <w:rsid w:val="00562AB6"/>
    <w:rsid w:val="00583462"/>
    <w:rsid w:val="0059094C"/>
    <w:rsid w:val="00592F25"/>
    <w:rsid w:val="005933FB"/>
    <w:rsid w:val="005C674E"/>
    <w:rsid w:val="005E5A87"/>
    <w:rsid w:val="005F0483"/>
    <w:rsid w:val="005F1874"/>
    <w:rsid w:val="005F7205"/>
    <w:rsid w:val="00614460"/>
    <w:rsid w:val="00615081"/>
    <w:rsid w:val="00615BFF"/>
    <w:rsid w:val="006370FA"/>
    <w:rsid w:val="006572C8"/>
    <w:rsid w:val="00676F83"/>
    <w:rsid w:val="00694912"/>
    <w:rsid w:val="006A6C94"/>
    <w:rsid w:val="006F474A"/>
    <w:rsid w:val="00701C8F"/>
    <w:rsid w:val="0070433E"/>
    <w:rsid w:val="00706BB4"/>
    <w:rsid w:val="007130A1"/>
    <w:rsid w:val="007141A5"/>
    <w:rsid w:val="00714B64"/>
    <w:rsid w:val="00786A85"/>
    <w:rsid w:val="00795DE2"/>
    <w:rsid w:val="007B0AE6"/>
    <w:rsid w:val="007B3B98"/>
    <w:rsid w:val="00821AA0"/>
    <w:rsid w:val="00836A93"/>
    <w:rsid w:val="0084684D"/>
    <w:rsid w:val="00851801"/>
    <w:rsid w:val="00860027"/>
    <w:rsid w:val="0087731B"/>
    <w:rsid w:val="00883C06"/>
    <w:rsid w:val="008B299A"/>
    <w:rsid w:val="008E7807"/>
    <w:rsid w:val="008F2F4B"/>
    <w:rsid w:val="0091276F"/>
    <w:rsid w:val="009165DD"/>
    <w:rsid w:val="009177E8"/>
    <w:rsid w:val="00921A49"/>
    <w:rsid w:val="00930C7D"/>
    <w:rsid w:val="00960446"/>
    <w:rsid w:val="0098240E"/>
    <w:rsid w:val="009A0F67"/>
    <w:rsid w:val="009C7862"/>
    <w:rsid w:val="009E741D"/>
    <w:rsid w:val="00A26249"/>
    <w:rsid w:val="00A40F55"/>
    <w:rsid w:val="00A56DCC"/>
    <w:rsid w:val="00A63838"/>
    <w:rsid w:val="00A6572B"/>
    <w:rsid w:val="00A7039E"/>
    <w:rsid w:val="00A76477"/>
    <w:rsid w:val="00AA693F"/>
    <w:rsid w:val="00AB13F4"/>
    <w:rsid w:val="00AC3105"/>
    <w:rsid w:val="00AC6F4A"/>
    <w:rsid w:val="00AF5281"/>
    <w:rsid w:val="00B00AA5"/>
    <w:rsid w:val="00B1266E"/>
    <w:rsid w:val="00B27A02"/>
    <w:rsid w:val="00B35D0E"/>
    <w:rsid w:val="00B65D01"/>
    <w:rsid w:val="00BA5467"/>
    <w:rsid w:val="00BF75A9"/>
    <w:rsid w:val="00C63CC1"/>
    <w:rsid w:val="00C715B9"/>
    <w:rsid w:val="00C75AA9"/>
    <w:rsid w:val="00C75D28"/>
    <w:rsid w:val="00CA4B1D"/>
    <w:rsid w:val="00CB7E8C"/>
    <w:rsid w:val="00CE49E3"/>
    <w:rsid w:val="00CF7325"/>
    <w:rsid w:val="00D02B34"/>
    <w:rsid w:val="00D163D4"/>
    <w:rsid w:val="00D2712B"/>
    <w:rsid w:val="00D4148E"/>
    <w:rsid w:val="00D4614B"/>
    <w:rsid w:val="00D606A0"/>
    <w:rsid w:val="00D83AE5"/>
    <w:rsid w:val="00DC23B3"/>
    <w:rsid w:val="00E1312F"/>
    <w:rsid w:val="00E235C8"/>
    <w:rsid w:val="00E7460D"/>
    <w:rsid w:val="00E82341"/>
    <w:rsid w:val="00E82A7E"/>
    <w:rsid w:val="00E83EEA"/>
    <w:rsid w:val="00E91514"/>
    <w:rsid w:val="00E97EF2"/>
    <w:rsid w:val="00EB7244"/>
    <w:rsid w:val="00EC7E16"/>
    <w:rsid w:val="00ED18E2"/>
    <w:rsid w:val="00ED3DEC"/>
    <w:rsid w:val="00F0397D"/>
    <w:rsid w:val="00F10970"/>
    <w:rsid w:val="00F25F7D"/>
    <w:rsid w:val="00F428E6"/>
    <w:rsid w:val="00F5236E"/>
    <w:rsid w:val="00F61F0B"/>
    <w:rsid w:val="00F81F91"/>
    <w:rsid w:val="00F845E0"/>
    <w:rsid w:val="00FA022C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E235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5C8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5C8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5C8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5C8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E235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5C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5C8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5C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5C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St-378/2018-2</izvorni_sadrzaj>
    <derivirana_varijabla naziv="DomainObject.Oznaka_1">St-378/2018-2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2018.</izvorni_sadrzaj>
    <derivirana_varijabla naziv="DomainObject.Predmet.DatumOsnivanja_1">13.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St-378/2018</izvorni_sadrzaj>
    <derivirana_varijabla naziv="DomainObject.Predmet.OznakaBroj_1">St-378/2018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BELIEVE ANDREA jednostavno društvo s ograničenom odgovornošću za ugostiteljstvo i trgovinu</izvorni_sadrzaj>
    <derivirana_varijabla naziv="DomainObject.Predmet.ProtustrankaFormated_1">  BELIEVE ANDREA jednostavno društvo s ograničenom odgovornošću za ugostiteljstvo i trgovinu</derivirana_varijabla>
  </DomainObject.Predmet.ProtustrankaFormated>
  <DomainObject.Predmet.ProtustrankaFormatedOIB>
    <izvorni_sadrzaj>  BELIEVE ANDREA jednostavno društvo s ograničenom odgovornošću za ugostiteljstvo i trgovinu, OIB 93196109936</izvorni_sadrzaj>
    <derivirana_varijabla naziv="DomainObject.Predmet.ProtustrankaFormatedOIB_1">  BELIEVE ANDREA jednostavno društvo s ograničenom odgovornošću za ugostiteljstvo i trgovinu, OIB 93196109936</derivirana_varijabla>
  </DomainObject.Predmet.ProtustrankaFormatedOIB>
  <DomainObject.Predmet.ProtustrankaFormatedWithAdress>
    <izvorni_sadrzaj> BELIEVE ANDREA jednostavno društvo s ograničenom odgovornošću za ugostiteljstvo i trgovinu, Banjevačka ul. 2, 23312 Pridraga</izvorni_sadrzaj>
    <derivirana_varijabla naziv="DomainObject.Predmet.ProtustrankaFormatedWithAdress_1"> BELIEVE ANDREA jednostavno društvo s ograničenom odgovornošću za ugostiteljstvo i trgovinu, Banjevačka ul. 2, 23312 Pridraga</derivirana_varijabla>
  </DomainObject.Predmet.ProtustrankaFormatedWithAdress>
  <DomainObject.Predmet.ProtustrankaFormatedWithAdressOIB>
    <izvorni_sadrzaj> BELIEVE ANDREA jednostavno društvo s ograničenom odgovornošću za ugostiteljstvo i trgovinu, OIB 93196109936, Banjevačka ul. 2, 23312 Pridraga</izvorni_sadrzaj>
    <derivirana_varijabla naziv="DomainObject.Predmet.ProtustrankaFormatedWithAdressOIB_1"> BELIEVE ANDREA jednostavno društvo s ograničenom odgovornošću za ugostiteljstvo i trgovinu, OIB 93196109936, Banjevačka ul. 2, 23312 Pridraga</derivirana_varijabla>
  </DomainObject.Predmet.ProtustrankaFormatedWithAdressOIB>
  <DomainObject.Predmet.ProtustrankaWithAdress>
    <izvorni_sadrzaj>BELIEVE ANDREA jednostavno društvo s ograničenom odgovornošću za ugostiteljstvo i trgovinu Banjevačka ul. 2, 23312 Pridraga</izvorni_sadrzaj>
    <derivirana_varijabla naziv="DomainObject.Predmet.ProtustrankaWithAdress_1">BELIEVE ANDREA jednostavno društvo s ograničenom odgovornošću za ugostiteljstvo i trgovinu Banjevačka ul. 2, 23312 Pridraga</derivirana_varijabla>
  </DomainObject.Predmet.ProtustrankaWithAdress>
  <DomainObject.Predmet.ProtustrankaWithAdressOIB>
    <izvorni_sadrzaj>BELIEVE ANDREA jednostavno društvo s ograničenom odgovornošću za ugostiteljstvo i trgovinu, OIB 93196109936, Banjevačka ul. 2, 23312 Pridraga</izvorni_sadrzaj>
    <derivirana_varijabla naziv="DomainObject.Predmet.ProtustrankaWithAdressOIB_1">BELIEVE ANDREA jednostavno društvo s ograničenom odgovornošću za ugostiteljstvo i trgovinu, OIB 93196109936, Banjevačka ul. 2, 23312 Pridraga</derivirana_varijabla>
  </DomainObject.Predmet.ProtustrankaWithAdressOIB>
  <DomainObject.Predmet.ProtustrankaNazivFormated>
    <izvorni_sadrzaj>BELIEVE ANDREA jednostavno društvo s ograničenom odgovornošću za ugostiteljstvo i trgovinu</izvorni_sadrzaj>
    <derivirana_varijabla naziv="DomainObject.Predmet.ProtustrankaNazivFormated_1">BELIEVE ANDREA jednostavno društvo s ograničenom odgovornošću za ugostiteljstvo i trgovinu</derivirana_varijabla>
  </DomainObject.Predmet.ProtustrankaNazivFormated>
  <DomainObject.Predmet.ProtustrankaNazivFormatedOIB>
    <izvorni_sadrzaj>BELIEVE ANDREA jednostavno društvo s ograničenom odgovornošću za ugostiteljstvo i trgovinu, OIB 93196109936</izvorni_sadrzaj>
    <derivirana_varijabla naziv="DomainObject.Predmet.ProtustrankaNazivFormatedOIB_1">BELIEVE ANDREA jednostavno društvo s ograničenom odgovornošću za ugostiteljstvo i trgovinu, OIB 93196109936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BELIEVE ANDREA jednostavno društvo s ograničenom odgovornošću za ugostiteljstvo i trgovinu</item>
    </izvorni_sadrzaj>
    <derivirana_varijabla naziv="DomainObject.Predmet.ProtuStrankaListFormated_1">
      <item>BELIEVE ANDREA jednostavno društvo s ograničenom odgovornošću za ugostiteljstvo i trgovinu</item>
    </derivirana_varijabla>
  </DomainObject.Predmet.ProtuStrankaListFormated>
  <DomainObject.Predmet.ProtuStrankaListFormatedOIB>
    <izvorni_sadrzaj>
      <item>BELIEVE ANDREA jednostavno društvo s ograničenom odgovornošću za ugostiteljstvo i trgovinu, OIB 93196109936</item>
    </izvorni_sadrzaj>
    <derivirana_varijabla naziv="DomainObject.Predmet.ProtuStrankaListFormatedOIB_1">
      <item>BELIEVE ANDREA jednostavno društvo s ograničenom odgovornošću za ugostiteljstvo i trgovinu, OIB 93196109936</item>
    </derivirana_varijabla>
  </DomainObject.Predmet.ProtuStrankaListFormatedOIB>
  <DomainObject.Predmet.ProtuStrankaListFormatedWithAdress>
    <izvorni_sadrzaj>
      <item>BELIEVE ANDREA jednostavno društvo s ograničenom odgovornošću za ugostiteljstvo i trgovinu, Banjevačka ul. 2, 23312 Pridraga</item>
    </izvorni_sadrzaj>
    <derivirana_varijabla naziv="DomainObject.Predmet.ProtuStrankaListFormatedWithAdress_1">
      <item>BELIEVE ANDREA jednostavno društvo s ograničenom odgovornošću za ugostiteljstvo i trgovinu, Banjevačka ul. 2, 23312 Pridraga</item>
    </derivirana_varijabla>
  </DomainObject.Predmet.ProtuStrankaListFormatedWithAdress>
  <DomainObject.Predmet.ProtuStrankaListFormatedWithAdressOIB>
    <izvorni_sadrzaj>
      <item>BELIEVE ANDREA jednostavno društvo s ograničenom odgovornošću za ugostiteljstvo i trgovinu, OIB 93196109936, Banjevačka ul. 2, 23312 Pridraga</item>
    </izvorni_sadrzaj>
    <derivirana_varijabla naziv="DomainObject.Predmet.ProtuStrankaListFormatedWithAdressOIB_1">
      <item>BELIEVE ANDREA jednostavno društvo s ograničenom odgovornošću za ugostiteljstvo i trgovinu, OIB 93196109936, Banjevačka ul. 2, 23312 Pridraga</item>
    </derivirana_varijabla>
  </DomainObject.Predmet.ProtuStrankaListFormatedWithAdressOIB>
  <DomainObject.Predmet.ProtuStrankaListNazivFormated>
    <izvorni_sadrzaj>
      <item>BELIEVE ANDREA jednostavno društvo s ograničenom odgovornošću za ugostiteljstvo i trgovinu</item>
    </izvorni_sadrzaj>
    <derivirana_varijabla naziv="DomainObject.Predmet.ProtuStrankaListNazivFormated_1">
      <item>BELIEVE ANDREA jednostavno društvo s ograničenom odgovornošću za ugostiteljstvo i trgovinu</item>
    </derivirana_varijabla>
  </DomainObject.Predmet.ProtuStrankaListNazivFormated>
  <DomainObject.Predmet.ProtuStrankaListNazivFormatedOIB>
    <izvorni_sadrzaj>
      <item>BELIEVE ANDREA jednostavno društvo s ograničenom odgovornošću za ugostiteljstvo i trgovinu, OIB 93196109936</item>
    </izvorni_sadrzaj>
    <derivirana_varijabla naziv="DomainObject.Predmet.ProtuStrankaListNazivFormatedOIB_1">
      <item>BELIEVE ANDREA jednostavno društvo s ograničenom odgovornošću za ugostiteljstvo i trgovinu, OIB 93196109936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>St-378/2018-2</izvorni_sadrzaj>
    <derivirana_varijabla naziv="DomainObject.PoslovniBrojDokumenta_1">St-378/2018-2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BELIEVE ANDREA jednostavno društvo s ograničenom odgovornošću za ugostiteljstvo i trgovinu</izvorni_sadrzaj>
    <derivirana_varijabla naziv="DomainObject.Predmet.ProtustrankaIDrugi_1">BELIEVE ANDREA jednostavno društvo s ograničenom odgovornošću za ugostiteljstvo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BELIEVE ANDREA jednostavno društvo s ograničenom odgovornošću za ugostiteljstvo i trgovinu, OIB 93196109936, Banjevačka ul. 2, 23312 Pridraga</izvorni_sadrzaj>
    <derivirana_varijabla naziv="DomainObject.Predmet.ProtustrankaIDrugiAdressOIB_1">BELIEVE ANDREA jednostavno društvo s ograničenom odgovornošću za ugostiteljstvo i trgovinu, OIB 93196109936, Banjevačka ul. 2, 23312 Pridraga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BELIEVE ANDREA jednostavno društvo s ograničenom odgovornošću za ugostiteljstvo i trgovinu</item>
    </izvorni_sadrzaj>
    <derivirana_varijabla naziv="DomainObject.Predmet.SudioniciListNaziv_1">
      <item>FINA</item>
      <item>BELIEVE ANDREA jednostavno društvo s ograničenom odgovornošću za ugostiteljstvo i trgovinu</item>
    </derivirana_varijabla>
  </DomainObject.Predmet.SudioniciListNaziv>
  <DomainObject.Predmet.SudioniciListAdressOIB>
    <izvorni_sadrzaj>
      <item>FINA, OIB 85821130368, Ivana Danila 4,23000 Zadar</item>
      <item>BELIEVE ANDREA jednostavno društvo s ograničenom odgovornošću za ugostiteljstvo i trgovinu, OIB 93196109936, Banjevačka ul. 2,23312 Pridraga</item>
    </izvorni_sadrzaj>
    <derivirana_varijabla naziv="DomainObject.Predmet.SudioniciListAdressOIB_1">
      <item>FINA, OIB 85821130368, Ivana Danila 4,23000 Zadar</item>
      <item>BELIEVE ANDREA jednostavno društvo s ograničenom odgovornošću za ugostiteljstvo i trgovinu, OIB 93196109936, Banjevačka ul. 2,23312 Pridraga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93196109936</item>
    </izvorni_sadrzaj>
    <derivirana_varijabla naziv="DomainObject.Predmet.SudioniciListNazivOIB_1">
      <item>, OIB 85821130368</item>
      <item>, OIB 93196109936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St-378/2018-2</izvorni_sadrzaj>
    <derivirana_varijabla naziv="DomainObject.PredzadnjaOdlukaIzPredmeta.Oznaka_1">St-378/2018-2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0A042B-CFAE-4768-91B5-DCF15F5373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621</properties:Words>
  <properties:Characters>3308</properties:Characters>
  <properties:Lines>86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2018-12-07T07:20:00Z</dcterms:created>
  <dc:creator>Tina Grgas</dc:creator>
  <cp:lastModifiedBy>Ante Rubelj</cp:lastModifiedBy>
  <cp:lastPrinted>2018-12-10T12:36:00Z</cp:lastPrinted>
  <dcterms:modified xmlns:xsi="http://www.w3.org/2001/XMLSchema-instance" xsi:type="dcterms:W3CDTF">2018-12-10T12:36:00Z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St-378/2018-2 / Odluka - Rješenje (St-378-18_-_JEDINO_ISPRAVNO_nakon_stava_VTS.docx)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