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c650" w14:paraId="525c650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461E9">
        <w:t>157</w:t>
      </w:r>
      <w:r>
        <w:t>/1</w:t>
      </w:r>
      <w:r w:rsidR="000E0F64">
        <w:t>6</w:t>
      </w:r>
      <w:r>
        <w:t>-</w:t>
      </w:r>
      <w:r w:rsidR="009213FE">
        <w:t>8</w:t>
      </w:r>
      <w:r w:rsidR="008D30F2">
        <w:t>8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1ED9" w:rsidP="00D2115B" w:rsidR="00B11ED9">
      <w:pPr>
        <w:ind w:hanging="720" w:left="360"/>
        <w:rPr>
          <w:sz w:val="22"/>
          <w:szCs w:val="22"/>
        </w:rPr>
      </w:pPr>
    </w:p>
    <w:p w:rsidRDefault="00B11ED9" w:rsidP="00D2115B" w:rsidR="00B11ED9" w:rsidRPr="00D2115B">
      <w:pPr>
        <w:ind w:hanging="720" w:left="360"/>
        <w:rPr>
          <w:sz w:val="22"/>
          <w:szCs w:val="22"/>
        </w:rPr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4903FF" w:rsidP="005A2453" w:rsidR="00071835">
      <w:pPr>
        <w:ind w:firstLine="720"/>
        <w:jc w:val="both"/>
      </w:pPr>
      <w:r w:rsidRPr="004903FF">
        <w:t>Trgovački sud u Osijeku, po sucu mr. sc. Tihomiru Kovačeviću, kao stečajnom sucu, u stečajnom postupku nad dužnikom: MALI SALAŠ d.o.o. za proizvodnju i trgovinu u stečaju, Berak, Rudina staro selo 1, MBS: 030072371, OIB: 14757347011</w:t>
      </w:r>
      <w:r w:rsidR="005A2453" w:rsidRPr="001F308A">
        <w:t xml:space="preserve">, dana </w:t>
      </w:r>
      <w:r w:rsidR="008D30F2">
        <w:t>1</w:t>
      </w:r>
      <w:r w:rsidR="00366EB1">
        <w:t>1</w:t>
      </w:r>
      <w:r w:rsidR="008D30F2">
        <w:t>.</w:t>
      </w:r>
      <w:r w:rsidRPr="004903FF">
        <w:t xml:space="preserve"> travnja </w:t>
      </w:r>
      <w:r w:rsidR="005A2453" w:rsidRPr="001F308A">
        <w:t>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6A4232" w:rsidR="006A4232">
      <w:pPr>
        <w:pStyle w:val="Odlomakpopisa"/>
        <w:numPr>
          <w:ilvl w:val="0"/>
          <w:numId w:val="23"/>
        </w:numPr>
        <w:jc w:val="both"/>
      </w:pPr>
      <w:r>
        <w:t>Kupc</w:t>
      </w:r>
      <w:r w:rsidR="001470E8">
        <w:t>u</w:t>
      </w:r>
      <w:r>
        <w:t xml:space="preserve"> </w:t>
      </w:r>
      <w:r w:rsidR="006A4232">
        <w:t>Ivan Marinčić, 32</w:t>
      </w:r>
      <w:r w:rsidR="00212EF1">
        <w:t>243</w:t>
      </w:r>
      <w:r w:rsidR="006A4232">
        <w:t xml:space="preserve"> Berak, Sotinačka 37, OIB 74692426963</w:t>
      </w:r>
      <w:r w:rsidR="00144695">
        <w:t xml:space="preserve"> predaju se u posjed</w:t>
      </w:r>
      <w:r w:rsidR="006A4232">
        <w:t xml:space="preserve"> pokretnine i to:</w:t>
      </w:r>
    </w:p>
    <w:p w:rsidRDefault="006A4232" w:rsidP="006A4232" w:rsidR="006A4232">
      <w:pPr>
        <w:pStyle w:val="Odlomakpopisa"/>
        <w:ind w:left="720"/>
        <w:jc w:val="both"/>
      </w:pP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Izmuzište "riblja kost" 2x13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Muzni uređaj "ANA"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Laktofriz "KRYOS 2110"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Termopojilica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Ventilator sa sklopkom DF 1300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Pojilica "termolac 75 – 2 kugle"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kom</w:t>
      </w: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Pojilica termoizolirana ID80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6A4232" w:rsidP="006A4232" w:rsidR="006A4232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>
        <w:rPr>
          <w:color w:val="000000"/>
        </w:rPr>
        <w:t>Samohodna vertikalna mikserica za ishranu stoke, TIP POWER, proizvođač FARESIN Italija: serijski broj: 660120, marka FARESIN; godina proizvo</w:t>
      </w:r>
      <w:r w:rsidR="00916046">
        <w:rPr>
          <w:color w:val="000000"/>
        </w:rPr>
        <w:t>dnje: 2010 (POWER TMVR 1200)</w:t>
      </w:r>
      <w:r w:rsidR="00916046">
        <w:rPr>
          <w:color w:val="000000"/>
        </w:rPr>
        <w:tab/>
      </w:r>
      <w:r w:rsidR="00916046">
        <w:rPr>
          <w:color w:val="000000"/>
        </w:rPr>
        <w:tab/>
      </w:r>
      <w:r w:rsidR="00916046">
        <w:rPr>
          <w:color w:val="000000"/>
        </w:rPr>
        <w:tab/>
      </w:r>
      <w:r>
        <w:rPr>
          <w:color w:val="000000"/>
        </w:rPr>
        <w:t>1 kom</w:t>
      </w:r>
    </w:p>
    <w:p w:rsidRDefault="006A4232" w:rsidP="006A4232" w:rsidR="006A4232" w:rsidRPr="00E62B68">
      <w:pPr>
        <w:pStyle w:val="Odlomakpopisa"/>
        <w:numPr>
          <w:ilvl w:val="1"/>
          <w:numId w:val="23"/>
        </w:numPr>
        <w:contextualSpacing/>
        <w:jc w:val="both"/>
        <w:rPr>
          <w:color w:val="000000"/>
        </w:rPr>
      </w:pPr>
      <w:r w:rsidRPr="00E62B68">
        <w:rPr>
          <w:color w:val="000000"/>
        </w:rPr>
        <w:t>Laguna za tekući gnoj, rezervoar od 1153 m</w:t>
      </w:r>
      <w:r w:rsidRPr="00E62B68">
        <w:rPr>
          <w:color w:val="000000"/>
          <w:vertAlign w:val="superscript"/>
        </w:rPr>
        <w:t>3</w:t>
      </w:r>
      <w:r w:rsidRPr="00E62B68">
        <w:rPr>
          <w:color w:val="000000"/>
        </w:rPr>
        <w:t xml:space="preserve"> za skladištenje tekućeg gnoja, proizvođač ERICH STALLKAMP GMBH, NJEMAČKA; serijski broj: W183033D; marka: ERICH STALLKAMP ESTE; godina proizvodnje: 2010. g. (</w:t>
      </w:r>
      <w:r>
        <w:rPr>
          <w:color w:val="000000"/>
        </w:rPr>
        <w:t>gnoj/laguna DN18,3m (inoks))</w:t>
      </w:r>
      <w:r>
        <w:rPr>
          <w:color w:val="000000"/>
        </w:rPr>
        <w:tab/>
      </w:r>
      <w:r>
        <w:rPr>
          <w:color w:val="000000"/>
        </w:rPr>
        <w:tab/>
      </w:r>
      <w:r w:rsidRPr="00E62B68">
        <w:rPr>
          <w:color w:val="000000"/>
        </w:rPr>
        <w:t>1 kom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144695" w:rsidP="006A4232" w:rsidR="0025773B">
      <w:pPr>
        <w:pStyle w:val="Odlomakpopisa"/>
        <w:numPr>
          <w:ilvl w:val="0"/>
          <w:numId w:val="23"/>
        </w:numPr>
        <w:jc w:val="both"/>
      </w:pPr>
      <w:r>
        <w:t>Financijskoj agenciji se</w:t>
      </w:r>
      <w:r w:rsidR="00125555">
        <w:t xml:space="preserve"> </w:t>
      </w:r>
      <w:r w:rsidR="0025773B">
        <w:t>nalaže brisanje upisanih</w:t>
      </w:r>
      <w:r w:rsidR="000B7214">
        <w:t xml:space="preserve"> prava,</w:t>
      </w:r>
      <w:r w:rsidR="0025773B">
        <w:t xml:space="preserve"> tereta</w:t>
      </w:r>
      <w:r w:rsidR="00670BD7">
        <w:t xml:space="preserve"> i zabilježbi</w:t>
      </w:r>
      <w:r w:rsidR="00D53A3A">
        <w:t xml:space="preserve"> </w:t>
      </w:r>
      <w:r w:rsidR="001C0DE5">
        <w:t>upisanih na predmetnim pokretninama pod točkom 1.h. i 1.i. izreke ovog rješenja.</w:t>
      </w:r>
    </w:p>
    <w:p w:rsidRDefault="00212EF1" w:rsidP="00212EF1" w:rsidR="00212EF1">
      <w:pPr>
        <w:pStyle w:val="Odlomakpopisa"/>
        <w:ind w:left="720"/>
        <w:jc w:val="both"/>
      </w:pPr>
    </w:p>
    <w:p w:rsidRDefault="00212EF1" w:rsidP="006A4232" w:rsidR="00212EF1">
      <w:pPr>
        <w:pStyle w:val="Odlomakpopisa"/>
        <w:numPr>
          <w:ilvl w:val="0"/>
          <w:numId w:val="23"/>
        </w:numPr>
        <w:jc w:val="both"/>
      </w:pPr>
      <w:r>
        <w:t>Kupac je u cijelosti platio kupovninu u iznosu od 7.001,00 kn.</w:t>
      </w:r>
    </w:p>
    <w:p w:rsidRDefault="001C0DE5" w:rsidP="001C0DE5" w:rsidR="001C0DE5">
      <w:pPr>
        <w:pStyle w:val="Odlomakpopisa"/>
        <w:ind w:left="720"/>
        <w:jc w:val="both"/>
      </w:pPr>
    </w:p>
    <w:p w:rsidRDefault="00A07450" w:rsidP="003C3419" w:rsidR="00A07450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A07450">
        <w:t>157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A07450">
        <w:t>7</w:t>
      </w:r>
      <w:r w:rsidR="00135D5E">
        <w:t>5</w:t>
      </w:r>
      <w:r w:rsidR="00071835" w:rsidRPr="00071835">
        <w:t xml:space="preserve"> od </w:t>
      </w:r>
      <w:r w:rsidR="00A07450">
        <w:t>2</w:t>
      </w:r>
      <w:r w:rsidR="00071835" w:rsidRPr="00071835">
        <w:t>.</w:t>
      </w:r>
      <w:r w:rsidR="00135D5E">
        <w:t>0</w:t>
      </w:r>
      <w:r w:rsidR="00A07450">
        <w:t>3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A07450">
        <w:t>u</w:t>
      </w:r>
      <w:r w:rsidR="007C719E">
        <w:t xml:space="preserve"> </w:t>
      </w:r>
      <w:r w:rsidR="00A07450">
        <w:t>po</w:t>
      </w:r>
      <w:r w:rsidR="00071835" w:rsidRPr="00071835">
        <w:t>kretnin</w:t>
      </w:r>
      <w:r w:rsidR="00A07450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A07450">
        <w:t>22</w:t>
      </w:r>
      <w:r w:rsidR="00071835" w:rsidRPr="00071835">
        <w:t>.</w:t>
      </w:r>
      <w:r w:rsidR="00135D5E">
        <w:t>0</w:t>
      </w:r>
      <w:r w:rsidR="00A07450">
        <w:t>3</w:t>
      </w:r>
      <w:r w:rsidR="00071835" w:rsidRPr="00071835">
        <w:t>.201</w:t>
      </w:r>
      <w:r w:rsidR="00135D5E">
        <w:t>8</w:t>
      </w:r>
      <w:r w:rsidR="00071835" w:rsidRPr="00071835">
        <w:t xml:space="preserve">. godine, </w:t>
      </w:r>
      <w:r w:rsidR="00212EF1">
        <w:t xml:space="preserve">te kako je kupac uplatio jamčevinu FINI u iznosu od 31.050,00 kn, a FINA 6.04.2018. doznačila predmetni iznos na račun predmeta, te će sud po pravomoćnosti rješenja o određivanju povrata kupcu iznosa od 24.049,00 kn koji predstavlja razliku između uplaćene jamčevine </w:t>
      </w:r>
      <w:r w:rsidR="00903F34">
        <w:t>i</w:t>
      </w:r>
      <w:r w:rsidR="00212EF1">
        <w:t xml:space="preserve"> kupovnin</w:t>
      </w:r>
      <w:r w:rsidR="00903F34">
        <w:t xml:space="preserve">e, doznačiti na žiro-račun kupca koji će kupac dostaviti temeljem posebnog zaključka, </w:t>
      </w:r>
      <w:r w:rsidR="00D7253E">
        <w:t xml:space="preserve">odlučeno je kao u izreci zaključka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B11ED9" w:rsidP="008A0C9E" w:rsidR="00B11ED9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366EB1">
        <w:rPr>
          <w:bCs/>
        </w:rPr>
        <w:t>11</w:t>
      </w:r>
      <w:r w:rsidR="004903FF" w:rsidRPr="004903FF">
        <w:rPr>
          <w:bCs/>
        </w:rPr>
        <w:t xml:space="preserve">. travnja </w:t>
      </w:r>
      <w:r w:rsidR="009117A0" w:rsidRPr="009117A0">
        <w:rPr>
          <w:bCs/>
        </w:rPr>
        <w:t>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0F684C" w:rsidP="000F684C" w:rsidR="000F684C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0F684C" w:rsidP="000F684C" w:rsidR="000F684C" w:rsidRPr="00544664">
      <w:pPr>
        <w:numPr>
          <w:ilvl w:val="0"/>
          <w:numId w:val="24"/>
        </w:numPr>
      </w:pPr>
      <w:r w:rsidRPr="00544664">
        <w:t>HBOR Zagreb</w:t>
      </w:r>
    </w:p>
    <w:p w:rsidRDefault="000F684C" w:rsidP="000F684C" w:rsidR="000F684C">
      <w:pPr>
        <w:pStyle w:val="Odlomakpopisa"/>
        <w:numPr>
          <w:ilvl w:val="0"/>
          <w:numId w:val="24"/>
        </w:numPr>
        <w:jc w:val="both"/>
      </w:pPr>
      <w:r>
        <w:t>Ivan Marinčić, 32000 Berak, Sotinačka 37</w:t>
      </w:r>
    </w:p>
    <w:p w:rsidRDefault="000F684C" w:rsidP="000F684C" w:rsidR="000F684C">
      <w:pPr>
        <w:pStyle w:val="Odlomakpopisa"/>
        <w:numPr>
          <w:ilvl w:val="0"/>
          <w:numId w:val="24"/>
        </w:numPr>
        <w:jc w:val="both"/>
      </w:pPr>
      <w:r>
        <w:t>KorBox d.o.o. Zagreb, Trgovačka 6</w:t>
      </w:r>
    </w:p>
    <w:p w:rsidRDefault="000F684C" w:rsidP="000F684C" w:rsidR="000F684C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Vukovar </w:t>
      </w:r>
    </w:p>
    <w:p w:rsidRDefault="000F684C" w:rsidP="000F684C" w:rsidR="000F684C">
      <w:pPr>
        <w:pStyle w:val="Odlomakpopisa"/>
        <w:numPr>
          <w:ilvl w:val="0"/>
          <w:numId w:val="24"/>
        </w:numPr>
      </w:pPr>
      <w:r>
        <w:t xml:space="preserve">Financijska agencija radi objave na mrežnim stranicama </w:t>
      </w:r>
    </w:p>
    <w:p w:rsidRDefault="000F684C" w:rsidP="000F684C" w:rsidR="000F684C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135D5E" w:rsidP="000F684C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E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</w:t>
    </w:r>
    <w:r w:rsidR="00E461E9" w:rsidRPr="00E461E9">
      <w:t>157/16-8</w:t>
    </w:r>
    <w:r w:rsidR="008D30F2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8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9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9"/>
  </w:num>
  <w:num w:numId="4">
    <w:abstractNumId w:val="7"/>
  </w:num>
  <w:num w:numId="5">
    <w:abstractNumId w:val="15"/>
  </w:num>
  <w:num w:numId="6">
    <w:abstractNumId w:val="20"/>
  </w:num>
  <w:num w:numId="7">
    <w:abstractNumId w:val="16"/>
  </w:num>
  <w:num w:numId="8">
    <w:abstractNumId w:val="17"/>
  </w:num>
  <w:num w:numId="9">
    <w:abstractNumId w:val="18"/>
  </w:num>
  <w:num w:numId="10">
    <w:abstractNumId w:val="6"/>
  </w:num>
  <w:num w:numId="11">
    <w:abstractNumId w:val="19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2"/>
  </w:num>
  <w:num w:numId="15">
    <w:abstractNumId w:val="14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3"/>
  </w:num>
  <w:num w:numId="23">
    <w:abstractNumId w:val="1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0F684C"/>
    <w:rsid w:val="00125555"/>
    <w:rsid w:val="00135AB0"/>
    <w:rsid w:val="00135D5E"/>
    <w:rsid w:val="00140B64"/>
    <w:rsid w:val="00144695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C0DE5"/>
    <w:rsid w:val="001E0D31"/>
    <w:rsid w:val="001E45EE"/>
    <w:rsid w:val="001F0A2A"/>
    <w:rsid w:val="001F26E0"/>
    <w:rsid w:val="00204D1E"/>
    <w:rsid w:val="00212EF1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66EB1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3FF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124F6"/>
    <w:rsid w:val="00517263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A4232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12E0F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8D30F2"/>
    <w:rsid w:val="009039A6"/>
    <w:rsid w:val="00903F34"/>
    <w:rsid w:val="00906C8A"/>
    <w:rsid w:val="009117A0"/>
    <w:rsid w:val="00916046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450"/>
    <w:rsid w:val="00A0772F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11ED9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2C55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7253E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61E9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D6039"/>
    <w:pPr>
      <w:ind w:left="708"/>
    </w:pPr>
    <w:rPr>
      <w:lang w:eastAsia="hr-HR"/>
    </w:rPr>
  </w:style>
  <w:style w:customStyle="true" w:styleId="OdlomakpopisaChar" w:type="character">
    <w:name w:val="Odlomak popisa Char"/>
    <w:link w:val="Odlomakpopisa"/>
    <w:uiPriority w:val="34"/>
    <w:rsid w:val="006A42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D6039"/>
    <w:pPr>
      <w:ind w:left="708"/>
    </w:pPr>
    <w:rPr>
      <w:lang w:eastAsia="hr-HR"/>
    </w:rPr>
  </w:style>
  <w:style w:customStyle="1" w:styleId="OdlomakpopisaChar" w:type="character">
    <w:name w:val="Odlomak popisa Char"/>
    <w:link w:val="Odlomakpopisa"/>
    <w:uiPriority w:val="34"/>
    <w:rsid w:val="006A42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EC632-846C-4848-8113-3BB2E8269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2080</properties:Characters>
  <properties:Lines>72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2018-04-10T11:21:00Z</dcterms:created>
  <dc:creator>jbekavac</dc:creator>
  <cp:lastModifiedBy>Elizabeta Đeke</cp:lastModifiedBy>
  <cp:lastPrinted>2018-04-10T11:23:00Z</cp:lastPrinted>
  <dcterms:modified xmlns:xsi="http://www.w3.org/2001/XMLSchema-instance" xsi:type="dcterms:W3CDTF">2018-04-11T06:52:00Z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predaja u posjed 11.4..docx)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