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6c83" w14:paraId="6376c83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CD7F79">
        <w:rPr>
          <w:rFonts w:cs="Times New Roman"/>
          <w:b/>
        </w:rPr>
        <w:t>173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CD7F79">
        <w:rPr>
          <w:rFonts w:cs="Times New Roman"/>
          <w:b/>
        </w:rPr>
        <w:t>4</w:t>
      </w:r>
      <w:r w:rsidR="007F6502">
        <w:rPr>
          <w:rFonts w:cs="Times New Roman"/>
          <w:b/>
        </w:rPr>
        <w:t>5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CD7F79" w:rsidRPr="00CD7F79">
        <w:rPr>
          <w:rFonts w:cs="Times New Roman" w:eastAsia="Times New Roman"/>
          <w:lang w:eastAsia="hr-HR"/>
        </w:rPr>
        <w:t>JAMBO PROMET d.o.o. za proizvodnju, trgovinu i usluge "u stečaju",  Metković, Splitska  bb, MBS: 060158402, OIB: 69588435053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D7F79" w:rsidRPr="00CD7F79">
        <w:rPr>
          <w:rFonts w:cs="Times New Roman" w:eastAsia="Times New Roman"/>
          <w:lang w:eastAsia="hr-HR"/>
        </w:rPr>
        <w:t>Krešimir Peroš, Zadar, I. Gundulića 4d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CD7F79">
        <w:rPr>
          <w:rFonts w:cs="Times New Roman" w:eastAsia="Times New Roman"/>
          <w:lang w:eastAsia="hr-HR"/>
        </w:rPr>
        <w:t>21</w:t>
      </w:r>
      <w:r w:rsidR="0072592B">
        <w:rPr>
          <w:rFonts w:cs="Times New Roman" w:eastAsia="Times New Roman"/>
          <w:lang w:eastAsia="hr-HR"/>
        </w:rPr>
        <w:t>. s</w:t>
      </w:r>
      <w:r w:rsidR="00CD7F79">
        <w:rPr>
          <w:rFonts w:cs="Times New Roman" w:eastAsia="Times New Roman"/>
          <w:lang w:eastAsia="hr-HR"/>
        </w:rPr>
        <w:t>rp</w:t>
      </w:r>
      <w:r w:rsidR="0072592B">
        <w:rPr>
          <w:rFonts w:cs="Times New Roman" w:eastAsia="Times New Roman"/>
          <w:lang w:eastAsia="hr-HR"/>
        </w:rPr>
        <w:t>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564CA3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564CA3" w:rsidP="00511BC2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="007F6502" w:rsidRPr="007F6502">
        <w:rPr>
          <w:rFonts w:cs="Times New Roman"/>
        </w:rPr>
        <w:t>čest. br. 117 – pašnjak upisana kod Općinskog suda u Dubrovniku u  z.ul. 135, za k.o. Gruž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CD7F79" w:rsidRPr="00CD7F79">
        <w:rPr>
          <w:rFonts w:cs="Times New Roman"/>
        </w:rPr>
        <w:t>JAMBO PROMET d.o.o. za proizvodnju, trgovinu i usluge "u stečaju",  Metković, Splitska  bb, MBS: 060158402, OIB: 69588435053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36B0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C36B02" w:rsidRPr="00C36B02">
        <w:rPr>
          <w:rFonts w:cs="Times New Roman"/>
        </w:rPr>
        <w:t>RAIFFEISENBANK AUSTRIA d.d.Zagreb, OIB: 53056966535</w:t>
      </w:r>
      <w:r w:rsidR="00C36B02">
        <w:rPr>
          <w:rFonts w:cs="Times New Roman"/>
        </w:rPr>
        <w:t xml:space="preserve">, </w:t>
      </w:r>
      <w:r w:rsidR="00C36B02" w:rsidRPr="00C36B02">
        <w:rPr>
          <w:rFonts w:cs="Times New Roman"/>
        </w:rPr>
        <w:t>REPUBLIKA HRVATSKA, OIB: 18683136487</w:t>
      </w:r>
      <w:r w:rsidR="00C36B02">
        <w:rPr>
          <w:rFonts w:cs="Times New Roman"/>
        </w:rPr>
        <w:t>,</w:t>
      </w:r>
      <w:r w:rsidR="00C36B02" w:rsidRPr="00C36B02">
        <w:t xml:space="preserve"> </w:t>
      </w:r>
      <w:r w:rsidR="00C36B02" w:rsidRPr="00C36B02">
        <w:rPr>
          <w:rFonts w:cs="Times New Roman"/>
        </w:rPr>
        <w:t>KREDITNA BANKA ZAGREB d.d. Zagreb, OIB: 70663193635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CD7F79">
        <w:rPr>
          <w:rFonts w:cs="Times New Roman"/>
        </w:rPr>
        <w:t>Dubrovniku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 w:rsidR="00CD7F79"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CD7F79" w:rsidRPr="00CD7F79">
        <w:rPr>
          <w:rFonts w:cs="Times New Roman"/>
        </w:rPr>
        <w:t>JAMBO PROMET d.o.o. za proizvodnju, trgovinu i usluge "u stečaju",  Metković, Splitska  bb, MBS: 060158402, OIB: 69588435053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</w:t>
      </w:r>
      <w:r w:rsidRPr="00C02725">
        <w:rPr>
          <w:rFonts w:cs="Times New Roman"/>
        </w:rPr>
        <w:lastRenderedPageBreak/>
        <w:t>ovog rješenja. Nadalje, utvrđeno je iz uvida u izvadak iz zemljišnih knjiga</w:t>
      </w:r>
      <w:r w:rsidR="00B70DC7">
        <w:rPr>
          <w:rFonts w:cs="Times New Roman"/>
        </w:rPr>
        <w:t xml:space="preserve"> od dana 22.05.2017.</w:t>
      </w:r>
      <w:r w:rsidRPr="00C02725">
        <w:rPr>
          <w:rFonts w:cs="Times New Roman"/>
        </w:rPr>
        <w:t xml:space="preserve"> da na toj nekretnini postoji upisano </w:t>
      </w:r>
      <w:r w:rsidR="005B34FB" w:rsidRPr="005B34FB">
        <w:rPr>
          <w:rFonts w:cs="Times New Roman"/>
        </w:rPr>
        <w:t>razlučno pravo hipotek</w:t>
      </w:r>
      <w:r w:rsidR="00511BC2">
        <w:rPr>
          <w:rFonts w:cs="Times New Roman"/>
        </w:rPr>
        <w:t>e</w:t>
      </w:r>
      <w:r w:rsidR="005B34FB" w:rsidRPr="005B34FB">
        <w:rPr>
          <w:rFonts w:cs="Times New Roman"/>
        </w:rPr>
        <w:t xml:space="preserve"> u korist </w:t>
      </w:r>
      <w:r w:rsidR="00511BC2" w:rsidRPr="00511BC2">
        <w:rPr>
          <w:rFonts w:cs="Times New Roman"/>
        </w:rPr>
        <w:t xml:space="preserve">korist </w:t>
      </w:r>
      <w:r w:rsidR="00CD7F79" w:rsidRPr="00CD7F79">
        <w:rPr>
          <w:rFonts w:cs="Times New Roman"/>
        </w:rPr>
        <w:t xml:space="preserve">u korist </w:t>
      </w:r>
      <w:r w:rsidR="00C36B02" w:rsidRPr="00C36B02">
        <w:rPr>
          <w:rFonts w:cs="Times New Roman"/>
        </w:rPr>
        <w:t>RAIFFEISENBANK AUSTRIA d.d.Zagreb, OIB: 53056966535, REPUBLIKA HRVATSKA, OIB: 18683136487, KREDITNA BANKA ZAGREB d.d. Zagreb, OIB: 70663193635</w:t>
      </w:r>
      <w:r w:rsidR="00C36B02">
        <w:rPr>
          <w:rFonts w:cs="Times New Roman"/>
        </w:rPr>
        <w:t>, te zabilježbe ovrha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B70DC7">
        <w:rPr>
          <w:rFonts w:cs="Times New Roman"/>
          <w:b/>
        </w:rPr>
        <w:t>21</w:t>
      </w:r>
      <w:r w:rsidR="008B7F97">
        <w:rPr>
          <w:rFonts w:cs="Times New Roman"/>
          <w:b/>
        </w:rPr>
        <w:t xml:space="preserve">. </w:t>
      </w:r>
      <w:r w:rsidR="00B70DC7">
        <w:rPr>
          <w:rFonts w:cs="Times New Roman"/>
          <w:b/>
        </w:rPr>
        <w:t>srp</w:t>
      </w:r>
      <w:r w:rsidR="00CB07A7">
        <w:rPr>
          <w:rFonts w:cs="Times New Roman"/>
          <w:b/>
        </w:rPr>
        <w:t>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B70DC7" w:rsidRPr="00B70DC7">
        <w:rPr>
          <w:rFonts w:cs="Times New Roman"/>
        </w:rPr>
        <w:t>Krešimir Peroš, Zadar, I. Gundulića 4d</w:t>
      </w:r>
    </w:p>
    <w:p w:rsidRDefault="00C02725" w:rsidP="00B70DC7" w:rsidR="00B70DC7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B70DC7">
        <w:rPr>
          <w:rFonts w:cs="Times New Roman"/>
        </w:rPr>
        <w:t>-</w:t>
      </w:r>
      <w:r w:rsidR="00B70DC7">
        <w:rPr>
          <w:rFonts w:cs="Times New Roman"/>
        </w:rPr>
        <w:tab/>
        <w:t xml:space="preserve">razlučnom vjerovniku </w:t>
      </w:r>
      <w:r w:rsidR="00B70DC7" w:rsidRPr="00B70DC7">
        <w:rPr>
          <w:rFonts w:cs="Times New Roman"/>
        </w:rPr>
        <w:t>RAIFFEISENBANK AUSTRIA d.d.Zagreb</w:t>
      </w:r>
      <w:r w:rsidR="00B70DC7">
        <w:rPr>
          <w:rFonts w:cs="Times New Roman"/>
        </w:rPr>
        <w:t xml:space="preserve"> po punomoćniku Mariji Jerković</w:t>
      </w:r>
    </w:p>
    <w:p w:rsidRDefault="00CB07A7" w:rsidP="00F2546A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F2546A" w:rsidRPr="00F2546A">
        <w:rPr>
          <w:rFonts w:cs="Times New Roman"/>
        </w:rPr>
        <w:t xml:space="preserve">razlučnom vjerovniku </w:t>
      </w:r>
      <w:r w:rsidRPr="00CB07A7">
        <w:rPr>
          <w:rFonts w:cs="Times New Roman"/>
        </w:rPr>
        <w:t>REPUBLIKA HRVATSKA</w:t>
      </w:r>
      <w:r>
        <w:rPr>
          <w:rFonts w:cs="Times New Roman"/>
        </w:rPr>
        <w:t>, po ŽDO Dubrovnik</w:t>
      </w:r>
    </w:p>
    <w:p w:rsidRDefault="00EF1338" w:rsidP="00F2546A" w:rsidR="00EF1338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razlučnom vjerovniku </w:t>
      </w:r>
      <w:r w:rsidRPr="00EF1338">
        <w:rPr>
          <w:rFonts w:cs="Times New Roman"/>
        </w:rPr>
        <w:t>KREDITNA BANKA ZAGREB d.d. Zagreb</w:t>
      </w:r>
      <w:r>
        <w:rPr>
          <w:rFonts w:cs="Times New Roman"/>
        </w:rPr>
        <w:t xml:space="preserve"> po punomoćnicima iz OD Grgić &amp; partneri, Zagreb 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B70DC7">
        <w:rPr>
          <w:rFonts w:cs="Times New Roman"/>
        </w:rPr>
        <w:t>Dubrovnik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B70DC7">
        <w:rPr>
          <w:rFonts w:cs="Times New Roman"/>
        </w:rPr>
        <w:t>Dubrovnik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1AB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</w:t>
        </w:r>
        <w:r w:rsidR="00466682">
          <w:t>173</w:t>
        </w:r>
        <w:r w:rsidR="00511BC2" w:rsidRPr="00511BC2">
          <w:t>/2016-</w:t>
        </w:r>
        <w:r w:rsidR="00466682">
          <w:t>4</w:t>
        </w:r>
        <w:r w:rsidR="007F6502">
          <w:t>5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66682"/>
    <w:rsid w:val="00493F22"/>
    <w:rsid w:val="0049699A"/>
    <w:rsid w:val="004E28CF"/>
    <w:rsid w:val="004F71AB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70DC7"/>
    <w:rsid w:val="00BA05A1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1A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1AB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1A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1A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1A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1AB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1A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1A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7AF89-6398-4594-817C-40405769F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2630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2017-07-21T09:16:00Z</dcterms:created>
  <dc:creator>Diana Butigan Granić</dc:creator>
  <cp:lastModifiedBy>Katarina Franković</cp:lastModifiedBy>
  <cp:lastPrinted>2017-07-21T09:17:00Z</cp:lastPrinted>
  <dcterms:modified xmlns:xsi="http://www.w3.org/2001/XMLSchema-instance" xsi:type="dcterms:W3CDTF">2017-07-21T09:17:00Z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