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ca2f0" w14:paraId="3bca2f0" w:rsidRDefault="001D37DF" w:rsidP="001D37DF" w:rsidR="001D37DF">
      <w:pPr>
        <w15:collapsed w:val="false"/>
      </w:pPr>
      <w:bookmarkStart w:name="_GoBack" w:id="0"/>
      <w:bookmarkEnd w:id="0"/>
      <w:r>
        <w:rPr>
          <w:noProof/>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rsidRDefault="001D37DF" w:rsidP="001D37DF" w:rsidR="001D37DF">
      <w:r>
        <w:t xml:space="preserve">REPUBLIKA HRVATSKA </w:t>
      </w:r>
    </w:p>
    <w:p w:rsidRDefault="001D37DF" w:rsidP="001D37DF" w:rsidR="001D37DF">
      <w:pPr>
        <w:tabs>
          <w:tab w:pos="7350" w:val="left"/>
        </w:tabs>
      </w:pPr>
      <w:r>
        <w:t>TRGOVAČKI SUD U ZAGREBU</w:t>
      </w:r>
      <w:r>
        <w:tab/>
        <w:t>4</w:t>
      </w:r>
      <w:r w:rsidR="00D173F4">
        <w:t xml:space="preserve"> </w:t>
      </w:r>
      <w:r>
        <w:t>St-</w:t>
      </w:r>
      <w:r w:rsidR="00D173F4">
        <w:t>9</w:t>
      </w:r>
      <w:r>
        <w:t>18/17</w:t>
      </w:r>
    </w:p>
    <w:p w:rsidRDefault="001D37DF" w:rsidP="001D37DF" w:rsidR="001D37DF">
      <w:r>
        <w:t xml:space="preserve">STALNA SLUŽBA </w:t>
      </w:r>
    </w:p>
    <w:p w:rsidRDefault="001D37DF" w:rsidP="001D37DF" w:rsidR="001D37DF">
      <w:r>
        <w:t>Karlovac, Trg hrvatskih branitelja 1</w:t>
      </w:r>
    </w:p>
    <w:p w:rsidRDefault="001D37DF" w:rsidP="001D37DF" w:rsidR="001D37DF">
      <w:pPr>
        <w:jc w:val="center"/>
      </w:pPr>
    </w:p>
    <w:p w:rsidRDefault="001D37DF" w:rsidP="001D37DF" w:rsidR="001D37DF">
      <w:pPr>
        <w:jc w:val="center"/>
      </w:pPr>
      <w:r>
        <w:t>R E P U B L I K A   H R V A T S K A</w:t>
      </w:r>
    </w:p>
    <w:p w:rsidRDefault="001D37DF" w:rsidP="001D37DF" w:rsidR="001D37DF">
      <w:pPr>
        <w:jc w:val="center"/>
      </w:pPr>
      <w:r>
        <w:t>R J E Š E NJ E   I   Z A K L J U Č A K</w:t>
      </w:r>
    </w:p>
    <w:p w:rsidRDefault="001D37DF" w:rsidP="001D37DF" w:rsidR="001D37DF">
      <w:pPr>
        <w:jc w:val="center"/>
        <w:rPr>
          <w:b/>
        </w:rPr>
      </w:pPr>
    </w:p>
    <w:p w:rsidRDefault="001D37DF" w:rsidP="001D37DF" w:rsidR="001D37DF">
      <w:pPr>
        <w:ind w:firstLine="708"/>
        <w:jc w:val="both"/>
      </w:pPr>
      <w:r>
        <w:t xml:space="preserve">Trgovački sud u Zagrebu, Stalna služba, po sucu Goranki Boljkovac, kao stečajnom sucu, u povodu prijedloga predlagatelja Financijske agencije, Zagreb, Ulica grada Vukovara 70, za otvaranje stečajnog postupka nad dužnikom </w:t>
      </w:r>
      <w:r w:rsidR="00D173F4">
        <w:t xml:space="preserve">AUTO ZLATKO d.o.o., </w:t>
      </w:r>
      <w:r w:rsidR="004A0EF2">
        <w:t>Velika Gorica</w:t>
      </w:r>
      <w:r w:rsidR="00D173F4">
        <w:t xml:space="preserve">, </w:t>
      </w:r>
      <w:r w:rsidR="004A0EF2">
        <w:t xml:space="preserve">Petina, </w:t>
      </w:r>
      <w:r w:rsidR="00D173F4">
        <w:t>Petina 45, OIB 66744122181</w:t>
      </w:r>
      <w:r>
        <w:t xml:space="preserve">, dana </w:t>
      </w:r>
      <w:r w:rsidR="00D173F4">
        <w:t>19. ožujka 2018.</w:t>
      </w:r>
      <w:r>
        <w:t xml:space="preserve"> </w:t>
      </w:r>
    </w:p>
    <w:p w:rsidRDefault="001D37DF" w:rsidP="001D37DF" w:rsidR="001D37DF">
      <w:pPr>
        <w:jc w:val="both"/>
      </w:pPr>
    </w:p>
    <w:p w:rsidRDefault="001D37DF" w:rsidP="001D37DF" w:rsidR="001D37DF">
      <w:pPr>
        <w:jc w:val="center"/>
      </w:pPr>
      <w:r>
        <w:t>r i j e š i o    j e</w:t>
      </w:r>
    </w:p>
    <w:p w:rsidRDefault="001D37DF" w:rsidP="001D37DF" w:rsidR="001D37DF">
      <w:pPr>
        <w:jc w:val="both"/>
      </w:pPr>
    </w:p>
    <w:p w:rsidRDefault="001D37DF" w:rsidP="001D37DF" w:rsidR="001D37DF">
      <w:pPr>
        <w:ind w:firstLine="708"/>
        <w:jc w:val="both"/>
      </w:pPr>
      <w:r>
        <w:t xml:space="preserve">Pokreće se postupak radi utvrđivanja pretpostavki za otvaranje stečajnog postupka nad dužnikom </w:t>
      </w:r>
      <w:r w:rsidR="004A0EF2">
        <w:t>AUTO ZLATKO d.o.</w:t>
      </w:r>
      <w:r w:rsidR="00D173F4">
        <w:t xml:space="preserve">o., </w:t>
      </w:r>
      <w:r w:rsidR="004A0EF2">
        <w:t>Velika Gorica</w:t>
      </w:r>
      <w:r w:rsidR="00D173F4">
        <w:t xml:space="preserve">, </w:t>
      </w:r>
      <w:r w:rsidR="004A0EF2">
        <w:t xml:space="preserve">Petina, </w:t>
      </w:r>
      <w:r w:rsidR="00D173F4">
        <w:t>Petina 45, OIB 66744122181</w:t>
      </w:r>
      <w:r>
        <w:t>.</w:t>
      </w:r>
    </w:p>
    <w:p w:rsidRDefault="001D37DF" w:rsidP="001D37DF" w:rsidR="001D37DF">
      <w:pPr>
        <w:ind w:firstLine="708"/>
        <w:jc w:val="both"/>
      </w:pPr>
    </w:p>
    <w:p w:rsidRDefault="001D37DF" w:rsidP="001D37DF" w:rsidR="001D37DF">
      <w:pPr>
        <w:jc w:val="center"/>
      </w:pPr>
      <w:r>
        <w:t>z a k l j u č i o  j e</w:t>
      </w:r>
    </w:p>
    <w:p w:rsidRDefault="001D37DF" w:rsidP="001D37DF" w:rsidR="001D37DF">
      <w:pPr>
        <w:ind w:firstLine="708"/>
        <w:jc w:val="both"/>
      </w:pPr>
    </w:p>
    <w:p w:rsidRDefault="001D37DF" w:rsidP="001D37DF" w:rsidR="001D37DF">
      <w:pPr>
        <w:ind w:firstLine="708"/>
        <w:jc w:val="both"/>
      </w:pPr>
      <w:r>
        <w:t xml:space="preserve">I. Nalaže se direktoru </w:t>
      </w:r>
      <w:r w:rsidRPr="004A0EF2">
        <w:t xml:space="preserve">dužnika </w:t>
      </w:r>
      <w:r w:rsidR="004A0EF2" w:rsidRPr="004A0EF2">
        <w:t>Ivic</w:t>
      </w:r>
      <w:r w:rsidR="004A0EF2">
        <w:t>i</w:t>
      </w:r>
      <w:r w:rsidR="004A0EF2" w:rsidRPr="004A0EF2">
        <w:t xml:space="preserve"> Kovačević</w:t>
      </w:r>
      <w:r w:rsidR="004A0EF2">
        <w:t>u</w:t>
      </w:r>
      <w:r w:rsidR="004A0EF2" w:rsidRPr="004A0EF2">
        <w:t xml:space="preserve">, </w:t>
      </w:r>
      <w:r w:rsidR="004A0EF2">
        <w:t>Velika Gorica</w:t>
      </w:r>
      <w:r w:rsidR="004A0EF2" w:rsidRPr="004A0EF2">
        <w:t xml:space="preserve">, </w:t>
      </w:r>
      <w:r w:rsidR="004A0EF2">
        <w:t xml:space="preserve">Petina, </w:t>
      </w:r>
      <w:r w:rsidR="004A0EF2" w:rsidRPr="004A0EF2">
        <w:t>Petina 45</w:t>
      </w:r>
      <w:r w:rsidR="004A0EF2">
        <w:t xml:space="preserve">, </w:t>
      </w:r>
      <w:r w:rsidR="004A0EF2" w:rsidRPr="004A0EF2">
        <w:t>OIB 20798900679</w:t>
      </w:r>
      <w:r w:rsidRPr="004A0EF2">
        <w:t xml:space="preserve">, da u roku 8 dana dostaviti ovom sudu pisano izvješće o financijsko – gospodarskom stanju dužnika </w:t>
      </w:r>
      <w:r w:rsidR="004A0EF2">
        <w:t>AUTO ZLATKO d.o.o., Velika Gorica, Petina, Petina 45, OIB 66744122181</w:t>
      </w:r>
      <w:r w:rsidRPr="004A0EF2">
        <w:t>, u kojem će, među ostalim, biti naznačeni podaci o imovini dužnika</w:t>
      </w:r>
      <w:r>
        <w:t xml:space="preserve">, a posebice: </w:t>
      </w:r>
    </w:p>
    <w:p w:rsidRDefault="001D37DF" w:rsidP="001D37DF" w:rsidR="001D37DF">
      <w:pPr>
        <w:ind w:firstLine="555"/>
        <w:jc w:val="both"/>
      </w:pPr>
      <w:r>
        <w:t>-popis  nekretnina i pokretnina koje čine imovinu dužnika, te gdje se nalaze,</w:t>
      </w:r>
    </w:p>
    <w:p w:rsidRDefault="001D37DF" w:rsidP="001D37DF" w:rsidR="001D37DF">
      <w:pPr>
        <w:ind w:firstLine="555"/>
        <w:jc w:val="both"/>
      </w:pPr>
      <w:r>
        <w:t xml:space="preserve">-gdje se nalaze i kome pripadaju tuđe stvari na kojima dužnik ima određena imovinska  </w:t>
      </w:r>
    </w:p>
    <w:p w:rsidRDefault="001D37DF" w:rsidP="001D37DF" w:rsidR="001D37DF">
      <w:pPr>
        <w:ind w:firstLine="555"/>
        <w:jc w:val="both"/>
      </w:pPr>
      <w:r>
        <w:t xml:space="preserve">  prava, </w:t>
      </w:r>
    </w:p>
    <w:p w:rsidRDefault="001D37DF" w:rsidP="001D37DF" w:rsidR="001D37DF">
      <w:pPr>
        <w:ind w:firstLine="555"/>
        <w:jc w:val="both"/>
      </w:pPr>
      <w:r>
        <w:t xml:space="preserve">-prema kome dužnik ima kakvu novčanu ili koju drugu tražbinu, </w:t>
      </w:r>
    </w:p>
    <w:p w:rsidRDefault="001D37DF" w:rsidP="001D37DF" w:rsidR="001D37DF">
      <w:pPr>
        <w:ind w:firstLine="555"/>
        <w:jc w:val="both"/>
      </w:pPr>
      <w:r>
        <w:t xml:space="preserve">-koja druga prava čine dužnikovu imovinu, </w:t>
      </w:r>
    </w:p>
    <w:p w:rsidRDefault="001D37DF" w:rsidP="001D37DF" w:rsidR="001D37DF">
      <w:pPr>
        <w:ind w:firstLine="555"/>
        <w:jc w:val="both"/>
      </w:pPr>
      <w:r>
        <w:t>-ima li na računima dužnika i kod koga novčana sredstva,</w:t>
      </w:r>
    </w:p>
    <w:p w:rsidRDefault="001D37DF" w:rsidP="001D37DF" w:rsidR="001D37DF">
      <w:pPr>
        <w:ind w:firstLine="555"/>
        <w:jc w:val="both"/>
      </w:pPr>
      <w:r>
        <w:t>-ima li dužnik  kakvu drugu imovinu.</w:t>
      </w:r>
    </w:p>
    <w:p w:rsidRDefault="001D37DF" w:rsidP="001D37DF" w:rsidR="001D37DF">
      <w:pPr>
        <w:jc w:val="both"/>
      </w:pPr>
    </w:p>
    <w:p w:rsidRDefault="001D37DF" w:rsidP="001D37DF" w:rsidR="001D37DF">
      <w:pPr>
        <w:ind w:firstLine="708"/>
        <w:jc w:val="both"/>
      </w:pPr>
      <w:r>
        <w:t>II. Ako direktor dužnika u roku iz točke I. ovog zaključka ne dostavi pisano izvješće o financijsko-gospodarskom stanju sud će mu izreći novčanu kaznu iznosu od 1.000,00 kn, s tim da u slučaju opetovanog propuštanja dostave izvješća naredna novčana kazna može biti zaprijećena u iznosu do 10.000,00 kn.</w:t>
      </w:r>
    </w:p>
    <w:p w:rsidRDefault="001D37DF" w:rsidP="001D37DF" w:rsidR="001D37DF">
      <w:pPr>
        <w:jc w:val="both"/>
      </w:pPr>
    </w:p>
    <w:p w:rsidRDefault="001D37DF" w:rsidP="001D37DF" w:rsidR="001D37DF">
      <w:pPr>
        <w:ind w:firstLine="708"/>
        <w:jc w:val="both"/>
      </w:pPr>
      <w:r>
        <w:t>III. Ako direktor dužnika u dodijeljenom roku uskrati dostaviti pisano izvješće ili dostavi netočno ili nepotpuno izvješće odgovara osobno vjerovnicima za naknadu štetu koju im je prouzročio.</w:t>
      </w:r>
    </w:p>
    <w:p w:rsidRDefault="001D37DF" w:rsidP="001D37DF" w:rsidR="001D37DF">
      <w:pPr>
        <w:ind w:firstLine="708"/>
        <w:jc w:val="both"/>
      </w:pPr>
    </w:p>
    <w:p w:rsidRDefault="001D37DF" w:rsidP="001D37DF" w:rsidR="001D37DF">
      <w:pPr>
        <w:ind w:firstLine="708"/>
        <w:jc w:val="both"/>
      </w:pPr>
      <w:r>
        <w:t xml:space="preserve">IV. Direktor dužnika odgovara kazneno za davanje netočnih ili nepotpunih podataka, obavijesti i izviješća kao za davanje lažnog iskaza u postupku pred sudom. </w:t>
      </w:r>
    </w:p>
    <w:p w:rsidRDefault="001D37DF" w:rsidP="001D37DF" w:rsidR="001D37DF">
      <w:pPr>
        <w:ind w:firstLine="708"/>
        <w:jc w:val="both"/>
      </w:pPr>
    </w:p>
    <w:p w:rsidRDefault="001D37DF" w:rsidP="001D37DF" w:rsidR="001D37DF">
      <w:pPr>
        <w:ind w:firstLine="708"/>
        <w:jc w:val="both"/>
      </w:pPr>
      <w:r>
        <w:lastRenderedPageBreak/>
        <w:t>V. Određuje se ročište radi očitovanja o prijedlogu za otvaranje stečajnoga postupka  za dan:</w:t>
      </w:r>
    </w:p>
    <w:p w:rsidRDefault="001D37DF" w:rsidP="001D37DF" w:rsidR="001D37DF">
      <w:pPr>
        <w:ind w:firstLine="708"/>
        <w:jc w:val="both"/>
      </w:pPr>
    </w:p>
    <w:p w:rsidRDefault="001D37DF" w:rsidP="001D37DF" w:rsidR="001D37DF">
      <w:pPr>
        <w:ind w:firstLine="708"/>
        <w:jc w:val="both"/>
        <w:rPr>
          <w:b/>
        </w:rPr>
      </w:pPr>
      <w:r>
        <w:t xml:space="preserve"> </w:t>
      </w:r>
      <w:r w:rsidR="004A0EF2">
        <w:rPr>
          <w:b/>
        </w:rPr>
        <w:t>9. travnja</w:t>
      </w:r>
      <w:r>
        <w:rPr>
          <w:b/>
        </w:rPr>
        <w:t xml:space="preserve"> 2018. godine u </w:t>
      </w:r>
      <w:r w:rsidR="004A0EF2">
        <w:rPr>
          <w:b/>
        </w:rPr>
        <w:t>10,00</w:t>
      </w:r>
      <w:r>
        <w:rPr>
          <w:b/>
        </w:rPr>
        <w:t xml:space="preserve"> sati </w:t>
      </w:r>
      <w:r>
        <w:t>u zgradi Trgovačkog suda u Zagrebu, Stalna služba</w:t>
      </w:r>
      <w:r>
        <w:rPr>
          <w:b/>
        </w:rPr>
        <w:t>, Karlovac, Trg hrvatskih branitelja 1/II, soba broj 204.</w:t>
      </w:r>
    </w:p>
    <w:p w:rsidRDefault="001D37DF" w:rsidP="001D37DF" w:rsidR="001D37DF"/>
    <w:p w:rsidRDefault="001D37DF" w:rsidP="001D37DF" w:rsidR="001D37DF">
      <w:r>
        <w:t>na koje ročište se dostavom ovog zaključka pozivaju:</w:t>
      </w:r>
    </w:p>
    <w:p w:rsidRDefault="001D37DF" w:rsidP="001D37DF" w:rsidR="001D37DF">
      <w:r>
        <w:t xml:space="preserve">- dužnik </w:t>
      </w:r>
      <w:r w:rsidR="004A0EF2">
        <w:t>AUTO ZLATKO</w:t>
      </w:r>
      <w:r>
        <w:t xml:space="preserve"> d.o.o., </w:t>
      </w:r>
      <w:r w:rsidR="004A0EF2">
        <w:t xml:space="preserve">Velika Gorica, Petina, </w:t>
      </w:r>
    </w:p>
    <w:p w:rsidRDefault="001D37DF" w:rsidP="001D37DF" w:rsidR="001D37DF">
      <w:r>
        <w:t xml:space="preserve">- zakonski zastupnik dužnika </w:t>
      </w:r>
      <w:r w:rsidR="004A0EF2">
        <w:t>Ivica Kovačević</w:t>
      </w:r>
      <w:r>
        <w:t xml:space="preserve">  </w:t>
      </w:r>
    </w:p>
    <w:p w:rsidRDefault="001D37DF" w:rsidP="001D37DF" w:rsidR="001D37DF">
      <w:r>
        <w:t>- FINA</w:t>
      </w:r>
    </w:p>
    <w:p w:rsidRDefault="001D37DF" w:rsidP="001D37DF" w:rsidR="001D37DF">
      <w:r>
        <w:t xml:space="preserve">  </w:t>
      </w:r>
    </w:p>
    <w:p w:rsidRDefault="001D37DF" w:rsidP="001D37DF" w:rsidR="001D37DF">
      <w:pPr>
        <w:ind w:firstLine="708"/>
      </w:pPr>
      <w:r>
        <w:t xml:space="preserve">VI. Pozvane osobe mogu se o prijedlogu i  pisano izjasniti. </w:t>
      </w:r>
    </w:p>
    <w:p w:rsidRDefault="001D37DF" w:rsidP="001D37DF" w:rsidR="001D37DF"/>
    <w:p w:rsidRDefault="001D37DF" w:rsidP="001D37DF" w:rsidR="001D37DF"/>
    <w:p w:rsidRDefault="001D37DF" w:rsidP="001D37DF" w:rsidR="001D37DF">
      <w:pPr>
        <w:jc w:val="center"/>
      </w:pPr>
      <w:r>
        <w:t>Obrazloženje</w:t>
      </w:r>
    </w:p>
    <w:p w:rsidRDefault="001D37DF" w:rsidP="001D37DF" w:rsidR="001D37DF"/>
    <w:p w:rsidRDefault="001D37DF" w:rsidP="001D37DF" w:rsidR="001D37DF">
      <w:r>
        <w:t>U odnosu rješenje</w:t>
      </w:r>
    </w:p>
    <w:p w:rsidRDefault="001D37DF" w:rsidP="001D37DF" w:rsidR="001D37DF">
      <w:pPr>
        <w:ind w:firstLine="708"/>
        <w:jc w:val="both"/>
      </w:pPr>
    </w:p>
    <w:p w:rsidRDefault="001D37DF" w:rsidP="001D37DF" w:rsidR="001D37DF">
      <w:pPr>
        <w:ind w:firstLine="708"/>
        <w:jc w:val="both"/>
      </w:pPr>
      <w:r>
        <w:t xml:space="preserve">FINA-a Regionalni centar Zagreb, podnijela je ovom sudu dana </w:t>
      </w:r>
      <w:r w:rsidR="004A0EF2">
        <w:t>21. ožujka</w:t>
      </w:r>
      <w:r>
        <w:t xml:space="preserve"> 2017. prijedlog za otvaranje stečajnog postupka nad dužnikom </w:t>
      </w:r>
      <w:r w:rsidR="004A0EF2">
        <w:t>AUTO ZLATKO d.o.o., Petina, Petina 45, OIB 66744122181</w:t>
      </w:r>
      <w:r>
        <w:t>.</w:t>
      </w:r>
    </w:p>
    <w:p w:rsidRDefault="001D37DF" w:rsidP="001D37DF" w:rsidR="001D37DF">
      <w:pPr>
        <w:ind w:firstLine="708"/>
        <w:jc w:val="both"/>
      </w:pPr>
    </w:p>
    <w:p w:rsidRDefault="001D37DF" w:rsidP="001D37DF" w:rsidR="001D37DF">
      <w:pPr>
        <w:ind w:firstLine="708"/>
        <w:jc w:val="both"/>
      </w:pPr>
      <w:r>
        <w:t xml:space="preserve">Prijedlog je podnesen temeljem odredbe članka 27. stavak 5. Zakona o financijskom poslovanju i predstečajnoj nagodbi (Narodne novine broj 108/12, 144/12, 81/13, 112/13, dalje: ZFPPN-a) obzirom da je rješenjem FINA-e od </w:t>
      </w:r>
      <w:r w:rsidR="00D4012C">
        <w:t>22. veljače</w:t>
      </w:r>
      <w:r>
        <w:t xml:space="preserve"> 2017. godine Klasa: UP-I/110/07/15-01/</w:t>
      </w:r>
      <w:r w:rsidR="00D4012C">
        <w:t>9017</w:t>
      </w:r>
      <w:r>
        <w:t>, Ur.br.: 04-06-17-</w:t>
      </w:r>
      <w:r w:rsidR="00D4012C">
        <w:t>9017-60</w:t>
      </w:r>
      <w:r>
        <w:t xml:space="preserve"> nagodbeno vijeće obustavilo postupak prijedlog ovdje dužnika za otvaranje postupka predstečajne nagodbe, a temeljem odredbe čl. 66. st. 2. ZFPPN-a.</w:t>
      </w:r>
    </w:p>
    <w:p w:rsidRDefault="001D37DF" w:rsidP="001D37DF" w:rsidR="001D37DF">
      <w:pPr>
        <w:ind w:firstLine="708"/>
        <w:jc w:val="both"/>
      </w:pPr>
      <w:r>
        <w:t xml:space="preserve"> </w:t>
      </w:r>
    </w:p>
    <w:p w:rsidRDefault="001D37DF" w:rsidP="001D37DF" w:rsidR="001D37DF">
      <w:pPr>
        <w:ind w:firstLine="708"/>
        <w:jc w:val="both"/>
      </w:pPr>
      <w:r>
        <w:t xml:space="preserve">FINA je uz prijedlog za otvaranje stečajnog postupka nad dužnikom dostavila: potvrdu od </w:t>
      </w:r>
      <w:r w:rsidR="00D4012C">
        <w:t>1. ožujka 2017.</w:t>
      </w:r>
      <w:r>
        <w:t>, te cjelokupni spis koji se vodio kod FINA-e pod brojem Klasa: UP-I/110/07/15-01/</w:t>
      </w:r>
      <w:r w:rsidR="00D4012C">
        <w:t>9017.</w:t>
      </w:r>
    </w:p>
    <w:p w:rsidRDefault="001D37DF" w:rsidP="001D37DF" w:rsidR="001D37DF">
      <w:pPr>
        <w:ind w:firstLine="708"/>
        <w:jc w:val="both"/>
      </w:pPr>
    </w:p>
    <w:p w:rsidRDefault="001D37DF" w:rsidP="001D37DF" w:rsidR="001D37DF">
      <w:pPr>
        <w:ind w:firstLine="708"/>
        <w:jc w:val="both"/>
      </w:pPr>
      <w:r>
        <w:t xml:space="preserve">Dakle, FINA je uz prijedlog za otvaranje stečajnog postupka nad dužnikom dostavila potvrdu od </w:t>
      </w:r>
      <w:r w:rsidR="00D4012C">
        <w:t>1. ožujka</w:t>
      </w:r>
      <w:r>
        <w:t xml:space="preserve"> 2017. godine iz čl. 6. st. 2. i 4. Stečajnog zakona (Narodne novine broj 71/15, </w:t>
      </w:r>
      <w:r w:rsidR="00D4012C">
        <w:t>104/17,</w:t>
      </w:r>
      <w:r>
        <w:t>dalje: SZ-a).</w:t>
      </w:r>
    </w:p>
    <w:p w:rsidRDefault="001D37DF" w:rsidP="001D37DF" w:rsidR="001D37DF"/>
    <w:p w:rsidRDefault="001D37DF" w:rsidP="001D37DF" w:rsidR="001D37DF">
      <w:pPr>
        <w:ind w:firstLine="708"/>
        <w:jc w:val="both"/>
      </w:pPr>
      <w:r>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1D37DF" w:rsidP="001D37DF" w:rsidR="001D37DF">
      <w:pPr>
        <w:ind w:firstLine="708"/>
        <w:jc w:val="both"/>
      </w:pPr>
    </w:p>
    <w:p w:rsidRDefault="001D37DF" w:rsidP="001D37DF" w:rsidR="001D37DF">
      <w:pPr>
        <w:ind w:firstLine="708"/>
        <w:jc w:val="both"/>
      </w:pPr>
      <w:r>
        <w:t xml:space="preserve">Kako je dakle ovlašteni predlagatelj FINA sukladno odredbi članka 66. stavak 2. ZFPPN-a rješenjem od </w:t>
      </w:r>
      <w:r w:rsidR="00D4012C">
        <w:t>22. veljače</w:t>
      </w:r>
      <w:r>
        <w:t xml:space="preserve"> 2017. godine obustavio postupak predstečajne nagodbe nad dužnikom, to je temeljem odredbe članka 115. stavak 1. SZ-a riješeno kao u izreci ovog rješenja.</w:t>
      </w:r>
    </w:p>
    <w:p w:rsidRDefault="001D37DF" w:rsidP="001D37DF" w:rsidR="001D37DF">
      <w:pPr>
        <w:ind w:firstLine="708"/>
        <w:jc w:val="both"/>
      </w:pPr>
      <w:r>
        <w:t xml:space="preserve"> </w:t>
      </w:r>
    </w:p>
    <w:p w:rsidRDefault="001D37DF" w:rsidP="001D37DF" w:rsidR="001D37DF"/>
    <w:p w:rsidRDefault="00D4012C" w:rsidP="001D37DF" w:rsidR="00D4012C"/>
    <w:p w:rsidRDefault="00D4012C" w:rsidP="001D37DF" w:rsidR="00D4012C"/>
    <w:p w:rsidRDefault="00D4012C" w:rsidP="001D37DF" w:rsidR="00D4012C"/>
    <w:p w:rsidRDefault="001D37DF" w:rsidP="001D37DF" w:rsidR="001D37DF">
      <w:r>
        <w:lastRenderedPageBreak/>
        <w:t xml:space="preserve">U odnosu na zaključak </w:t>
      </w:r>
    </w:p>
    <w:p w:rsidRDefault="001D37DF" w:rsidP="001D37DF" w:rsidR="001D37DF">
      <w:pPr>
        <w:ind w:firstLine="708"/>
        <w:jc w:val="both"/>
      </w:pPr>
    </w:p>
    <w:p w:rsidRDefault="001D37DF" w:rsidP="001D37DF" w:rsidR="001D37DF">
      <w:pPr>
        <w:ind w:firstLine="708"/>
        <w:jc w:val="both"/>
      </w:pPr>
      <w:r>
        <w:t xml:space="preserve">Prema odredbi članka 27. stavak 6. ZFPPN-a u slučaju kada FINA podnosi prijedlog za pokretanje stečajnog postupka, oslobođena je plaćanja pristojbi i troškova vezanih za pokretanje stečajnog postupka. </w:t>
      </w:r>
    </w:p>
    <w:p w:rsidRDefault="001D37DF" w:rsidP="001D37DF" w:rsidR="001D37DF">
      <w:pPr>
        <w:ind w:firstLine="708"/>
        <w:jc w:val="both"/>
      </w:pPr>
    </w:p>
    <w:p w:rsidRDefault="001D37DF" w:rsidP="001D37DF" w:rsidR="001D37DF">
      <w:pPr>
        <w:ind w:firstLine="708"/>
        <w:jc w:val="both"/>
      </w:pPr>
      <w:r>
        <w:t>Prema odredbi članka 117. stavak 2. SZ-a stečajni sudac može, ako ocijeni da je to potrebno, zaključkom narediti osobama ovlaštenim za zastupanje dužnika po zakonu te članovima tijela dužnika da u određenom roku predaju sudu pisano izvješće o financijsko – gospodarskom stanju dužnika.</w:t>
      </w:r>
    </w:p>
    <w:p w:rsidRDefault="001D37DF" w:rsidP="001D37DF" w:rsidR="001D37DF">
      <w:pPr>
        <w:ind w:firstLine="708"/>
        <w:jc w:val="both"/>
      </w:pPr>
    </w:p>
    <w:p w:rsidRDefault="001D37DF" w:rsidP="001D37DF" w:rsidR="001D37DF">
      <w:pPr>
        <w:ind w:firstLine="708"/>
        <w:jc w:val="both"/>
      </w:pPr>
      <w:r>
        <w:t>Kako je dakle, zbog zakonske privilegije iz članka 27. stavak 6. ZFPPN-a, FINA oslobođena plaćanja pristojbi i troškova, što za posljedicu ima nedostatak sredstava za plaćanje nagrade privremenom stečajnom upravitelju kojeg je moguće imenovati sukladno odredbi članka 115. stavak 2. SZ-a, te kako na drugi način nije moguće utvrditi imovinu dužnika, valjalo je uz odgovarajuću primjenu naprijed citiranog stavka 2. članka 117. SZ-a pozvati direktora dužnika na dostavu izvješća o financijsko – gospodarskom stanju.</w:t>
      </w:r>
    </w:p>
    <w:p w:rsidRDefault="001D37DF" w:rsidP="001D37DF" w:rsidR="001D37DF"/>
    <w:p w:rsidRDefault="001D37DF" w:rsidP="001D37DF" w:rsidR="001D37DF">
      <w:pPr>
        <w:ind w:firstLine="708"/>
        <w:jc w:val="both"/>
      </w:pPr>
      <w:r>
        <w:t>Točke II., III. i IV. zaključka utemeljene su na odredbi članka 117. stavak 1., 2., 3. i 4. SZ-a u vezi sa člankom 177., 178. i 180. SZ-a, te članka 262. Ovršnog zakona (Narodne novine broj 112/12, 93/14, 55/16, 73/17).</w:t>
      </w:r>
    </w:p>
    <w:p w:rsidRDefault="001D37DF" w:rsidP="001D37DF" w:rsidR="001D37DF">
      <w:pPr>
        <w:ind w:firstLine="708"/>
      </w:pPr>
    </w:p>
    <w:p w:rsidRDefault="001D37DF" w:rsidP="001D37DF" w:rsidR="001D37DF">
      <w:pPr>
        <w:ind w:firstLine="708"/>
        <w:jc w:val="both"/>
      </w:pPr>
      <w:r>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1D37DF" w:rsidP="001D37DF" w:rsidR="001D37DF">
      <w:pPr>
        <w:ind w:firstLine="708"/>
        <w:jc w:val="both"/>
      </w:pPr>
    </w:p>
    <w:p w:rsidRDefault="001D37DF" w:rsidP="001D37DF" w:rsidR="001D37DF">
      <w:pPr>
        <w:ind w:firstLine="708"/>
        <w:jc w:val="both"/>
      </w:pPr>
      <w:r>
        <w:t xml:space="preserve">Slijedom navedenog, sud je sukladno čl. 123. st. 1. SZ-a zakazao ročište radi očitovanja o prijedlogu za otvaranje stečajnoga postupka, te riješio kao pod točkama V. i VI. izreke ovog zaključka. </w:t>
      </w:r>
    </w:p>
    <w:p w:rsidRDefault="001D37DF" w:rsidP="001D37DF" w:rsidR="001D37DF"/>
    <w:p w:rsidRDefault="001D37DF" w:rsidP="001D37DF" w:rsidR="001D37DF">
      <w:pPr>
        <w:jc w:val="center"/>
      </w:pPr>
      <w:r>
        <w:t xml:space="preserve">U Karlovcu, </w:t>
      </w:r>
      <w:r w:rsidR="004A0EF2">
        <w:t>19. ožujka 2018.</w:t>
      </w:r>
    </w:p>
    <w:p w:rsidRDefault="001D37DF" w:rsidP="001D37DF" w:rsidR="001D37DF">
      <w:r>
        <w:t xml:space="preserve">                                   </w:t>
      </w:r>
    </w:p>
    <w:p w:rsidRDefault="001D37DF" w:rsidP="001D37DF" w:rsidR="001D37DF">
      <w:r>
        <w:t xml:space="preserve">                                                                                                                           Sudac: </w:t>
      </w:r>
    </w:p>
    <w:p w:rsidRDefault="001D37DF" w:rsidP="001D37DF" w:rsidR="001D37DF">
      <w:r>
        <w:t xml:space="preserve">                                                                                                                Goranka Boljkovac,v.r. </w:t>
      </w:r>
    </w:p>
    <w:p w:rsidRDefault="001D37DF" w:rsidP="001D37DF" w:rsidR="001D37DF"/>
    <w:p w:rsidRDefault="001D37DF" w:rsidP="001D37DF" w:rsidR="001D37DF">
      <w:pPr>
        <w:jc w:val="right"/>
      </w:pPr>
      <w:r>
        <w:t>Za točnost otpravka-</w:t>
      </w:r>
    </w:p>
    <w:p w:rsidRDefault="001D37DF" w:rsidP="001D37DF" w:rsidR="001D37DF">
      <w:pPr>
        <w:jc w:val="right"/>
      </w:pPr>
      <w:r>
        <w:t>ovlašteni službenik:</w:t>
      </w:r>
    </w:p>
    <w:p w:rsidRDefault="004A0EF2" w:rsidP="004A0EF2" w:rsidR="001D37DF">
      <w:pPr>
        <w:tabs>
          <w:tab w:pos="7050" w:val="left"/>
          <w:tab w:pos="9072" w:val="right"/>
        </w:tabs>
      </w:pPr>
      <w:r>
        <w:tab/>
        <w:t xml:space="preserve">  Renata Klokočki</w:t>
      </w:r>
    </w:p>
    <w:p w:rsidRDefault="001D37DF" w:rsidP="001D37DF" w:rsidR="001D37DF">
      <w:pPr>
        <w:tabs>
          <w:tab w:pos="6770" w:val="left"/>
        </w:tabs>
      </w:pPr>
    </w:p>
    <w:p w:rsidRDefault="001D37DF" w:rsidP="001D37DF" w:rsidR="001D37DF">
      <w:r>
        <w:t>Uputa o pravnom lijeku:</w:t>
      </w:r>
    </w:p>
    <w:p w:rsidRDefault="001D37DF" w:rsidP="001D37DF" w:rsidR="001D37DF">
      <w:r>
        <w:t>Protiv rješenja nije dopuštena žalba (čl.115. st.1. SZ-a).</w:t>
      </w:r>
    </w:p>
    <w:p w:rsidRDefault="001D37DF" w:rsidP="001D37DF" w:rsidR="001D37DF">
      <w:r>
        <w:t>Protiv zaključka nije dopuštena žalba (čl.19. st.7. SZ-a).</w:t>
      </w:r>
    </w:p>
    <w:p w:rsidRDefault="00975CBE" w:rsidP="001D37DF" w:rsidR="00975CBE" w:rsidRPr="001D37DF"/>
    <w:sectPr w:rsidSect="004D27C4" w:rsidR="00975CBE" w:rsidRPr="001D37DF">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641" w:rsidR="006E6641">
      <w:r>
        <w:separator/>
      </w:r>
    </w:p>
  </w:endnote>
  <w:endnote w:id="0" w:type="continuationSeparator">
    <w:p w:rsidRDefault="006E6641" w:rsidR="006E66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641" w:rsidR="006E6641">
      <w:r>
        <w:separator/>
      </w:r>
    </w:p>
  </w:footnote>
  <w:footnote w:id="0" w:type="continuationSeparator">
    <w:p w:rsidRDefault="006E6641" w:rsidR="006E66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C7BCE">
      <w:rPr>
        <w:rStyle w:val="Brojstranice"/>
        <w:noProof/>
      </w:rPr>
      <w:t>3</w:t>
    </w:r>
    <w:r>
      <w:rPr>
        <w:rStyle w:val="Brojstranice"/>
      </w:rPr>
      <w:fldChar w:fldCharType="end"/>
    </w:r>
  </w:p>
  <w:p w:rsidRDefault="00874E6C" w:rsidP="004D27C4" w:rsidR="00874E6C">
    <w:pPr>
      <w:pStyle w:val="Zaglavlje"/>
      <w:jc w:val="right"/>
    </w:pPr>
    <w:r>
      <w:t>4 St-</w:t>
    </w:r>
    <w:r w:rsidR="00EE0846">
      <w:t>9</w:t>
    </w:r>
    <w:r w:rsidR="004A0EF2">
      <w:t>18</w:t>
    </w:r>
    <w:r w:rsidR="00C5345E">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CD2303"/>
    <w:multiLevelType w:val="hybridMultilevel"/>
    <w:tmpl w:val="D2E0823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524618C1"/>
    <w:multiLevelType w:val="hybridMultilevel"/>
    <w:tmpl w:val="C9F67DC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2"/>
  </w:num>
  <w:num w:numId="2">
    <w:abstractNumId w:val="0"/>
  </w:num>
  <w:num w:numId="3">
    <w:abstractNumId w:val="1"/>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A2CA0"/>
    <w:rsid w:val="000B4426"/>
    <w:rsid w:val="000B5159"/>
    <w:rsid w:val="000E7C58"/>
    <w:rsid w:val="000F0A0A"/>
    <w:rsid w:val="00135761"/>
    <w:rsid w:val="001C7BCE"/>
    <w:rsid w:val="001D37DF"/>
    <w:rsid w:val="001E2CB6"/>
    <w:rsid w:val="001E2E85"/>
    <w:rsid w:val="00217CDB"/>
    <w:rsid w:val="0027227B"/>
    <w:rsid w:val="00277F8E"/>
    <w:rsid w:val="0028644D"/>
    <w:rsid w:val="00295F32"/>
    <w:rsid w:val="002D16B2"/>
    <w:rsid w:val="002D49A0"/>
    <w:rsid w:val="003126C7"/>
    <w:rsid w:val="00326A39"/>
    <w:rsid w:val="00343119"/>
    <w:rsid w:val="003746BE"/>
    <w:rsid w:val="0039056D"/>
    <w:rsid w:val="003A46FC"/>
    <w:rsid w:val="00444910"/>
    <w:rsid w:val="004A0EF2"/>
    <w:rsid w:val="004B4514"/>
    <w:rsid w:val="004D27C4"/>
    <w:rsid w:val="0053264E"/>
    <w:rsid w:val="005C6BCD"/>
    <w:rsid w:val="006332CF"/>
    <w:rsid w:val="00683588"/>
    <w:rsid w:val="00692A6B"/>
    <w:rsid w:val="006E6641"/>
    <w:rsid w:val="00725DA9"/>
    <w:rsid w:val="0075040F"/>
    <w:rsid w:val="00757A14"/>
    <w:rsid w:val="007B4990"/>
    <w:rsid w:val="007E154B"/>
    <w:rsid w:val="00801A6D"/>
    <w:rsid w:val="00874E6C"/>
    <w:rsid w:val="00906436"/>
    <w:rsid w:val="00945F2A"/>
    <w:rsid w:val="00975CBE"/>
    <w:rsid w:val="009A0E71"/>
    <w:rsid w:val="00A031C0"/>
    <w:rsid w:val="00B1314F"/>
    <w:rsid w:val="00B334EE"/>
    <w:rsid w:val="00BE1919"/>
    <w:rsid w:val="00BE3247"/>
    <w:rsid w:val="00C0305E"/>
    <w:rsid w:val="00C254D4"/>
    <w:rsid w:val="00C5345E"/>
    <w:rsid w:val="00C61459"/>
    <w:rsid w:val="00D03E86"/>
    <w:rsid w:val="00D173F4"/>
    <w:rsid w:val="00D4012C"/>
    <w:rsid w:val="00DE04B4"/>
    <w:rsid w:val="00E06FFF"/>
    <w:rsid w:val="00E14E3C"/>
    <w:rsid w:val="00E64F26"/>
    <w:rsid w:val="00EC7F36"/>
    <w:rsid w:val="00EE0846"/>
    <w:rsid w:val="00F11929"/>
    <w:rsid w:val="00F45C94"/>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7E154B"/>
    <w:rPr>
      <w:color w:val="808080"/>
      <w:bdr w:space="0" w:sz="0" w:color="auto" w:val="none"/>
      <w:shd w:fill="auto" w:color="auto" w:val="clear"/>
    </w:rPr>
  </w:style>
  <w:style w:customStyle="true" w:styleId="eSPISCCParagraphDefaultFont" w:type="character">
    <w:name w:val="eSPIS_CC_Paragraph Default Font"/>
    <w:basedOn w:val="Zadanifontodlomka"/>
    <w:rsid w:val="007E154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E154B"/>
    <w:rPr>
      <w:bdr w:space="0" w:sz="0" w:color="auto" w:val="none"/>
      <w:shd w:fill="FFFFCC" w:color="auto" w:val="clear"/>
      <w:lang w:val="hr-HR"/>
    </w:rPr>
  </w:style>
  <w:style w:customStyle="true" w:styleId="PozadinaSvijetloCrvena" w:type="character">
    <w:name w:val="Pozadina_SvijetloCrvena"/>
    <w:basedOn w:val="eSPISCCParagraphDefaultFont"/>
    <w:rsid w:val="007E154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E154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7E154B"/>
    <w:rPr>
      <w:color w:val="808080"/>
      <w:bdr w:color="auto" w:space="0" w:sz="0" w:val="none"/>
      <w:shd w:color="auto" w:fill="auto" w:val="clear"/>
    </w:rPr>
  </w:style>
  <w:style w:customStyle="1" w:styleId="eSPISCCParagraphDefaultFont" w:type="character">
    <w:name w:val="eSPIS_CC_Paragraph Default Font"/>
    <w:basedOn w:val="Zadanifontodlomka"/>
    <w:rsid w:val="007E154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E154B"/>
    <w:rPr>
      <w:bdr w:color="auto" w:space="0" w:sz="0" w:val="none"/>
      <w:shd w:color="auto" w:fill="FFFFCC" w:val="clear"/>
      <w:lang w:val="hr-HR"/>
    </w:rPr>
  </w:style>
  <w:style w:customStyle="1" w:styleId="PozadinaSvijetloCrvena" w:type="character">
    <w:name w:val="Pozadina_SvijetloCrvena"/>
    <w:basedOn w:val="eSPISCCParagraphDefaultFont"/>
    <w:rsid w:val="007E154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E154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375918">
      <w:bodyDiv w:val="true"/>
      <w:marLeft w:val="0"/>
      <w:marRight w:val="0"/>
      <w:marTop w:val="0"/>
      <w:marBottom w:val="0"/>
      <w:divBdr>
        <w:top w:space="0" w:sz="0" w:color="auto" w:val="none"/>
        <w:left w:space="0" w:sz="0" w:color="auto" w:val="none"/>
        <w:bottom w:space="0" w:sz="0" w:color="auto" w:val="none"/>
        <w:right w:space="0" w:sz="0" w:color="auto" w:val="none"/>
      </w:divBdr>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19752379">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ožujka 2018.</izvorni_sadrzaj>
    <derivirana_varijabla naziv="DomainObject.DatumDonosenjaOdluke_1">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918</izvorni_sadrzaj>
    <derivirana_varijabla naziv="DomainObject.Predmet.Broj_1">918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2017.</izvorni_sadrzaj>
    <derivirana_varijabla naziv="DomainObject.Predmet.DatumOsnivanja_1">22.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St-918/2017</izvorni_sadrzaj>
    <derivirana_varijabla naziv="DomainObject.Predmet.OznakaBroj_1">St-918/2017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ZLATKO d.o.o. za trgovinu i usluge</izvorni_sadrzaj>
    <derivirana_varijabla naziv="DomainObject.Predmet.ProtustrankaFormated_1">  AUTO ZLATKO d.o.o. za trgovinu i usluge</derivirana_varijabla>
  </DomainObject.Predmet.ProtustrankaFormated>
  <DomainObject.Predmet.ProtustrankaFormatedOIB>
    <izvorni_sadrzaj>  AUTO ZLATKO d.o.o. za trgovinu i usluge, OIB 66744122181</izvorni_sadrzaj>
    <derivirana_varijabla naziv="DomainObject.Predmet.ProtustrankaFormatedOIB_1">  AUTO ZLATKO d.o.o. za trgovinu i usluge, OIB 66744122181</derivirana_varijabla>
  </DomainObject.Predmet.ProtustrankaFormatedOIB>
  <DomainObject.Predmet.ProtustrankaFormatedWithAdress>
    <izvorni_sadrzaj> AUTO ZLATKO d.o.o. za trgovinu i usluge, Petina 45, 10410 Petina</izvorni_sadrzaj>
    <derivirana_varijabla naziv="DomainObject.Predmet.ProtustrankaFormatedWithAdress_1"> AUTO ZLATKO d.o.o. za trgovinu i usluge, Petina 45, 10410 Petina</derivirana_varijabla>
  </DomainObject.Predmet.ProtustrankaFormatedWithAdress>
  <DomainObject.Predmet.ProtustrankaFormatedWithAdressOIB>
    <izvorni_sadrzaj> AUTO ZLATKO d.o.o. za trgovinu i usluge, OIB 66744122181, Petina 45, 10410 Petina</izvorni_sadrzaj>
    <derivirana_varijabla naziv="DomainObject.Predmet.ProtustrankaFormatedWithAdressOIB_1"> AUTO ZLATKO d.o.o. za trgovinu i usluge, OIB 66744122181, Petina 45, 10410 Petina</derivirana_varijabla>
  </DomainObject.Predmet.ProtustrankaFormatedWithAdressOIB>
  <DomainObject.Predmet.ProtustrankaWithAdress>
    <izvorni_sadrzaj>AUTO ZLATKO d.o.o. za trgovinu i usluge Petina 45, 10410 Petina</izvorni_sadrzaj>
    <derivirana_varijabla naziv="DomainObject.Predmet.ProtustrankaWithAdress_1">AUTO ZLATKO d.o.o. za trgovinu i usluge Petina 45, 10410 Petina</derivirana_varijabla>
  </DomainObject.Predmet.ProtustrankaWithAdress>
  <DomainObject.Predmet.ProtustrankaWithAdressOIB>
    <izvorni_sadrzaj>AUTO ZLATKO d.o.o. za trgovinu i usluge, OIB 66744122181, Petina 45, 10410 Petina</izvorni_sadrzaj>
    <derivirana_varijabla naziv="DomainObject.Predmet.ProtustrankaWithAdressOIB_1">AUTO ZLATKO d.o.o. za trgovinu i usluge, OIB 66744122181, Petina 45, 10410 Petina</derivirana_varijabla>
  </DomainObject.Predmet.ProtustrankaWithAdressOIB>
  <DomainObject.Predmet.ProtustrankaNazivFormated>
    <izvorni_sadrzaj>AUTO ZLATKO d.o.o. za trgovinu i usluge</izvorni_sadrzaj>
    <derivirana_varijabla naziv="DomainObject.Predmet.ProtustrankaNazivFormated_1">AUTO ZLATKO d.o.o. za trgovinu i usluge</derivirana_varijabla>
  </DomainObject.Predmet.ProtustrankaNazivFormated>
  <DomainObject.Predmet.ProtustrankaNazivFormatedOIB>
    <izvorni_sadrzaj>AUTO ZLATKO d.o.o. za trgovinu i usluge, OIB 66744122181</izvorni_sadrzaj>
    <derivirana_varijabla naziv="DomainObject.Predmet.ProtustrankaNazivFormatedOIB_1">AUTO ZLATKO d.o.o. za trgovinu i usluge, OIB 66744122181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 ZLATKO d.o.o. za trgovinu i usluge</item>
    </izvorni_sadrzaj>
    <derivirana_varijabla naziv="DomainObject.Predmet.ProtuStrankaListFormated_1">
      <item>AUTO ZLATKO d.o.o. za trgovinu i usluge</item>
    </derivirana_varijabla>
  </DomainObject.Predmet.ProtuStrankaListFormated>
  <DomainObject.Predmet.ProtuStrankaListFormatedOIB>
    <izvorni_sadrzaj>
      <item>AUTO ZLATKO d.o.o. za trgovinu i usluge, OIB 66744122181</item>
    </izvorni_sadrzaj>
    <derivirana_varijabla naziv="DomainObject.Predmet.ProtuStrankaListFormatedOIB_1">
      <item>AUTO ZLATKO d.o.o. za trgovinu i usluge, OIB 66744122181</item>
    </derivirana_varijabla>
  </DomainObject.Predmet.ProtuStrankaListFormatedOIB>
  <DomainObject.Predmet.ProtuStrankaListFormatedWithAdress>
    <izvorni_sadrzaj>
      <item>AUTO ZLATKO d.o.o. za trgovinu i usluge, Petina 45, 10410 Petina</item>
    </izvorni_sadrzaj>
    <derivirana_varijabla naziv="DomainObject.Predmet.ProtuStrankaListFormatedWithAdress_1">
      <item>AUTO ZLATKO d.o.o. za trgovinu i usluge, Petina 45, 10410 Petina</item>
    </derivirana_varijabla>
  </DomainObject.Predmet.ProtuStrankaListFormatedWithAdress>
  <DomainObject.Predmet.ProtuStrankaListFormatedWithAdressOIB>
    <izvorni_sadrzaj>
      <item>AUTO ZLATKO d.o.o. za trgovinu i usluge, OIB 66744122181, Petina 45, 10410 Petina</item>
    </izvorni_sadrzaj>
    <derivirana_varijabla naziv="DomainObject.Predmet.ProtuStrankaListFormatedWithAdressOIB_1">
      <item>AUTO ZLATKO d.o.o. za trgovinu i usluge, OIB 66744122181, Petina 45, 10410 Petina</item>
    </derivirana_varijabla>
  </DomainObject.Predmet.ProtuStrankaListFormatedWithAdressOIB>
  <DomainObject.Predmet.ProtuStrankaListNazivFormated>
    <izvorni_sadrzaj>
      <item>AUTO ZLATKO d.o.o. za trgovinu i usluge</item>
    </izvorni_sadrzaj>
    <derivirana_varijabla naziv="DomainObject.Predmet.ProtuStrankaListNazivFormated_1">
      <item>AUTO ZLATKO d.o.o. za trgovinu i usluge</item>
    </derivirana_varijabla>
  </DomainObject.Predmet.ProtuStrankaListNazivFormated>
  <DomainObject.Predmet.ProtuStrankaListNazivFormatedOIB>
    <izvorni_sadrzaj>
      <item>AUTO ZLATKO d.o.o. za trgovinu i usluge, OIB 66744122181</item>
    </izvorni_sadrzaj>
    <derivirana_varijabla naziv="DomainObject.Predmet.ProtuStrankaListNazivFormatedOIB_1">
      <item>AUTO ZLATKO d.o.o. za trgovinu i usluge, OIB 66744122181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2018.</izvorni_sadrzaj>
    <derivirana_varijabla naziv="DomainObject.Datum_1">19.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 ZLATKO d.o.o. za trgovinu i usluge</izvorni_sadrzaj>
    <derivirana_varijabla naziv="DomainObject.Predmet.ProtustrankaIDrugi_1">AUTO ZLATKO d.o.o. za trgovinu i usluge</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AUTO ZLATKO d.o.o. za trgovinu i usluge, OIB 66744122181, Petina 45, 10410 Petina</izvorni_sadrzaj>
    <derivirana_varijabla naziv="DomainObject.Predmet.ProtustrankaIDrugiAdressOIB_1">AUTO ZLATKO d.o.o. za trgovinu i usluge, OIB 66744122181, Petina 45, 10410 Petina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 ZLATKO d.o.o. za trgovinu i usluge</item>
    </izvorni_sadrzaj>
    <derivirana_varijabla naziv="DomainObject.Predmet.SudioniciListNaziv_1">
      <item>FINA Regionalni centar Zagreb</item>
      <item>AUTO ZLATKO d.o.o. za trgovinu i usluge</item>
    </derivirana_varijabla>
  </DomainObject.Predmet.SudioniciListNaziv>
  <DomainObject.Predmet.SudioniciListAdressOIB>
    <izvorni_sadrzaj>
      <item>FINA Regionalni centar Zagreb, OIB 85821130368, Ilica 307,10000 Zagreb</item>
      <item>AUTO ZLATKO d.o.o. za trgovinu i usluge, OIB 66744122181, Petina 45,10410 Petina</item>
    </izvorni_sadrzaj>
    <derivirana_varijabla naziv="DomainObject.Predmet.SudioniciListAdressOIB_1">
      <item>FINA Regionalni centar Zagreb, OIB 85821130368, Ilica 307,10000 Zagreb</item>
      <item>AUTO ZLATKO d.o.o. za trgovinu i usluge, OIB 66744122181, Petina 45,10410 Petina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66744122181</item>
    </izvorni_sadrzaj>
    <derivirana_varijabla naziv="DomainObject.Predmet.SudioniciListNazivOIB_1">
      <item>, OIB 85821130368</item>
      <item>, OIB 66744122181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977</properties:Words>
  <properties:Characters>5371</properties:Characters>
  <properties:Lines>141</properties:Lines>
  <properties:Paragraphs>52</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6613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2018-03-19T11:19:00Z</dcterms:created>
  <dc:creator>gboljkovac</dc:creator>
  <cp:lastModifiedBy>Renata Klokočki</cp:lastModifiedBy>
  <cp:lastPrinted>2018-03-19T11:29:00Z</cp:lastPrinted>
  <dcterms:modified xmlns:xsi="http://www.w3.org/2001/XMLSchema-instance" xsi:type="dcterms:W3CDTF">2018-03-19T11:31:00Z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(Rješenje-pokretanje prethodnog-AUTO ZLATKO.docx)</vt:lpwstr>
  </prop:property>
  <prop:property name="CC_coloring" pid="4" fmtid="{D5CDD505-2E9C-101B-9397-08002B2CF9AE}">
    <vt:bool>false</vt:bool>
  </prop:property>
  <prop:property name="BrojStranica" pid="5" fmtid="{D5CDD505-2E9C-101B-9397-08002B2CF9AE}">
    <vt:i4>3</vt:i4>
  </prop:property>
</prop:Properties>
</file>